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75" w:beforeAutospacing="0" w:after="75" w:afterAutospacing="0"/>
        <w:jc w:val="center"/>
      </w:pPr>
    </w:p>
    <w:p>
      <w:pPr>
        <w:pStyle w:val="13"/>
        <w:widowControl/>
        <w:spacing w:before="75" w:beforeAutospacing="0" w:after="75" w:afterAutospacing="0"/>
        <w:jc w:val="center"/>
      </w:pPr>
    </w:p>
    <w:p>
      <w:pPr>
        <w:pStyle w:val="13"/>
        <w:widowControl/>
        <w:spacing w:before="75" w:beforeAutospacing="0" w:after="75" w:afterAutospacing="0"/>
        <w:jc w:val="center"/>
      </w:pPr>
    </w:p>
    <w:p>
      <w:pPr>
        <w:pStyle w:val="13"/>
        <w:widowControl/>
        <w:spacing w:before="75" w:beforeAutospacing="0" w:after="75" w:afterAutospacing="0"/>
        <w:jc w:val="center"/>
        <w:rPr>
          <w:rStyle w:val="11"/>
          <w:rFonts w:ascii="仿宋" w:hAnsi="仿宋" w:eastAsia="仿宋" w:cs="仿宋"/>
          <w:sz w:val="72"/>
          <w:szCs w:val="72"/>
        </w:rPr>
      </w:pPr>
      <w:r>
        <w:drawing>
          <wp:inline distT="0" distB="0" distL="114300" distR="114300">
            <wp:extent cx="5372100" cy="733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372100" cy="733425"/>
                    </a:xfrm>
                    <a:prstGeom prst="rect">
                      <a:avLst/>
                    </a:prstGeom>
                    <a:noFill/>
                    <a:ln>
                      <a:noFill/>
                    </a:ln>
                  </pic:spPr>
                </pic:pic>
              </a:graphicData>
            </a:graphic>
          </wp:inline>
        </w:drawing>
      </w:r>
    </w:p>
    <w:p>
      <w:pPr>
        <w:pStyle w:val="13"/>
        <w:widowControl/>
        <w:spacing w:before="75" w:beforeAutospacing="0" w:after="75" w:afterAutospacing="0"/>
        <w:jc w:val="center"/>
        <w:rPr>
          <w:rStyle w:val="11"/>
          <w:rFonts w:ascii="仿宋" w:hAnsi="仿宋" w:eastAsia="仿宋" w:cs="仿宋"/>
          <w:sz w:val="72"/>
          <w:szCs w:val="72"/>
        </w:rPr>
      </w:pPr>
    </w:p>
    <w:p>
      <w:pPr>
        <w:pStyle w:val="13"/>
        <w:widowControl/>
        <w:spacing w:before="75" w:beforeAutospacing="0" w:after="75" w:afterAutospacing="0"/>
        <w:jc w:val="center"/>
        <w:rPr>
          <w:rStyle w:val="11"/>
          <w:rFonts w:ascii="仿宋" w:hAnsi="仿宋" w:eastAsia="仿宋" w:cs="仿宋"/>
          <w:sz w:val="72"/>
          <w:szCs w:val="72"/>
        </w:rPr>
      </w:pPr>
    </w:p>
    <w:p>
      <w:pPr>
        <w:pStyle w:val="13"/>
        <w:widowControl/>
        <w:spacing w:before="75" w:beforeAutospacing="0" w:after="75" w:afterAutospacing="0"/>
        <w:jc w:val="center"/>
        <w:rPr>
          <w:rStyle w:val="11"/>
          <w:rFonts w:ascii="仿宋" w:hAnsi="仿宋" w:eastAsia="仿宋" w:cs="仿宋"/>
          <w:sz w:val="72"/>
          <w:szCs w:val="72"/>
        </w:rPr>
      </w:pPr>
    </w:p>
    <w:p>
      <w:pPr>
        <w:pStyle w:val="7"/>
        <w:widowControl/>
        <w:spacing w:before="75" w:after="75"/>
        <w:jc w:val="center"/>
        <w:outlineLvl w:val="0"/>
        <w:rPr>
          <w:rFonts w:ascii="仿宋" w:hAnsi="仿宋" w:eastAsia="仿宋" w:cs="仿宋"/>
          <w:color w:val="000000"/>
          <w:sz w:val="84"/>
          <w:szCs w:val="84"/>
        </w:rPr>
      </w:pPr>
      <w:r>
        <w:rPr>
          <w:rStyle w:val="11"/>
          <w:rFonts w:hint="eastAsia" w:ascii="仿宋" w:hAnsi="仿宋" w:eastAsia="仿宋" w:cs="仿宋"/>
          <w:sz w:val="84"/>
          <w:szCs w:val="84"/>
        </w:rPr>
        <w:t xml:space="preserve"> </w:t>
      </w:r>
      <w:r>
        <w:rPr>
          <w:rStyle w:val="11"/>
          <w:rFonts w:hint="eastAsia" w:ascii="仿宋" w:hAnsi="仿宋" w:eastAsia="仿宋" w:cs="仿宋"/>
          <w:color w:val="000000"/>
          <w:sz w:val="84"/>
          <w:szCs w:val="84"/>
        </w:rPr>
        <w:t>采 购 文 件</w:t>
      </w:r>
    </w:p>
    <w:p>
      <w:pPr>
        <w:pStyle w:val="7"/>
        <w:widowControl/>
        <w:spacing w:before="75" w:after="75" w:line="460" w:lineRule="exact"/>
        <w:jc w:val="center"/>
        <w:outlineLvl w:val="1"/>
        <w:rPr>
          <w:rStyle w:val="11"/>
          <w:rFonts w:ascii="仿宋" w:hAnsi="仿宋" w:eastAsia="仿宋" w:cs="仿宋"/>
          <w:color w:val="000000"/>
          <w:sz w:val="28"/>
          <w:szCs w:val="28"/>
        </w:rPr>
      </w:pPr>
      <w:r>
        <w:rPr>
          <w:rStyle w:val="11"/>
          <w:rFonts w:hint="eastAsia" w:ascii="仿宋" w:hAnsi="仿宋" w:eastAsia="仿宋" w:cs="仿宋"/>
          <w:color w:val="000000"/>
          <w:sz w:val="28"/>
          <w:szCs w:val="28"/>
        </w:rPr>
        <w:t>（自　行　采　购）</w:t>
      </w:r>
    </w:p>
    <w:p>
      <w:pPr>
        <w:pStyle w:val="13"/>
        <w:widowControl/>
        <w:spacing w:before="75" w:beforeAutospacing="0" w:after="75" w:afterAutospacing="0"/>
        <w:jc w:val="center"/>
        <w:rPr>
          <w:rFonts w:ascii="仿宋" w:hAnsi="仿宋" w:eastAsia="仿宋" w:cs="仿宋"/>
          <w:sz w:val="84"/>
          <w:szCs w:val="84"/>
        </w:rPr>
      </w:pPr>
    </w:p>
    <w:p>
      <w:pPr>
        <w:pStyle w:val="13"/>
        <w:widowControl/>
        <w:spacing w:before="75" w:beforeAutospacing="0" w:after="75" w:afterAutospacing="0" w:line="460" w:lineRule="exact"/>
        <w:jc w:val="both"/>
        <w:outlineLvl w:val="2"/>
        <w:rPr>
          <w:rStyle w:val="11"/>
          <w:rFonts w:ascii="仿宋" w:hAnsi="仿宋" w:eastAsia="仿宋" w:cs="仿宋"/>
          <w:sz w:val="32"/>
          <w:szCs w:val="32"/>
        </w:rPr>
      </w:pPr>
    </w:p>
    <w:p>
      <w:pPr>
        <w:pStyle w:val="13"/>
        <w:widowControl/>
        <w:spacing w:before="75" w:beforeAutospacing="0" w:after="75" w:afterAutospacing="0" w:line="460" w:lineRule="exact"/>
        <w:ind w:left="2886" w:leftChars="456" w:hanging="1928" w:hangingChars="600"/>
        <w:outlineLvl w:val="2"/>
        <w:rPr>
          <w:rStyle w:val="11"/>
          <w:rFonts w:ascii="仿宋" w:hAnsi="仿宋" w:eastAsia="仿宋" w:cs="仿宋"/>
          <w:sz w:val="32"/>
          <w:szCs w:val="32"/>
        </w:rPr>
      </w:pPr>
      <w:r>
        <w:rPr>
          <w:rStyle w:val="11"/>
          <w:rFonts w:hint="eastAsia" w:ascii="仿宋" w:hAnsi="仿宋" w:eastAsia="仿宋" w:cs="仿宋"/>
          <w:sz w:val="32"/>
          <w:szCs w:val="32"/>
        </w:rPr>
        <w:t>项目名称：《海丝文献整理与研究丛书》和《李光地研究丛书》印刷和出版服务采购项目</w:t>
      </w:r>
    </w:p>
    <w:p>
      <w:pPr>
        <w:pStyle w:val="13"/>
        <w:widowControl/>
        <w:spacing w:before="75" w:beforeAutospacing="0" w:after="75" w:afterAutospacing="0" w:line="460" w:lineRule="exact"/>
        <w:ind w:firstLine="964" w:firstLineChars="300"/>
        <w:outlineLvl w:val="2"/>
        <w:rPr>
          <w:rStyle w:val="11"/>
          <w:rFonts w:hint="default" w:ascii="仿宋" w:hAnsi="仿宋" w:eastAsia="仿宋" w:cs="仿宋"/>
          <w:sz w:val="32"/>
          <w:szCs w:val="32"/>
          <w:lang w:val="en-US" w:eastAsia="zh-CN"/>
        </w:rPr>
      </w:pPr>
      <w:r>
        <w:rPr>
          <w:rStyle w:val="11"/>
          <w:rFonts w:hint="eastAsia" w:ascii="仿宋" w:hAnsi="仿宋" w:eastAsia="仿宋" w:cs="仿宋"/>
          <w:sz w:val="32"/>
          <w:szCs w:val="32"/>
        </w:rPr>
        <w:t>招标编号：</w:t>
      </w:r>
      <w:r>
        <w:rPr>
          <w:rStyle w:val="11"/>
          <w:rFonts w:hint="eastAsia" w:ascii="仿宋" w:hAnsi="仿宋" w:eastAsia="仿宋" w:cs="仿宋"/>
          <w:sz w:val="32"/>
          <w:szCs w:val="32"/>
          <w:lang w:eastAsia="zh-CN"/>
        </w:rPr>
        <w:t>YZZB2020006</w:t>
      </w:r>
      <w:r>
        <w:rPr>
          <w:rStyle w:val="11"/>
          <w:rFonts w:hint="eastAsia" w:ascii="仿宋" w:hAnsi="仿宋" w:eastAsia="仿宋" w:cs="仿宋"/>
          <w:sz w:val="32"/>
          <w:szCs w:val="32"/>
          <w:lang w:val="en-US" w:eastAsia="zh-CN"/>
        </w:rPr>
        <w:t>-1</w:t>
      </w:r>
    </w:p>
    <w:p>
      <w:pPr>
        <w:pStyle w:val="13"/>
        <w:widowControl/>
        <w:spacing w:before="75" w:beforeAutospacing="0" w:after="75" w:afterAutospacing="0" w:line="460" w:lineRule="exact"/>
        <w:ind w:firstLine="964" w:firstLineChars="300"/>
        <w:outlineLvl w:val="2"/>
        <w:rPr>
          <w:rFonts w:ascii="仿宋" w:hAnsi="仿宋" w:eastAsia="仿宋" w:cs="仿宋"/>
          <w:b/>
          <w:sz w:val="32"/>
          <w:szCs w:val="32"/>
        </w:rPr>
      </w:pPr>
      <w:r>
        <w:rPr>
          <w:rStyle w:val="11"/>
          <w:rFonts w:hint="eastAsia" w:ascii="仿宋" w:hAnsi="仿宋" w:eastAsia="仿宋" w:cs="仿宋"/>
          <w:sz w:val="32"/>
          <w:szCs w:val="32"/>
        </w:rPr>
        <w:t>采 购 人：泉州师范学院</w:t>
      </w:r>
    </w:p>
    <w:p>
      <w:pPr>
        <w:pStyle w:val="13"/>
        <w:widowControl/>
        <w:spacing w:before="75" w:beforeAutospacing="0" w:after="75" w:afterAutospacing="0"/>
        <w:jc w:val="center"/>
        <w:rPr>
          <w:rStyle w:val="11"/>
          <w:rFonts w:ascii="仿宋" w:hAnsi="仿宋" w:eastAsia="仿宋" w:cs="仿宋"/>
          <w:sz w:val="32"/>
          <w:szCs w:val="32"/>
        </w:rPr>
      </w:pPr>
    </w:p>
    <w:p>
      <w:pPr>
        <w:pStyle w:val="13"/>
        <w:widowControl/>
        <w:spacing w:before="75" w:beforeAutospacing="0" w:after="75" w:afterAutospacing="0"/>
        <w:jc w:val="center"/>
        <w:rPr>
          <w:rStyle w:val="11"/>
          <w:rFonts w:ascii="仿宋" w:hAnsi="仿宋" w:eastAsia="仿宋" w:cs="仿宋"/>
          <w:sz w:val="32"/>
          <w:szCs w:val="32"/>
        </w:rPr>
      </w:pPr>
    </w:p>
    <w:p>
      <w:pPr>
        <w:pStyle w:val="13"/>
        <w:widowControl/>
        <w:spacing w:before="75" w:beforeAutospacing="0" w:after="75" w:afterAutospacing="0" w:line="500" w:lineRule="exact"/>
        <w:jc w:val="center"/>
        <w:outlineLvl w:val="2"/>
        <w:rPr>
          <w:rFonts w:ascii="仿宋" w:hAnsi="仿宋" w:eastAsia="仿宋" w:cs="仿宋"/>
          <w:sz w:val="32"/>
          <w:szCs w:val="32"/>
        </w:rPr>
      </w:pPr>
      <w:r>
        <w:rPr>
          <w:rStyle w:val="11"/>
          <w:rFonts w:hint="eastAsia" w:ascii="仿宋" w:hAnsi="仿宋" w:eastAsia="仿宋" w:cs="仿宋"/>
          <w:sz w:val="32"/>
          <w:szCs w:val="32"/>
        </w:rPr>
        <w:t>采购代理机构：福建严正招标有限公司</w:t>
      </w:r>
    </w:p>
    <w:p>
      <w:pPr>
        <w:pStyle w:val="13"/>
        <w:widowControl/>
        <w:spacing w:before="75" w:beforeAutospacing="0" w:after="75" w:afterAutospacing="0" w:line="500" w:lineRule="exact"/>
        <w:ind w:right="720"/>
        <w:jc w:val="center"/>
        <w:outlineLvl w:val="2"/>
        <w:rPr>
          <w:rStyle w:val="11"/>
          <w:rFonts w:ascii="仿宋" w:hAnsi="仿宋" w:eastAsia="仿宋" w:cs="仿宋"/>
          <w:sz w:val="32"/>
          <w:szCs w:val="32"/>
        </w:rPr>
      </w:pPr>
      <w:r>
        <w:rPr>
          <w:rStyle w:val="11"/>
          <w:rFonts w:hint="eastAsia" w:ascii="仿宋" w:hAnsi="仿宋" w:eastAsia="仿宋" w:cs="仿宋"/>
          <w:sz w:val="32"/>
          <w:szCs w:val="32"/>
        </w:rPr>
        <w:t xml:space="preserve">    二0二0年九月</w:t>
      </w:r>
    </w:p>
    <w:p>
      <w:pPr>
        <w:pStyle w:val="13"/>
        <w:widowControl/>
        <w:spacing w:before="75" w:beforeAutospacing="0" w:after="75" w:afterAutospacing="0" w:line="360" w:lineRule="atLeast"/>
        <w:ind w:right="720"/>
        <w:jc w:val="center"/>
        <w:rPr>
          <w:rStyle w:val="11"/>
          <w:rFonts w:ascii="仿宋" w:hAnsi="仿宋" w:eastAsia="仿宋" w:cs="仿宋"/>
          <w:sz w:val="28"/>
          <w:szCs w:val="28"/>
        </w:rPr>
      </w:pPr>
      <w:r>
        <w:rPr>
          <w:rStyle w:val="11"/>
          <w:rFonts w:hint="eastAsia" w:ascii="仿宋" w:hAnsi="仿宋" w:eastAsia="仿宋" w:cs="仿宋"/>
          <w:sz w:val="28"/>
          <w:szCs w:val="28"/>
        </w:rPr>
        <w:t xml:space="preserve">    </w:t>
      </w:r>
    </w:p>
    <w:p>
      <w:pPr>
        <w:pStyle w:val="13"/>
        <w:widowControl/>
        <w:spacing w:before="75" w:beforeAutospacing="0" w:after="75" w:afterAutospacing="0" w:line="360" w:lineRule="atLeast"/>
        <w:ind w:right="720"/>
        <w:jc w:val="center"/>
        <w:outlineLvl w:val="2"/>
        <w:rPr>
          <w:rStyle w:val="11"/>
          <w:rFonts w:ascii="仿宋" w:hAnsi="仿宋" w:eastAsia="仿宋" w:cs="仿宋"/>
          <w:sz w:val="32"/>
          <w:szCs w:val="32"/>
        </w:rPr>
      </w:pPr>
      <w:r>
        <w:rPr>
          <w:rStyle w:val="11"/>
          <w:rFonts w:hint="eastAsia" w:ascii="仿宋" w:hAnsi="仿宋" w:eastAsia="仿宋" w:cs="仿宋"/>
          <w:sz w:val="32"/>
          <w:szCs w:val="32"/>
        </w:rPr>
        <w:t>目   录</w:t>
      </w:r>
    </w:p>
    <w:p>
      <w:pPr>
        <w:tabs>
          <w:tab w:val="right" w:leader="dot" w:pos="8494"/>
        </w:tabs>
        <w:spacing w:line="500" w:lineRule="exact"/>
        <w:rPr>
          <w:rFonts w:ascii="仿宋" w:hAnsi="仿宋" w:eastAsia="仿宋" w:cs="仿宋"/>
          <w:b/>
          <w:sz w:val="24"/>
        </w:rPr>
      </w:pP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第一章  投标邀请</w:t>
      </w:r>
      <w:r>
        <w:rPr>
          <w:rFonts w:hint="eastAsia" w:ascii="仿宋" w:hAnsi="仿宋" w:eastAsia="仿宋" w:cs="仿宋"/>
          <w:sz w:val="24"/>
        </w:rPr>
        <w:tab/>
      </w:r>
      <w:r>
        <w:rPr>
          <w:rFonts w:hint="eastAsia" w:ascii="仿宋" w:hAnsi="仿宋" w:eastAsia="仿宋" w:cs="仿宋"/>
          <w:sz w:val="24"/>
        </w:rPr>
        <w:t>1</w:t>
      </w: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第二章  投标人须知前附表</w:t>
      </w:r>
      <w:r>
        <w:rPr>
          <w:rFonts w:hint="eastAsia" w:ascii="仿宋" w:hAnsi="仿宋" w:eastAsia="仿宋" w:cs="仿宋"/>
          <w:sz w:val="24"/>
        </w:rPr>
        <w:tab/>
      </w:r>
      <w:r>
        <w:rPr>
          <w:rFonts w:hint="eastAsia" w:ascii="仿宋" w:hAnsi="仿宋" w:eastAsia="仿宋" w:cs="仿宋"/>
          <w:sz w:val="24"/>
        </w:rPr>
        <w:t>5</w:t>
      </w: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第三章  投标人须知</w:t>
      </w:r>
      <w:r>
        <w:rPr>
          <w:rFonts w:hint="eastAsia" w:ascii="仿宋" w:hAnsi="仿宋" w:eastAsia="仿宋" w:cs="仿宋"/>
          <w:sz w:val="24"/>
        </w:rPr>
        <w:tab/>
      </w:r>
      <w:r>
        <w:rPr>
          <w:rFonts w:hint="eastAsia" w:ascii="仿宋" w:hAnsi="仿宋" w:eastAsia="仿宋" w:cs="仿宋"/>
          <w:sz w:val="24"/>
        </w:rPr>
        <w:t>7</w:t>
      </w: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第四章  资格审查与评标</w:t>
      </w:r>
      <w:r>
        <w:rPr>
          <w:rFonts w:hint="eastAsia" w:ascii="仿宋" w:hAnsi="仿宋" w:eastAsia="仿宋" w:cs="仿宋"/>
          <w:sz w:val="24"/>
        </w:rPr>
        <w:tab/>
      </w:r>
      <w:r>
        <w:rPr>
          <w:rFonts w:hint="eastAsia" w:ascii="仿宋" w:hAnsi="仿宋" w:eastAsia="仿宋" w:cs="仿宋"/>
          <w:sz w:val="24"/>
        </w:rPr>
        <w:t>19</w:t>
      </w: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第五章  招标内容及要求</w:t>
      </w:r>
      <w:r>
        <w:rPr>
          <w:rFonts w:hint="eastAsia" w:ascii="仿宋" w:hAnsi="仿宋" w:eastAsia="仿宋" w:cs="仿宋"/>
          <w:sz w:val="24"/>
        </w:rPr>
        <w:tab/>
      </w:r>
      <w:r>
        <w:rPr>
          <w:rFonts w:hint="eastAsia" w:ascii="仿宋" w:hAnsi="仿宋" w:eastAsia="仿宋" w:cs="仿宋"/>
          <w:sz w:val="24"/>
        </w:rPr>
        <w:t>31</w:t>
      </w:r>
    </w:p>
    <w:p>
      <w:pPr>
        <w:tabs>
          <w:tab w:val="right" w:leader="dot" w:pos="8494"/>
        </w:tabs>
        <w:spacing w:line="500" w:lineRule="exact"/>
        <w:ind w:left="420"/>
        <w:rPr>
          <w:rFonts w:ascii="仿宋" w:hAnsi="仿宋" w:eastAsia="仿宋" w:cs="仿宋"/>
          <w:sz w:val="24"/>
        </w:rPr>
      </w:pPr>
      <w:r>
        <w:rPr>
          <w:rFonts w:hint="eastAsia" w:ascii="仿宋" w:hAnsi="仿宋" w:eastAsia="仿宋" w:cs="仿宋"/>
          <w:b/>
          <w:sz w:val="24"/>
        </w:rPr>
        <w:t>一、采购标的</w:t>
      </w:r>
      <w:r>
        <w:rPr>
          <w:rFonts w:hint="eastAsia" w:ascii="仿宋" w:hAnsi="仿宋" w:eastAsia="仿宋" w:cs="仿宋"/>
          <w:sz w:val="24"/>
        </w:rPr>
        <w:tab/>
      </w:r>
      <w:r>
        <w:rPr>
          <w:rFonts w:hint="eastAsia" w:ascii="仿宋" w:hAnsi="仿宋" w:eastAsia="仿宋" w:cs="仿宋"/>
          <w:sz w:val="24"/>
        </w:rPr>
        <w:t>31</w:t>
      </w:r>
    </w:p>
    <w:p>
      <w:pPr>
        <w:tabs>
          <w:tab w:val="right" w:leader="dot" w:pos="8494"/>
        </w:tabs>
        <w:spacing w:line="500" w:lineRule="exact"/>
        <w:ind w:left="420"/>
        <w:rPr>
          <w:rFonts w:ascii="仿宋" w:hAnsi="仿宋" w:eastAsia="仿宋" w:cs="仿宋"/>
          <w:sz w:val="24"/>
        </w:rPr>
      </w:pPr>
      <w:r>
        <w:rPr>
          <w:rFonts w:hint="eastAsia" w:ascii="仿宋" w:hAnsi="仿宋" w:eastAsia="仿宋" w:cs="仿宋"/>
          <w:b/>
          <w:sz w:val="24"/>
        </w:rPr>
        <w:t>二、技术及服务要求</w:t>
      </w:r>
      <w:r>
        <w:rPr>
          <w:rFonts w:hint="eastAsia" w:ascii="仿宋" w:hAnsi="仿宋" w:eastAsia="仿宋" w:cs="仿宋"/>
          <w:sz w:val="24"/>
        </w:rPr>
        <w:tab/>
      </w:r>
      <w:r>
        <w:rPr>
          <w:rFonts w:hint="eastAsia" w:ascii="仿宋" w:hAnsi="仿宋" w:eastAsia="仿宋" w:cs="仿宋"/>
          <w:sz w:val="24"/>
        </w:rPr>
        <w:t>31</w:t>
      </w:r>
    </w:p>
    <w:p>
      <w:pPr>
        <w:tabs>
          <w:tab w:val="right" w:leader="dot" w:pos="8494"/>
        </w:tabs>
        <w:spacing w:line="500" w:lineRule="exact"/>
        <w:ind w:left="420"/>
        <w:rPr>
          <w:rFonts w:ascii="仿宋" w:hAnsi="仿宋" w:eastAsia="仿宋" w:cs="仿宋"/>
          <w:sz w:val="24"/>
        </w:rPr>
      </w:pPr>
      <w:r>
        <w:rPr>
          <w:rFonts w:hint="eastAsia" w:ascii="仿宋" w:hAnsi="仿宋" w:eastAsia="仿宋" w:cs="仿宋"/>
          <w:b/>
          <w:sz w:val="24"/>
        </w:rPr>
        <w:t>三、商务条件</w:t>
      </w:r>
      <w:r>
        <w:rPr>
          <w:rFonts w:hint="eastAsia" w:ascii="仿宋" w:hAnsi="仿宋" w:eastAsia="仿宋" w:cs="仿宋"/>
          <w:sz w:val="24"/>
        </w:rPr>
        <w:tab/>
      </w:r>
      <w:r>
        <w:rPr>
          <w:rFonts w:hint="eastAsia" w:ascii="仿宋" w:hAnsi="仿宋" w:eastAsia="仿宋" w:cs="仿宋"/>
          <w:sz w:val="24"/>
        </w:rPr>
        <w:t>32</w:t>
      </w:r>
    </w:p>
    <w:p>
      <w:pPr>
        <w:tabs>
          <w:tab w:val="right" w:leader="dot" w:pos="8494"/>
        </w:tabs>
        <w:spacing w:line="500" w:lineRule="exact"/>
        <w:ind w:left="420"/>
        <w:rPr>
          <w:rFonts w:ascii="仿宋" w:hAnsi="仿宋" w:eastAsia="仿宋" w:cs="仿宋"/>
          <w:sz w:val="24"/>
        </w:rPr>
      </w:pPr>
      <w:r>
        <w:rPr>
          <w:rFonts w:hint="eastAsia" w:ascii="仿宋" w:hAnsi="仿宋" w:eastAsia="仿宋" w:cs="仿宋"/>
          <w:b/>
          <w:sz w:val="24"/>
        </w:rPr>
        <w:t>四、其他事项</w:t>
      </w:r>
      <w:r>
        <w:rPr>
          <w:rFonts w:hint="eastAsia" w:ascii="仿宋" w:hAnsi="仿宋" w:eastAsia="仿宋" w:cs="仿宋"/>
          <w:sz w:val="24"/>
        </w:rPr>
        <w:tab/>
      </w:r>
      <w:r>
        <w:rPr>
          <w:rFonts w:hint="eastAsia" w:ascii="仿宋" w:hAnsi="仿宋" w:eastAsia="仿宋" w:cs="仿宋"/>
          <w:sz w:val="24"/>
        </w:rPr>
        <w:t>33</w:t>
      </w: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第六章  采购合同</w:t>
      </w:r>
      <w:r>
        <w:rPr>
          <w:rFonts w:hint="eastAsia" w:ascii="仿宋" w:hAnsi="仿宋" w:eastAsia="仿宋" w:cs="仿宋"/>
          <w:sz w:val="24"/>
        </w:rPr>
        <w:tab/>
      </w:r>
      <w:r>
        <w:rPr>
          <w:rFonts w:hint="eastAsia" w:ascii="仿宋" w:hAnsi="仿宋" w:eastAsia="仿宋" w:cs="仿宋"/>
          <w:sz w:val="24"/>
        </w:rPr>
        <w:t>34</w:t>
      </w:r>
    </w:p>
    <w:p>
      <w:pPr>
        <w:tabs>
          <w:tab w:val="right" w:leader="dot" w:pos="8494"/>
        </w:tabs>
        <w:spacing w:line="500" w:lineRule="exact"/>
        <w:outlineLvl w:val="2"/>
        <w:rPr>
          <w:rFonts w:ascii="仿宋" w:hAnsi="仿宋" w:eastAsia="仿宋" w:cs="仿宋"/>
          <w:sz w:val="24"/>
        </w:rPr>
      </w:pPr>
      <w:r>
        <w:rPr>
          <w:rFonts w:hint="eastAsia" w:ascii="仿宋" w:hAnsi="仿宋" w:eastAsia="仿宋" w:cs="仿宋"/>
          <w:b/>
          <w:sz w:val="24"/>
        </w:rPr>
        <w:t>第七章  投标文件格式</w:t>
      </w:r>
      <w:r>
        <w:rPr>
          <w:rFonts w:hint="eastAsia" w:ascii="仿宋" w:hAnsi="仿宋" w:eastAsia="仿宋" w:cs="仿宋"/>
          <w:sz w:val="24"/>
        </w:rPr>
        <w:tab/>
      </w:r>
      <w:r>
        <w:rPr>
          <w:rFonts w:hint="eastAsia" w:ascii="仿宋" w:hAnsi="仿宋" w:eastAsia="仿宋" w:cs="仿宋"/>
          <w:sz w:val="24"/>
        </w:rPr>
        <w:t>37</w:t>
      </w:r>
    </w:p>
    <w:p>
      <w:pPr>
        <w:tabs>
          <w:tab w:val="right" w:leader="dot" w:pos="8494"/>
        </w:tabs>
        <w:spacing w:line="500" w:lineRule="exact"/>
        <w:outlineLvl w:val="2"/>
        <w:rPr>
          <w:rFonts w:ascii="仿宋" w:hAnsi="仿宋" w:eastAsia="仿宋" w:cs="仿宋"/>
          <w:sz w:val="24"/>
          <w:u w:val="single" w:color="0000FF"/>
        </w:rPr>
      </w:pPr>
      <w:r>
        <w:rPr>
          <w:rFonts w:hint="eastAsia" w:ascii="仿宋" w:hAnsi="仿宋" w:eastAsia="仿宋" w:cs="仿宋"/>
          <w:b/>
          <w:sz w:val="24"/>
        </w:rPr>
        <w:t>第八章  其他文件格式</w:t>
      </w:r>
      <w:r>
        <w:rPr>
          <w:rFonts w:hint="eastAsia" w:ascii="仿宋" w:hAnsi="仿宋" w:eastAsia="仿宋" w:cs="仿宋"/>
          <w:sz w:val="24"/>
        </w:rPr>
        <w:tab/>
      </w:r>
      <w:r>
        <w:rPr>
          <w:rFonts w:hint="eastAsia" w:ascii="仿宋" w:hAnsi="仿宋" w:eastAsia="仿宋" w:cs="仿宋"/>
          <w:sz w:val="24"/>
        </w:rPr>
        <w:t>68</w:t>
      </w:r>
    </w:p>
    <w:p>
      <w:pPr>
        <w:tabs>
          <w:tab w:val="right" w:leader="dot" w:pos="8494"/>
        </w:tabs>
        <w:spacing w:line="500" w:lineRule="exact"/>
        <w:ind w:left="420"/>
        <w:rPr>
          <w:rFonts w:ascii="仿宋" w:hAnsi="仿宋" w:eastAsia="仿宋" w:cs="仿宋"/>
          <w:sz w:val="24"/>
          <w:u w:val="single" w:color="0000FF"/>
        </w:rPr>
      </w:pPr>
      <w:r>
        <w:rPr>
          <w:rFonts w:hint="eastAsia" w:ascii="仿宋" w:hAnsi="仿宋" w:eastAsia="仿宋" w:cs="仿宋"/>
          <w:b/>
          <w:sz w:val="24"/>
        </w:rPr>
        <w:t>退还投标保证金申请单</w:t>
      </w:r>
      <w:r>
        <w:rPr>
          <w:rFonts w:hint="eastAsia" w:ascii="仿宋" w:hAnsi="仿宋" w:eastAsia="仿宋" w:cs="仿宋"/>
          <w:sz w:val="24"/>
        </w:rPr>
        <w:tab/>
      </w:r>
      <w:r>
        <w:rPr>
          <w:rFonts w:hint="eastAsia" w:ascii="仿宋" w:hAnsi="仿宋" w:eastAsia="仿宋" w:cs="仿宋"/>
          <w:sz w:val="24"/>
        </w:rPr>
        <w:t>68</w:t>
      </w:r>
    </w:p>
    <w:p>
      <w:pPr>
        <w:spacing w:line="500" w:lineRule="exact"/>
        <w:rPr>
          <w:rFonts w:ascii="仿宋" w:hAnsi="仿宋" w:eastAsia="仿宋" w:cs="仿宋"/>
          <w:sz w:val="24"/>
        </w:rPr>
      </w:pPr>
      <w:r>
        <w:rPr>
          <w:rFonts w:hint="eastAsia" w:ascii="仿宋" w:hAnsi="仿宋" w:eastAsia="仿宋" w:cs="仿宋"/>
          <w:sz w:val="24"/>
        </w:rPr>
        <w:t xml:space="preserve">  </w:t>
      </w:r>
    </w:p>
    <w:p>
      <w:pPr>
        <w:spacing w:line="500" w:lineRule="exact"/>
        <w:ind w:firstLine="361" w:firstLineChars="150"/>
        <w:sectPr>
          <w:endnotePr>
            <w:numFmt w:val="decimal"/>
          </w:endnotePr>
          <w:pgSz w:w="11906" w:h="16838"/>
          <w:pgMar w:top="1440" w:right="1729" w:bottom="1440" w:left="1729" w:header="851" w:footer="992" w:gutter="0"/>
          <w:pgNumType w:start="1"/>
          <w:cols w:space="720" w:num="1"/>
          <w:titlePg/>
          <w:docGrid w:linePitch="360" w:charSpace="0"/>
        </w:sectPr>
      </w:pPr>
      <w:r>
        <w:rPr>
          <w:rFonts w:hint="eastAsia" w:ascii="仿宋" w:hAnsi="仿宋" w:eastAsia="仿宋" w:cs="仿宋"/>
          <w:b/>
          <w:sz w:val="24"/>
        </w:rPr>
        <w:t>注：本招标文件（不含封面、目录）共</w:t>
      </w:r>
      <w:r>
        <w:rPr>
          <w:rFonts w:hint="eastAsia" w:ascii="仿宋" w:hAnsi="仿宋" w:eastAsia="仿宋" w:cs="仿宋"/>
          <w:b/>
          <w:sz w:val="24"/>
          <w:u w:val="single"/>
        </w:rPr>
        <w:t>68</w:t>
      </w:r>
      <w:r>
        <w:rPr>
          <w:rFonts w:hint="eastAsia" w:ascii="仿宋" w:hAnsi="仿宋" w:eastAsia="仿宋" w:cs="仿宋"/>
          <w:b/>
          <w:sz w:val="24"/>
        </w:rPr>
        <w:t>页，请投标人领取招标文件时自行核对，如发现缺、损等情况，自领取招标文件之日起二日内向福建严正招标有限公司提出，否则，由此造成的一切后果由投标人自负。</w:t>
      </w:r>
    </w:p>
    <w:p>
      <w:pPr>
        <w:pStyle w:val="13"/>
        <w:widowControl/>
        <w:spacing w:beforeAutospacing="0" w:afterAutospacing="0" w:line="500" w:lineRule="exact"/>
        <w:jc w:val="center"/>
        <w:outlineLvl w:val="1"/>
        <w:rPr>
          <w:rStyle w:val="11"/>
          <w:rFonts w:ascii="仿宋" w:hAnsi="仿宋" w:eastAsia="仿宋" w:cs="仿宋"/>
          <w:sz w:val="32"/>
          <w:szCs w:val="32"/>
        </w:rPr>
      </w:pPr>
      <w:r>
        <w:rPr>
          <w:rStyle w:val="11"/>
          <w:rFonts w:hint="eastAsia" w:ascii="仿宋" w:hAnsi="仿宋" w:eastAsia="仿宋" w:cs="仿宋"/>
          <w:sz w:val="32"/>
          <w:szCs w:val="32"/>
        </w:rPr>
        <w:t>第一章 投标邀请</w:t>
      </w:r>
    </w:p>
    <w:p>
      <w:pPr>
        <w:pStyle w:val="13"/>
        <w:widowControl/>
        <w:spacing w:beforeAutospacing="0" w:afterAutospacing="0" w:line="460" w:lineRule="exact"/>
        <w:ind w:firstLine="482" w:firstLineChars="200"/>
        <w:jc w:val="both"/>
        <w:rPr>
          <w:rFonts w:ascii="仿宋" w:hAnsi="仿宋" w:eastAsia="仿宋" w:cs="仿宋"/>
          <w:b/>
          <w:bCs/>
          <w:u w:val="single"/>
        </w:rPr>
      </w:pPr>
    </w:p>
    <w:p>
      <w:pPr>
        <w:pStyle w:val="13"/>
        <w:widowControl/>
        <w:spacing w:beforeAutospacing="0" w:afterAutospacing="0" w:line="460" w:lineRule="exact"/>
        <w:ind w:firstLine="482" w:firstLineChars="200"/>
        <w:jc w:val="both"/>
        <w:rPr>
          <w:rFonts w:ascii="仿宋" w:hAnsi="仿宋" w:eastAsia="仿宋" w:cs="仿宋"/>
        </w:rPr>
      </w:pPr>
      <w:r>
        <w:rPr>
          <w:rFonts w:hint="eastAsia" w:ascii="仿宋" w:hAnsi="仿宋" w:eastAsia="仿宋" w:cs="仿宋"/>
          <w:b/>
          <w:bCs/>
          <w:u w:val="single"/>
        </w:rPr>
        <w:t>福建严正招标有限公司</w:t>
      </w:r>
      <w:r>
        <w:rPr>
          <w:rFonts w:hint="eastAsia" w:ascii="仿宋" w:hAnsi="仿宋" w:eastAsia="仿宋" w:cs="仿宋"/>
        </w:rPr>
        <w:t>采用</w:t>
      </w:r>
      <w:r>
        <w:rPr>
          <w:rFonts w:hint="eastAsia" w:ascii="仿宋" w:hAnsi="仿宋" w:eastAsia="仿宋" w:cs="仿宋"/>
          <w:b/>
          <w:bCs/>
          <w:u w:val="single"/>
        </w:rPr>
        <w:t>公开招标方式</w:t>
      </w:r>
      <w:r>
        <w:rPr>
          <w:rFonts w:hint="eastAsia" w:ascii="仿宋" w:hAnsi="仿宋" w:eastAsia="仿宋" w:cs="仿宋"/>
        </w:rPr>
        <w:t>组织</w:t>
      </w:r>
      <w:r>
        <w:rPr>
          <w:rFonts w:hint="eastAsia" w:ascii="仿宋" w:hAnsi="仿宋" w:eastAsia="仿宋" w:cs="仿宋"/>
          <w:b/>
          <w:bCs/>
          <w:u w:val="single"/>
        </w:rPr>
        <w:t>《海丝文献整理与研究丛书》和《李光地研究丛书》印刷和出版服务采购项目</w:t>
      </w:r>
      <w:r>
        <w:rPr>
          <w:rFonts w:hint="eastAsia" w:ascii="仿宋" w:hAnsi="仿宋" w:eastAsia="仿宋" w:cs="仿宋"/>
        </w:rPr>
        <w:t>（以下简称：“本项目”）的政府采购活动，现邀请供应商参加投标。</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1、招标编号：</w:t>
      </w:r>
      <w:r>
        <w:rPr>
          <w:rFonts w:hint="eastAsia" w:ascii="仿宋" w:hAnsi="仿宋" w:eastAsia="仿宋" w:cs="仿宋"/>
          <w:u w:val="single"/>
          <w:lang w:eastAsia="zh-CN"/>
        </w:rPr>
        <w:t>YZZB2020006-1</w:t>
      </w:r>
      <w:r>
        <w:rPr>
          <w:rFonts w:hint="eastAsia" w:ascii="仿宋" w:hAnsi="仿宋" w:eastAsia="仿宋" w:cs="仿宋"/>
        </w:rPr>
        <w:t>。</w:t>
      </w:r>
    </w:p>
    <w:p>
      <w:pPr>
        <w:pStyle w:val="7"/>
        <w:widowControl/>
        <w:spacing w:beforeAutospacing="0" w:afterAutospacing="0" w:line="460" w:lineRule="exact"/>
        <w:ind w:firstLine="480" w:firstLineChars="200"/>
        <w:rPr>
          <w:rFonts w:ascii="仿宋" w:hAnsi="仿宋" w:eastAsia="仿宋" w:cs="仿宋"/>
          <w:color w:val="000000"/>
        </w:rPr>
      </w:pPr>
      <w:r>
        <w:rPr>
          <w:rFonts w:hint="eastAsia" w:ascii="仿宋" w:hAnsi="仿宋" w:eastAsia="仿宋" w:cs="仿宋"/>
          <w:color w:val="000000"/>
        </w:rPr>
        <w:t>2、预算金额、最高限价：详见《采购标的一览表》。</w:t>
      </w:r>
    </w:p>
    <w:p>
      <w:pPr>
        <w:pStyle w:val="7"/>
        <w:widowControl/>
        <w:spacing w:beforeAutospacing="0" w:afterAutospacing="0" w:line="460" w:lineRule="exact"/>
        <w:ind w:firstLine="480" w:firstLineChars="200"/>
        <w:rPr>
          <w:rFonts w:ascii="仿宋" w:hAnsi="仿宋" w:eastAsia="仿宋" w:cs="仿宋"/>
          <w:color w:val="000000"/>
        </w:rPr>
      </w:pPr>
      <w:r>
        <w:rPr>
          <w:rFonts w:hint="eastAsia" w:ascii="仿宋" w:hAnsi="仿宋" w:eastAsia="仿宋" w:cs="仿宋"/>
          <w:color w:val="000000"/>
        </w:rPr>
        <w:t>3、招标内容及要求：详见《采购标的一览表》及招标文件第五章。</w:t>
      </w:r>
    </w:p>
    <w:p>
      <w:pPr>
        <w:pStyle w:val="7"/>
        <w:widowControl/>
        <w:spacing w:beforeAutospacing="0" w:afterAutospacing="0" w:line="460" w:lineRule="exact"/>
        <w:ind w:firstLine="480" w:firstLineChars="200"/>
        <w:rPr>
          <w:rFonts w:ascii="仿宋" w:hAnsi="仿宋" w:eastAsia="仿宋" w:cs="仿宋"/>
          <w:color w:val="000000"/>
        </w:rPr>
      </w:pPr>
      <w:r>
        <w:rPr>
          <w:rFonts w:hint="eastAsia" w:ascii="仿宋" w:hAnsi="仿宋" w:eastAsia="仿宋" w:cs="仿宋"/>
          <w:color w:val="000000"/>
        </w:rPr>
        <w:t>4、需要落实的政府采购政策：进口产品，适用于（无）。节能产品，适用于（包：1），按照第（二十四）期节能清单执行。环境标志产品，适用于（包：1），按照第（二十二）期环境标志清单执行。信息安全产品，适用于（包：1）。小型、微型企业，适用于（包：1）。监狱企业，适用于（包：1）。促进残疾人就业 ，适用于（包：1）。信用记录，适用于（包：1），按照下列规定执行：投标人不得被列入财政部政府采购严重违法失信行为记录名单，不得被人民法院列入生效的失信被执行人名单,不得被税务机关列入重大税收违法案件当事人名单。</w:t>
      </w:r>
      <w:r>
        <w:rPr>
          <w:rFonts w:hint="eastAsia" w:ascii="仿宋" w:hAnsi="仿宋" w:eastAsia="仿宋" w:cs="仿宋"/>
          <w:shd w:val="clear" w:color="auto" w:fill="FFFFFF"/>
        </w:rPr>
        <w:t>（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招标文件一并存档），以投标人提供的查询结果为准。④查询结果存在投标人应被拒绝参与政府采购活动相关信息的，其资格审查不合格。</w:t>
      </w:r>
    </w:p>
    <w:p>
      <w:pPr>
        <w:pStyle w:val="7"/>
        <w:widowControl/>
        <w:spacing w:beforeAutospacing="0" w:afterAutospacing="0" w:line="460" w:lineRule="exact"/>
        <w:ind w:firstLine="482" w:firstLineChars="200"/>
        <w:rPr>
          <w:rFonts w:ascii="仿宋" w:hAnsi="仿宋" w:eastAsia="仿宋" w:cs="仿宋"/>
          <w:b/>
          <w:bCs/>
          <w:color w:val="000000"/>
        </w:rPr>
      </w:pPr>
      <w:r>
        <w:rPr>
          <w:rFonts w:hint="eastAsia" w:ascii="仿宋" w:hAnsi="仿宋" w:eastAsia="仿宋" w:cs="仿宋"/>
          <w:b/>
          <w:bCs/>
          <w:color w:val="000000"/>
        </w:rPr>
        <w:t>5、投标人的资格要求</w:t>
      </w:r>
    </w:p>
    <w:p>
      <w:pPr>
        <w:pStyle w:val="7"/>
        <w:widowControl/>
        <w:spacing w:beforeAutospacing="0" w:afterAutospacing="0" w:line="460" w:lineRule="exact"/>
        <w:ind w:firstLine="480" w:firstLineChars="200"/>
        <w:outlineLvl w:val="2"/>
        <w:rPr>
          <w:rFonts w:ascii="仿宋" w:hAnsi="仿宋" w:eastAsia="仿宋" w:cs="仿宋"/>
          <w:color w:val="000000"/>
        </w:rPr>
      </w:pPr>
      <w:r>
        <w:rPr>
          <w:rFonts w:hint="eastAsia" w:ascii="仿宋" w:hAnsi="仿宋" w:eastAsia="仿宋" w:cs="仿宋"/>
          <w:color w:val="000000"/>
        </w:rPr>
        <w:t>5.1法定条件：符合政府采购法第二十二条第一款规定的条件。</w:t>
      </w:r>
    </w:p>
    <w:p>
      <w:pPr>
        <w:pStyle w:val="7"/>
        <w:widowControl/>
        <w:spacing w:beforeAutospacing="0" w:afterAutospacing="0" w:line="460" w:lineRule="exact"/>
        <w:ind w:firstLine="480" w:firstLineChars="200"/>
        <w:outlineLvl w:val="2"/>
        <w:rPr>
          <w:rStyle w:val="11"/>
          <w:rFonts w:ascii="仿宋" w:hAnsi="仿宋" w:eastAsia="仿宋" w:cs="仿宋"/>
        </w:rPr>
      </w:pPr>
      <w:r>
        <w:rPr>
          <w:rFonts w:hint="eastAsia" w:ascii="仿宋" w:hAnsi="仿宋" w:eastAsia="仿宋" w:cs="仿宋"/>
          <w:color w:val="000000"/>
        </w:rPr>
        <w:t>5.2特定条件：</w:t>
      </w:r>
    </w:p>
    <w:p>
      <w:pPr>
        <w:pStyle w:val="13"/>
        <w:widowControl/>
        <w:spacing w:beforeAutospacing="0" w:afterAutospacing="0" w:line="460" w:lineRule="exact"/>
        <w:ind w:firstLine="482" w:firstLineChars="200"/>
        <w:jc w:val="both"/>
        <w:rPr>
          <w:rFonts w:ascii="仿宋" w:hAnsi="仿宋" w:eastAsia="仿宋" w:cs="仿宋"/>
        </w:rPr>
      </w:pPr>
      <w:r>
        <w:rPr>
          <w:rStyle w:val="11"/>
          <w:rFonts w:hint="eastAsia" w:ascii="仿宋" w:hAnsi="仿宋" w:eastAsia="仿宋" w:cs="仿宋"/>
        </w:rPr>
        <w:t xml:space="preserve">包：1 </w:t>
      </w:r>
      <w:r>
        <w:rPr>
          <w:rFonts w:hint="eastAsia" w:ascii="仿宋" w:hAnsi="仿宋" w:eastAsia="仿宋" w:cs="仿宋"/>
        </w:rPr>
        <w:t xml:space="preserve"> </w:t>
      </w:r>
    </w:p>
    <w:p>
      <w:pPr>
        <w:pStyle w:val="13"/>
        <w:widowControl/>
        <w:spacing w:beforeAutospacing="0" w:afterAutospacing="0" w:line="460" w:lineRule="exact"/>
        <w:ind w:firstLine="480" w:firstLineChars="200"/>
        <w:jc w:val="both"/>
        <w:rPr>
          <w:rFonts w:ascii="仿宋" w:hAnsi="仿宋" w:eastAsia="仿宋" w:cs="仿宋"/>
        </w:rPr>
      </w:pP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供应商除具备政府采购法第二十二条规定的条件外还应具备的资格条件：</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7"/>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4597" w:type="dxa"/>
            <w:vAlign w:val="center"/>
          </w:tcPr>
          <w:p>
            <w:pPr>
              <w:pStyle w:val="7"/>
              <w:widowControl/>
              <w:spacing w:beforeAutospacing="0" w:afterAutospacing="0" w:line="400" w:lineRule="exact"/>
              <w:jc w:val="center"/>
              <w:rPr>
                <w:rStyle w:val="11"/>
                <w:rFonts w:ascii="仿宋" w:hAnsi="仿宋" w:eastAsia="仿宋" w:cs="仿宋"/>
              </w:rPr>
            </w:pPr>
            <w:r>
              <w:rPr>
                <w:rStyle w:val="11"/>
                <w:rFonts w:hint="eastAsia" w:ascii="仿宋" w:hAnsi="仿宋" w:eastAsia="仿宋" w:cs="仿宋"/>
              </w:rPr>
              <w:t>明</w:t>
            </w:r>
            <w:r>
              <w:rPr>
                <w:rStyle w:val="11"/>
                <w:rFonts w:ascii="仿宋" w:hAnsi="仿宋" w:eastAsia="仿宋" w:cs="仿宋"/>
              </w:rPr>
              <w:t xml:space="preserve">  </w:t>
            </w:r>
            <w:r>
              <w:rPr>
                <w:rStyle w:val="11"/>
                <w:rFonts w:hint="eastAsia" w:ascii="仿宋" w:hAnsi="仿宋" w:eastAsia="仿宋" w:cs="仿宋"/>
              </w:rPr>
              <w:t>细</w:t>
            </w:r>
          </w:p>
        </w:tc>
        <w:tc>
          <w:tcPr>
            <w:tcW w:w="4583" w:type="dxa"/>
            <w:vAlign w:val="center"/>
          </w:tcPr>
          <w:p>
            <w:pPr>
              <w:pStyle w:val="7"/>
              <w:widowControl/>
              <w:spacing w:beforeAutospacing="0" w:afterAutospacing="0" w:line="400" w:lineRule="exact"/>
              <w:jc w:val="center"/>
              <w:rPr>
                <w:rStyle w:val="11"/>
                <w:rFonts w:ascii="仿宋" w:hAnsi="仿宋" w:eastAsia="仿宋" w:cs="仿宋"/>
              </w:rPr>
            </w:pPr>
            <w:r>
              <w:rPr>
                <w:rStyle w:val="11"/>
                <w:rFonts w:hint="eastAsia" w:ascii="仿宋" w:hAnsi="仿宋" w:eastAsia="仿宋" w:cs="仿宋"/>
              </w:rPr>
              <w:t>描</w:t>
            </w:r>
            <w:r>
              <w:rPr>
                <w:rStyle w:val="11"/>
                <w:rFonts w:ascii="仿宋" w:hAnsi="仿宋" w:eastAsia="仿宋" w:cs="仿宋"/>
              </w:rPr>
              <w:t xml:space="preserve">  </w:t>
            </w:r>
            <w:r>
              <w:rPr>
                <w:rStyle w:val="11"/>
                <w:rFonts w:hint="eastAsia" w:ascii="仿宋" w:hAnsi="仿宋" w:eastAsia="仿宋" w:cs="仿宋"/>
              </w:rPr>
              <w:t>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97" w:type="dxa"/>
            <w:vAlign w:val="center"/>
          </w:tcPr>
          <w:p>
            <w:pPr>
              <w:pStyle w:val="7"/>
              <w:widowControl/>
              <w:spacing w:beforeAutospacing="0" w:afterAutospacing="0" w:line="400" w:lineRule="exact"/>
              <w:rPr>
                <w:rStyle w:val="11"/>
                <w:rFonts w:ascii="仿宋" w:hAnsi="仿宋" w:eastAsia="仿宋" w:cs="仿宋"/>
              </w:rPr>
            </w:pPr>
            <w:r>
              <w:rPr>
                <w:rFonts w:hint="eastAsia" w:ascii="仿宋" w:hAnsi="仿宋" w:eastAsia="仿宋" w:cs="仿宋"/>
              </w:rPr>
              <w:t>具有出版行政部门颁发的《图书出版许可证》和《出版物经营许可证》；</w:t>
            </w:r>
          </w:p>
        </w:tc>
        <w:tc>
          <w:tcPr>
            <w:tcW w:w="4583" w:type="dxa"/>
            <w:vAlign w:val="center"/>
          </w:tcPr>
          <w:p>
            <w:pPr>
              <w:pStyle w:val="7"/>
              <w:widowControl/>
              <w:spacing w:beforeAutospacing="0" w:afterAutospacing="0" w:line="400" w:lineRule="exact"/>
              <w:rPr>
                <w:rStyle w:val="11"/>
                <w:rFonts w:ascii="仿宋" w:hAnsi="仿宋" w:eastAsia="仿宋" w:cs="仿宋"/>
              </w:rPr>
            </w:pPr>
            <w:r>
              <w:rPr>
                <w:rStyle w:val="11"/>
                <w:rFonts w:hint="eastAsia" w:ascii="仿宋" w:hAnsi="仿宋" w:eastAsia="仿宋" w:cs="仿宋"/>
                <w:b w:val="0"/>
                <w:bCs/>
              </w:rPr>
              <w:t>需提供</w:t>
            </w:r>
            <w:r>
              <w:rPr>
                <w:rFonts w:hint="eastAsia" w:ascii="仿宋" w:hAnsi="仿宋" w:eastAsia="仿宋" w:cs="仿宋"/>
              </w:rPr>
              <w:t>出版行政部门颁发的合格有效的《图书出版许可证》复印件和《出版物经营许可证》复印件。</w:t>
            </w:r>
          </w:p>
        </w:tc>
      </w:tr>
    </w:tbl>
    <w:p>
      <w:pPr>
        <w:pStyle w:val="7"/>
        <w:widowControl/>
        <w:spacing w:beforeAutospacing="0" w:afterAutospacing="0" w:line="460" w:lineRule="exact"/>
        <w:ind w:firstLine="480" w:firstLineChars="200"/>
        <w:jc w:val="both"/>
        <w:outlineLvl w:val="2"/>
        <w:rPr>
          <w:rFonts w:ascii="仿宋" w:hAnsi="仿宋" w:eastAsia="仿宋" w:cs="仿宋"/>
          <w:color w:val="000000"/>
        </w:rPr>
      </w:pPr>
      <w:r>
        <w:rPr>
          <w:rFonts w:hint="eastAsia" w:ascii="仿宋" w:hAnsi="仿宋" w:eastAsia="仿宋" w:cs="仿宋"/>
          <w:color w:val="000000"/>
        </w:rPr>
        <w:t>5.3是否接受联合体投标：不接受。</w:t>
      </w:r>
    </w:p>
    <w:p>
      <w:pPr>
        <w:pStyle w:val="7"/>
        <w:widowControl/>
        <w:spacing w:beforeAutospacing="0" w:afterAutospacing="0" w:line="460" w:lineRule="exact"/>
        <w:ind w:firstLine="482" w:firstLineChars="200"/>
        <w:jc w:val="both"/>
        <w:rPr>
          <w:rFonts w:ascii="仿宋" w:hAnsi="仿宋" w:eastAsia="仿宋" w:cs="仿宋"/>
          <w:color w:val="000000"/>
        </w:rPr>
      </w:pPr>
      <w:r>
        <w:rPr>
          <w:rStyle w:val="11"/>
          <w:rFonts w:hint="eastAsia" w:ascii="仿宋" w:hAnsi="仿宋" w:eastAsia="仿宋" w:cs="仿宋"/>
          <w:color w:val="000000"/>
        </w:rPr>
        <w:t>※根据上述资格要求，投标文件中应提交的“投标人的资格及资信证明文件”详见招标文件第四章。</w:t>
      </w:r>
    </w:p>
    <w:p>
      <w:pPr>
        <w:pStyle w:val="7"/>
        <w:widowControl/>
        <w:spacing w:beforeAutospacing="0" w:afterAutospacing="0" w:line="460" w:lineRule="exact"/>
        <w:ind w:firstLine="482" w:firstLineChars="200"/>
        <w:jc w:val="both"/>
        <w:rPr>
          <w:rFonts w:ascii="仿宋" w:hAnsi="仿宋" w:eastAsia="仿宋" w:cs="仿宋"/>
          <w:b/>
          <w:bCs/>
          <w:color w:val="000000"/>
        </w:rPr>
      </w:pPr>
      <w:r>
        <w:rPr>
          <w:rFonts w:hint="eastAsia" w:ascii="仿宋" w:hAnsi="仿宋" w:eastAsia="仿宋" w:cs="仿宋"/>
          <w:b/>
          <w:bCs/>
          <w:color w:val="000000"/>
        </w:rPr>
        <w:t>6、报名及招标文件的获取</w:t>
      </w:r>
    </w:p>
    <w:p>
      <w:pPr>
        <w:pStyle w:val="7"/>
        <w:widowControl/>
        <w:spacing w:beforeAutospacing="0" w:afterAutospacing="0" w:line="460" w:lineRule="exact"/>
        <w:ind w:firstLine="480" w:firstLineChars="200"/>
        <w:jc w:val="both"/>
        <w:rPr>
          <w:rFonts w:ascii="仿宋" w:hAnsi="仿宋" w:eastAsia="仿宋" w:cs="仿宋"/>
          <w:color w:val="000000"/>
        </w:rPr>
      </w:pPr>
      <w:r>
        <w:rPr>
          <w:rFonts w:hint="eastAsia" w:ascii="仿宋" w:hAnsi="仿宋" w:eastAsia="仿宋" w:cs="仿宋"/>
          <w:color w:val="000000"/>
        </w:rPr>
        <w:t>6.1报名及招标文件提供期限：为</w:t>
      </w:r>
      <w:r>
        <w:rPr>
          <w:rFonts w:hint="eastAsia" w:ascii="仿宋" w:hAnsi="仿宋" w:eastAsia="仿宋" w:cs="仿宋"/>
          <w:b/>
          <w:bCs/>
          <w:color w:val="000000"/>
          <w:u w:val="single"/>
        </w:rPr>
        <w:t>2020</w:t>
      </w:r>
      <w:r>
        <w:rPr>
          <w:rFonts w:hint="eastAsia" w:ascii="仿宋" w:hAnsi="仿宋" w:eastAsia="仿宋" w:cs="仿宋"/>
          <w:b/>
          <w:bCs/>
          <w:color w:val="000000"/>
        </w:rPr>
        <w:t>年</w:t>
      </w:r>
      <w:r>
        <w:rPr>
          <w:rFonts w:hint="eastAsia" w:ascii="仿宋" w:hAnsi="仿宋" w:eastAsia="仿宋" w:cs="仿宋"/>
          <w:b/>
          <w:bCs/>
          <w:color w:val="000000"/>
          <w:u w:val="single"/>
        </w:rPr>
        <w:t xml:space="preserve">  </w:t>
      </w:r>
      <w:r>
        <w:rPr>
          <w:rFonts w:hint="eastAsia" w:ascii="仿宋" w:hAnsi="仿宋" w:eastAsia="仿宋" w:cs="仿宋"/>
          <w:b/>
          <w:bCs/>
          <w:color w:val="000000"/>
        </w:rPr>
        <w:t>月</w:t>
      </w:r>
      <w:r>
        <w:rPr>
          <w:rFonts w:hint="eastAsia" w:ascii="仿宋" w:hAnsi="仿宋" w:eastAsia="仿宋" w:cs="仿宋"/>
          <w:b/>
          <w:bCs/>
          <w:color w:val="000000"/>
          <w:u w:val="single"/>
        </w:rPr>
        <w:t xml:space="preserve">  </w:t>
      </w:r>
      <w:r>
        <w:rPr>
          <w:rFonts w:hint="eastAsia" w:ascii="仿宋" w:hAnsi="仿宋" w:eastAsia="仿宋" w:cs="仿宋"/>
          <w:b/>
          <w:bCs/>
          <w:color w:val="000000"/>
        </w:rPr>
        <w:t>日</w:t>
      </w:r>
      <w:r>
        <w:rPr>
          <w:rFonts w:hint="eastAsia" w:ascii="仿宋" w:hAnsi="仿宋" w:eastAsia="仿宋" w:cs="仿宋"/>
          <w:color w:val="000000"/>
        </w:rPr>
        <w:t>至</w:t>
      </w:r>
      <w:r>
        <w:rPr>
          <w:rFonts w:hint="eastAsia" w:ascii="仿宋" w:hAnsi="仿宋" w:eastAsia="仿宋" w:cs="仿宋"/>
          <w:b/>
          <w:bCs/>
          <w:color w:val="000000"/>
          <w:u w:val="single"/>
        </w:rPr>
        <w:t>2020</w:t>
      </w:r>
      <w:r>
        <w:rPr>
          <w:rFonts w:hint="eastAsia" w:ascii="仿宋" w:hAnsi="仿宋" w:eastAsia="仿宋" w:cs="仿宋"/>
          <w:b/>
          <w:bCs/>
          <w:color w:val="000000"/>
        </w:rPr>
        <w:t>年</w:t>
      </w:r>
      <w:r>
        <w:rPr>
          <w:rFonts w:hint="eastAsia" w:ascii="仿宋" w:hAnsi="仿宋" w:eastAsia="仿宋" w:cs="仿宋"/>
          <w:b/>
          <w:bCs/>
          <w:color w:val="000000"/>
          <w:u w:val="single"/>
        </w:rPr>
        <w:t xml:space="preserve">  </w:t>
      </w:r>
      <w:r>
        <w:rPr>
          <w:rFonts w:hint="eastAsia" w:ascii="仿宋" w:hAnsi="仿宋" w:eastAsia="仿宋" w:cs="仿宋"/>
          <w:b/>
          <w:bCs/>
          <w:color w:val="000000"/>
        </w:rPr>
        <w:t>月</w:t>
      </w:r>
      <w:r>
        <w:rPr>
          <w:rFonts w:hint="eastAsia" w:ascii="仿宋" w:hAnsi="仿宋" w:eastAsia="仿宋" w:cs="仿宋"/>
          <w:b/>
          <w:bCs/>
          <w:color w:val="000000"/>
          <w:u w:val="single"/>
        </w:rPr>
        <w:t xml:space="preserve">  </w:t>
      </w:r>
      <w:r>
        <w:rPr>
          <w:rFonts w:hint="eastAsia" w:ascii="仿宋" w:hAnsi="仿宋" w:eastAsia="仿宋" w:cs="仿宋"/>
          <w:b/>
          <w:bCs/>
          <w:color w:val="000000"/>
        </w:rPr>
        <w:t>日</w:t>
      </w:r>
      <w:r>
        <w:rPr>
          <w:rFonts w:hint="eastAsia" w:ascii="仿宋" w:hAnsi="仿宋" w:eastAsia="仿宋" w:cs="仿宋"/>
          <w:color w:val="000000"/>
        </w:rPr>
        <w:t>止。欲接受邀请参加投标的投标人请在上述期限内的工作时间（北京时间）</w:t>
      </w:r>
      <w:r>
        <w:rPr>
          <w:rFonts w:hint="eastAsia" w:ascii="仿宋" w:hAnsi="仿宋" w:eastAsia="仿宋" w:cs="仿宋"/>
          <w:b/>
          <w:bCs/>
          <w:color w:val="000000"/>
        </w:rPr>
        <w:t>每天上午8:30-12:00时，下午14:30-17:30时</w:t>
      </w:r>
      <w:r>
        <w:rPr>
          <w:rFonts w:hint="eastAsia" w:ascii="仿宋" w:hAnsi="仿宋" w:eastAsia="仿宋" w:cs="仿宋"/>
          <w:color w:val="000000"/>
        </w:rPr>
        <w:t>。</w:t>
      </w:r>
    </w:p>
    <w:p>
      <w:pPr>
        <w:pStyle w:val="7"/>
        <w:widowControl/>
        <w:spacing w:beforeAutospacing="0" w:afterAutospacing="0" w:line="460" w:lineRule="exact"/>
        <w:ind w:firstLine="480" w:firstLineChars="200"/>
        <w:jc w:val="both"/>
        <w:rPr>
          <w:rFonts w:ascii="仿宋" w:hAnsi="仿宋" w:eastAsia="仿宋" w:cs="仿宋"/>
          <w:color w:val="000000"/>
        </w:rPr>
      </w:pPr>
      <w:r>
        <w:rPr>
          <w:rFonts w:hint="eastAsia" w:ascii="仿宋" w:hAnsi="仿宋" w:eastAsia="仿宋" w:cs="仿宋"/>
          <w:color w:val="000000"/>
        </w:rPr>
        <w:t>6.2获取地点及方式：到福建严正招标有限公司（地址：泉州市丰泽区前坂街55号海运商厦六楼）购买招标文件方式获取。</w:t>
      </w:r>
    </w:p>
    <w:p>
      <w:pPr>
        <w:pStyle w:val="7"/>
        <w:widowControl/>
        <w:spacing w:beforeAutospacing="0" w:afterAutospacing="0" w:line="460" w:lineRule="exact"/>
        <w:ind w:firstLine="480" w:firstLineChars="200"/>
        <w:jc w:val="both"/>
        <w:rPr>
          <w:rFonts w:ascii="仿宋" w:hAnsi="仿宋" w:eastAsia="仿宋" w:cs="仿宋"/>
          <w:color w:val="000000"/>
        </w:rPr>
      </w:pPr>
      <w:r>
        <w:rPr>
          <w:rFonts w:hint="eastAsia" w:ascii="仿宋" w:hAnsi="仿宋" w:eastAsia="仿宋" w:cs="仿宋"/>
          <w:color w:val="000000"/>
        </w:rPr>
        <w:t>6.3、招标文件售价：每份</w:t>
      </w:r>
      <w:r>
        <w:rPr>
          <w:rFonts w:hint="eastAsia" w:ascii="仿宋" w:hAnsi="仿宋" w:eastAsia="仿宋" w:cs="仿宋"/>
          <w:b/>
          <w:bCs/>
          <w:color w:val="000000"/>
        </w:rPr>
        <w:t>300元</w:t>
      </w:r>
      <w:r>
        <w:rPr>
          <w:rFonts w:hint="eastAsia" w:ascii="仿宋" w:hAnsi="仿宋" w:eastAsia="仿宋" w:cs="仿宋"/>
          <w:color w:val="000000"/>
        </w:rPr>
        <w:t>，如需邮寄另加50元，售后不退。投标人购买招标文件后，应将购买招标文件凭证保存好，并在递交投标文件时提供购买招标文件凭证给我司核对，否则其投标文件恕不接受。[注：报名时需提供报名表（所报项目名称、采购编号、投标人全称、联系人、联系电话、传真、邮箱），转账需附上凭证。]</w:t>
      </w:r>
    </w:p>
    <w:p>
      <w:pPr>
        <w:pStyle w:val="7"/>
        <w:widowControl/>
        <w:spacing w:beforeAutospacing="0" w:afterAutospacing="0" w:line="460" w:lineRule="exact"/>
        <w:ind w:firstLine="480" w:firstLineChars="200"/>
        <w:jc w:val="both"/>
        <w:rPr>
          <w:rFonts w:ascii="仿宋" w:hAnsi="仿宋" w:eastAsia="仿宋" w:cs="仿宋"/>
          <w:color w:val="000000"/>
        </w:rPr>
      </w:pPr>
      <w:r>
        <w:rPr>
          <w:rFonts w:hint="eastAsia" w:ascii="仿宋" w:hAnsi="仿宋" w:eastAsia="仿宋" w:cs="仿宋"/>
          <w:color w:val="000000"/>
        </w:rPr>
        <w:t>7、递交投标文件截止时间：</w:t>
      </w:r>
      <w:r>
        <w:rPr>
          <w:rFonts w:hint="eastAsia" w:ascii="仿宋" w:hAnsi="仿宋" w:eastAsia="仿宋" w:cs="仿宋"/>
          <w:b/>
          <w:bCs/>
          <w:color w:val="000000"/>
          <w:u w:val="single"/>
        </w:rPr>
        <w:t>2020</w:t>
      </w:r>
      <w:r>
        <w:rPr>
          <w:rFonts w:hint="eastAsia" w:ascii="仿宋" w:hAnsi="仿宋" w:eastAsia="仿宋" w:cs="仿宋"/>
          <w:b/>
          <w:bCs/>
          <w:color w:val="000000"/>
        </w:rPr>
        <w:t>年</w:t>
      </w:r>
      <w:r>
        <w:rPr>
          <w:rFonts w:hint="eastAsia" w:ascii="仿宋" w:hAnsi="仿宋" w:eastAsia="仿宋" w:cs="仿宋"/>
          <w:b/>
          <w:bCs/>
          <w:color w:val="000000"/>
          <w:u w:val="single"/>
        </w:rPr>
        <w:t xml:space="preserve">  </w:t>
      </w:r>
      <w:r>
        <w:rPr>
          <w:rFonts w:hint="eastAsia" w:ascii="仿宋" w:hAnsi="仿宋" w:eastAsia="仿宋" w:cs="仿宋"/>
          <w:b/>
          <w:bCs/>
          <w:color w:val="000000"/>
        </w:rPr>
        <w:t>月</w:t>
      </w:r>
      <w:r>
        <w:rPr>
          <w:rFonts w:hint="eastAsia" w:ascii="仿宋" w:hAnsi="仿宋" w:eastAsia="仿宋" w:cs="仿宋"/>
          <w:b/>
          <w:bCs/>
          <w:color w:val="000000"/>
          <w:u w:val="single"/>
        </w:rPr>
        <w:t xml:space="preserve">  </w:t>
      </w:r>
      <w:r>
        <w:rPr>
          <w:rFonts w:hint="eastAsia" w:ascii="仿宋" w:hAnsi="仿宋" w:eastAsia="仿宋" w:cs="仿宋"/>
          <w:b/>
          <w:bCs/>
          <w:color w:val="000000"/>
        </w:rPr>
        <w:t>日上午9:30时</w:t>
      </w:r>
      <w:r>
        <w:rPr>
          <w:rFonts w:hint="eastAsia" w:ascii="仿宋" w:hAnsi="仿宋" w:eastAsia="仿宋" w:cs="仿宋"/>
          <w:color w:val="000000"/>
        </w:rPr>
        <w:t>(北京时间)，实质性不符合《招标文件》的规定或逾期收到的投标文件恕不接受。</w:t>
      </w:r>
    </w:p>
    <w:p>
      <w:pPr>
        <w:pStyle w:val="7"/>
        <w:widowControl/>
        <w:spacing w:beforeAutospacing="0" w:afterAutospacing="0" w:line="460" w:lineRule="exact"/>
        <w:ind w:firstLine="482" w:firstLineChars="200"/>
        <w:jc w:val="both"/>
        <w:rPr>
          <w:rFonts w:ascii="仿宋" w:hAnsi="仿宋" w:eastAsia="仿宋" w:cs="仿宋"/>
          <w:b/>
          <w:bCs/>
          <w:color w:val="000000"/>
        </w:rPr>
      </w:pPr>
    </w:p>
    <w:p>
      <w:pPr>
        <w:pStyle w:val="7"/>
        <w:widowControl/>
        <w:spacing w:beforeAutospacing="0" w:afterAutospacing="0" w:line="460" w:lineRule="exact"/>
        <w:ind w:firstLine="482" w:firstLineChars="200"/>
        <w:jc w:val="both"/>
        <w:rPr>
          <w:rFonts w:ascii="仿宋" w:hAnsi="仿宋" w:eastAsia="仿宋" w:cs="仿宋"/>
          <w:b/>
          <w:bCs/>
          <w:color w:val="000000"/>
        </w:rPr>
      </w:pPr>
      <w:r>
        <w:rPr>
          <w:rFonts w:hint="eastAsia" w:ascii="仿宋" w:hAnsi="仿宋" w:eastAsia="仿宋" w:cs="仿宋"/>
          <w:b/>
          <w:bCs/>
          <w:color w:val="000000"/>
        </w:rPr>
        <w:t>8、投标截止时间、开标时间及地点：</w:t>
      </w:r>
    </w:p>
    <w:p>
      <w:pPr>
        <w:pStyle w:val="7"/>
        <w:widowControl/>
        <w:spacing w:beforeAutospacing="0" w:afterAutospacing="0" w:line="460" w:lineRule="exact"/>
        <w:ind w:firstLine="480" w:firstLineChars="200"/>
        <w:jc w:val="both"/>
        <w:rPr>
          <w:rFonts w:ascii="仿宋" w:hAnsi="仿宋" w:eastAsia="仿宋" w:cs="仿宋"/>
          <w:color w:val="000000"/>
        </w:rPr>
      </w:pPr>
      <w:r>
        <w:rPr>
          <w:rFonts w:hint="eastAsia" w:ascii="仿宋" w:hAnsi="仿宋" w:eastAsia="仿宋" w:cs="仿宋"/>
          <w:color w:val="000000"/>
        </w:rPr>
        <w:t>8.1投标截止时间和开标时间：</w:t>
      </w:r>
      <w:r>
        <w:rPr>
          <w:rFonts w:hint="eastAsia" w:ascii="仿宋" w:hAnsi="仿宋" w:eastAsia="仿宋" w:cs="仿宋"/>
          <w:b/>
          <w:bCs/>
          <w:color w:val="000000"/>
          <w:u w:val="single"/>
        </w:rPr>
        <w:t>2020</w:t>
      </w:r>
      <w:r>
        <w:rPr>
          <w:rFonts w:hint="eastAsia" w:ascii="仿宋" w:hAnsi="仿宋" w:eastAsia="仿宋" w:cs="仿宋"/>
          <w:b/>
          <w:bCs/>
          <w:color w:val="000000"/>
        </w:rPr>
        <w:t>年</w:t>
      </w:r>
      <w:r>
        <w:rPr>
          <w:rFonts w:hint="eastAsia" w:ascii="仿宋" w:hAnsi="仿宋" w:eastAsia="仿宋" w:cs="仿宋"/>
          <w:b/>
          <w:bCs/>
          <w:color w:val="000000"/>
          <w:u w:val="single"/>
        </w:rPr>
        <w:t xml:space="preserve">  </w:t>
      </w:r>
      <w:r>
        <w:rPr>
          <w:rFonts w:hint="eastAsia" w:ascii="仿宋" w:hAnsi="仿宋" w:eastAsia="仿宋" w:cs="仿宋"/>
          <w:b/>
          <w:bCs/>
          <w:color w:val="000000"/>
        </w:rPr>
        <w:t>月</w:t>
      </w:r>
      <w:r>
        <w:rPr>
          <w:rFonts w:hint="eastAsia" w:ascii="仿宋" w:hAnsi="仿宋" w:eastAsia="仿宋" w:cs="仿宋"/>
          <w:b/>
          <w:bCs/>
          <w:color w:val="000000"/>
          <w:u w:val="single"/>
        </w:rPr>
        <w:t xml:space="preserve">  </w:t>
      </w:r>
      <w:r>
        <w:rPr>
          <w:rFonts w:hint="eastAsia" w:ascii="仿宋" w:hAnsi="仿宋" w:eastAsia="仿宋" w:cs="仿宋"/>
          <w:b/>
          <w:bCs/>
          <w:color w:val="000000"/>
        </w:rPr>
        <w:t>日上午9:30时</w:t>
      </w:r>
      <w:r>
        <w:rPr>
          <w:rFonts w:hint="eastAsia" w:ascii="仿宋" w:hAnsi="仿宋" w:eastAsia="仿宋" w:cs="仿宋"/>
          <w:color w:val="000000"/>
        </w:rPr>
        <w:t>(北京时间)。</w:t>
      </w:r>
    </w:p>
    <w:p>
      <w:pPr>
        <w:pStyle w:val="7"/>
        <w:widowControl/>
        <w:spacing w:beforeAutospacing="0" w:afterAutospacing="0" w:line="460" w:lineRule="exact"/>
        <w:ind w:firstLine="480" w:firstLineChars="200"/>
        <w:jc w:val="both"/>
        <w:rPr>
          <w:rFonts w:ascii="仿宋" w:hAnsi="仿宋" w:eastAsia="仿宋" w:cs="仿宋"/>
          <w:color w:val="000000"/>
        </w:rPr>
      </w:pPr>
      <w:r>
        <w:rPr>
          <w:rFonts w:hint="eastAsia" w:ascii="仿宋" w:hAnsi="仿宋" w:eastAsia="仿宋" w:cs="仿宋"/>
          <w:color w:val="000000"/>
        </w:rPr>
        <w:t>8.2递交投标文件及开标地点：福建严正招标有限公司开标大厅（地址：泉州市丰泽区前坂街55号海运商厦六楼开标厅）</w:t>
      </w:r>
    </w:p>
    <w:p>
      <w:pPr>
        <w:pStyle w:val="7"/>
        <w:widowControl/>
        <w:spacing w:beforeAutospacing="0" w:afterAutospacing="0" w:line="460" w:lineRule="exact"/>
        <w:ind w:firstLine="482" w:firstLineChars="200"/>
        <w:jc w:val="both"/>
        <w:rPr>
          <w:rFonts w:ascii="仿宋" w:hAnsi="仿宋" w:eastAsia="仿宋" w:cs="仿宋"/>
          <w:b/>
          <w:bCs/>
          <w:color w:val="000000"/>
        </w:rPr>
      </w:pPr>
      <w:r>
        <w:rPr>
          <w:rFonts w:hint="eastAsia" w:ascii="仿宋" w:hAnsi="仿宋" w:eastAsia="仿宋" w:cs="仿宋"/>
          <w:b/>
          <w:bCs/>
          <w:color w:val="000000"/>
        </w:rPr>
        <w:t>9、公告期限</w:t>
      </w:r>
    </w:p>
    <w:p>
      <w:pPr>
        <w:pStyle w:val="7"/>
        <w:widowControl/>
        <w:spacing w:beforeAutospacing="0" w:afterAutospacing="0" w:line="460" w:lineRule="exact"/>
        <w:ind w:firstLine="480" w:firstLineChars="200"/>
        <w:jc w:val="both"/>
        <w:outlineLvl w:val="2"/>
        <w:rPr>
          <w:rFonts w:ascii="仿宋" w:hAnsi="仿宋" w:eastAsia="仿宋" w:cs="仿宋"/>
          <w:color w:val="000000"/>
        </w:rPr>
      </w:pPr>
      <w:r>
        <w:rPr>
          <w:rFonts w:hint="eastAsia" w:ascii="仿宋" w:hAnsi="仿宋" w:eastAsia="仿宋" w:cs="仿宋"/>
          <w:color w:val="000000"/>
        </w:rPr>
        <w:t>9.1招标公告的公告期限：发布公告之日起5个工作日。</w:t>
      </w:r>
    </w:p>
    <w:p>
      <w:pPr>
        <w:pStyle w:val="7"/>
        <w:widowControl/>
        <w:spacing w:beforeAutospacing="0" w:afterAutospacing="0" w:line="460" w:lineRule="exact"/>
        <w:ind w:firstLine="480" w:firstLineChars="200"/>
        <w:jc w:val="both"/>
        <w:outlineLvl w:val="2"/>
        <w:rPr>
          <w:rFonts w:ascii="仿宋" w:hAnsi="仿宋" w:eastAsia="仿宋" w:cs="仿宋"/>
          <w:color w:val="000000"/>
        </w:rPr>
      </w:pPr>
      <w:r>
        <w:rPr>
          <w:rFonts w:hint="eastAsia" w:ascii="仿宋" w:hAnsi="仿宋" w:eastAsia="仿宋" w:cs="仿宋"/>
          <w:color w:val="000000"/>
        </w:rPr>
        <w:t>9.2招标文件公告期限：发布公告之日起5个工作日。</w:t>
      </w:r>
    </w:p>
    <w:p>
      <w:pPr>
        <w:pStyle w:val="7"/>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10、信息发布媒体：中国政府采购网</w:t>
      </w:r>
      <w:r>
        <w:fldChar w:fldCharType="begin"/>
      </w:r>
      <w:r>
        <w:instrText xml:space="preserve"> HYPERLINK "http://www.ccgp.gov.cn/" </w:instrText>
      </w:r>
      <w:r>
        <w:fldChar w:fldCharType="separate"/>
      </w:r>
      <w:r>
        <w:rPr>
          <w:rFonts w:hint="eastAsia" w:ascii="仿宋" w:hAnsi="仿宋" w:eastAsia="仿宋" w:cs="仿宋"/>
        </w:rPr>
        <w:t>http://www.ccgp.gov.cn/</w:t>
      </w:r>
      <w:r>
        <w:rPr>
          <w:rFonts w:hint="eastAsia" w:ascii="仿宋" w:hAnsi="仿宋" w:eastAsia="仿宋" w:cs="仿宋"/>
        </w:rPr>
        <w:fldChar w:fldCharType="end"/>
      </w:r>
      <w:r>
        <w:rPr>
          <w:rFonts w:hint="eastAsia" w:ascii="仿宋" w:hAnsi="仿宋" w:eastAsia="仿宋" w:cs="仿宋"/>
        </w:rPr>
        <w:t>。</w:t>
      </w:r>
    </w:p>
    <w:p>
      <w:pPr>
        <w:pStyle w:val="13"/>
        <w:widowControl/>
        <w:spacing w:beforeAutospacing="0" w:afterAutospacing="0" w:line="460" w:lineRule="exact"/>
        <w:ind w:firstLine="480" w:firstLineChars="200"/>
        <w:jc w:val="both"/>
        <w:rPr>
          <w:rFonts w:ascii="仿宋" w:hAnsi="仿宋" w:eastAsia="仿宋" w:cs="仿宋"/>
          <w:szCs w:val="22"/>
        </w:rPr>
      </w:pPr>
      <w:r>
        <w:rPr>
          <w:rFonts w:hint="eastAsia" w:ascii="仿宋" w:hAnsi="仿宋" w:eastAsia="仿宋" w:cs="仿宋"/>
          <w:szCs w:val="22"/>
        </w:rPr>
        <w:t>11、采购人：泉州师范学院 </w:t>
      </w:r>
    </w:p>
    <w:p>
      <w:pPr>
        <w:pStyle w:val="13"/>
        <w:widowControl/>
        <w:spacing w:beforeAutospacing="0" w:afterAutospacing="0" w:line="460" w:lineRule="exact"/>
        <w:ind w:firstLine="480" w:firstLineChars="200"/>
        <w:jc w:val="both"/>
        <w:rPr>
          <w:rFonts w:ascii="仿宋" w:hAnsi="仿宋" w:eastAsia="仿宋" w:cs="仿宋"/>
          <w:szCs w:val="22"/>
        </w:rPr>
      </w:pPr>
      <w:r>
        <w:rPr>
          <w:rFonts w:hint="eastAsia" w:ascii="仿宋" w:hAnsi="仿宋" w:eastAsia="仿宋" w:cs="仿宋"/>
          <w:szCs w:val="22"/>
        </w:rPr>
        <w:t>地    址：泉州市丰泽区东海大街398号</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联 系 人：陈老师</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联系电话：059522919532</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12、代理机构：福建严正招标有限公司</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地    址：泉州市丰泽区前坂街55号海运商厦六楼</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联 系 人：黄小姐</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联系电话：0595-28868009</w:t>
      </w:r>
    </w:p>
    <w:p>
      <w:pPr>
        <w:pStyle w:val="13"/>
        <w:widowControl/>
        <w:spacing w:beforeAutospacing="0" w:afterAutospacing="0" w:line="400" w:lineRule="exact"/>
        <w:outlineLvl w:val="2"/>
        <w:rPr>
          <w:rFonts w:ascii="仿宋" w:hAnsi="仿宋" w:eastAsia="仿宋" w:cs="仿宋"/>
          <w:b/>
          <w:bCs/>
        </w:rPr>
      </w:pPr>
      <w:r>
        <w:rPr>
          <w:rFonts w:hint="eastAsia" w:ascii="仿宋" w:hAnsi="仿宋" w:eastAsia="仿宋" w:cs="仿宋"/>
          <w:b/>
          <w:bCs/>
        </w:rPr>
        <w:t>附1：账户信息</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vAlign w:val="center"/>
          </w:tcPr>
          <w:p>
            <w:pPr>
              <w:pStyle w:val="13"/>
              <w:widowControl/>
              <w:spacing w:beforeAutospacing="0" w:afterAutospacing="0" w:line="400" w:lineRule="exact"/>
              <w:jc w:val="center"/>
              <w:rPr>
                <w:rFonts w:ascii="仿宋" w:hAnsi="仿宋" w:eastAsia="仿宋" w:cs="仿宋"/>
                <w:b/>
                <w:bCs/>
              </w:rPr>
            </w:pPr>
            <w:r>
              <w:rPr>
                <w:rStyle w:val="11"/>
                <w:rFonts w:hint="eastAsia" w:ascii="仿宋" w:hAnsi="仿宋" w:eastAsia="仿宋" w:cs="仿宋"/>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13"/>
              <w:widowControl/>
              <w:spacing w:beforeAutospacing="0" w:afterAutospacing="0" w:line="400" w:lineRule="exact"/>
              <w:jc w:val="both"/>
              <w:rPr>
                <w:rFonts w:ascii="仿宋" w:hAnsi="仿宋" w:eastAsia="仿宋" w:cs="仿宋"/>
                <w:b/>
                <w:bCs/>
              </w:rPr>
            </w:pPr>
            <w:r>
              <w:rPr>
                <w:rFonts w:hint="eastAsia" w:ascii="仿宋" w:hAnsi="仿宋" w:eastAsia="仿宋" w:cs="仿宋"/>
              </w:rPr>
              <w:t>开户名称：</w:t>
            </w:r>
            <w:r>
              <w:rPr>
                <w:rFonts w:hint="eastAsia" w:ascii="仿宋" w:hAnsi="仿宋" w:eastAsia="仿宋" w:cs="仿宋"/>
                <w:b/>
                <w:bCs/>
                <w:u w:val="single"/>
                <w:shd w:val="clear" w:color="auto" w:fill="FFFFFF"/>
              </w:rPr>
              <w:t>福建严正招标有限公司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13"/>
              <w:widowControl/>
              <w:spacing w:beforeAutospacing="0" w:afterAutospacing="0" w:line="400" w:lineRule="exact"/>
              <w:jc w:val="both"/>
              <w:rPr>
                <w:rFonts w:ascii="仿宋" w:hAnsi="仿宋" w:eastAsia="仿宋" w:cs="仿宋"/>
                <w:b/>
                <w:bCs/>
              </w:rPr>
            </w:pPr>
            <w:r>
              <w:rPr>
                <w:rFonts w:hint="eastAsia" w:ascii="仿宋" w:hAnsi="仿宋" w:eastAsia="仿宋" w:cs="仿宋"/>
              </w:rPr>
              <w:t>开户银行：</w:t>
            </w:r>
            <w:r>
              <w:rPr>
                <w:rFonts w:hint="eastAsia" w:ascii="仿宋" w:hAnsi="仿宋" w:eastAsia="仿宋" w:cs="仿宋"/>
                <w:b/>
                <w:bCs/>
                <w:u w:val="single"/>
              </w:rPr>
              <w:t xml:space="preserve">泉州银行股份有限公司刺桐支行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13"/>
              <w:widowControl/>
              <w:spacing w:beforeAutospacing="0" w:afterAutospacing="0" w:line="400" w:lineRule="exact"/>
              <w:jc w:val="both"/>
              <w:rPr>
                <w:rFonts w:ascii="仿宋" w:hAnsi="仿宋" w:eastAsia="仿宋" w:cs="仿宋"/>
                <w:b/>
                <w:bCs/>
              </w:rPr>
            </w:pPr>
            <w:r>
              <w:rPr>
                <w:rFonts w:hint="eastAsia" w:ascii="仿宋" w:hAnsi="仿宋" w:eastAsia="仿宋" w:cs="仿宋"/>
              </w:rPr>
              <w:t>银行账号：</w:t>
            </w:r>
            <w:r>
              <w:rPr>
                <w:rFonts w:hint="eastAsia" w:ascii="仿宋" w:hAnsi="仿宋" w:eastAsia="仿宋" w:cs="仿宋"/>
                <w:b/>
                <w:bCs/>
                <w:u w:val="single"/>
              </w:rPr>
              <w:t>0000 0190 7239 2012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vAlign w:val="center"/>
          </w:tcPr>
          <w:p>
            <w:pPr>
              <w:pStyle w:val="13"/>
              <w:widowControl/>
              <w:spacing w:beforeAutospacing="0" w:afterAutospacing="0" w:line="400" w:lineRule="exact"/>
              <w:jc w:val="center"/>
              <w:rPr>
                <w:rFonts w:ascii="仿宋" w:hAnsi="仿宋" w:eastAsia="仿宋" w:cs="仿宋"/>
                <w:b/>
                <w:bCs/>
              </w:rPr>
            </w:pPr>
            <w:r>
              <w:rPr>
                <w:rStyle w:val="11"/>
                <w:rFonts w:hint="eastAsia" w:ascii="仿宋" w:hAnsi="仿宋" w:eastAsia="仿宋" w:cs="仿宋"/>
              </w:rPr>
              <w:t>特 别 提 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13"/>
              <w:widowControl/>
              <w:spacing w:beforeAutospacing="0" w:afterAutospacing="0" w:line="400" w:lineRule="exact"/>
              <w:jc w:val="both"/>
              <w:rPr>
                <w:rFonts w:ascii="仿宋" w:hAnsi="仿宋" w:eastAsia="仿宋" w:cs="仿宋"/>
              </w:rPr>
            </w:pPr>
            <w:r>
              <w:rPr>
                <w:rFonts w:hint="eastAsia" w:ascii="仿宋" w:hAnsi="仿宋" w:eastAsia="仿宋" w:cs="仿宋"/>
              </w:rPr>
              <w:t>1、投标人应认真核对账户信息，将投标保证金汇入以上账户，并自行承担因汇错投标保证金而产生的一切后果。</w:t>
            </w:r>
          </w:p>
          <w:p>
            <w:pPr>
              <w:pStyle w:val="13"/>
              <w:widowControl/>
              <w:spacing w:beforeAutospacing="0" w:afterAutospacing="0" w:line="400" w:lineRule="exact"/>
              <w:jc w:val="both"/>
              <w:rPr>
                <w:rFonts w:ascii="仿宋" w:hAnsi="仿宋" w:eastAsia="仿宋" w:cs="仿宋"/>
              </w:rPr>
            </w:pPr>
            <w:r>
              <w:rPr>
                <w:rFonts w:hint="eastAsia" w:ascii="仿宋" w:hAnsi="仿宋" w:eastAsia="仿宋" w:cs="仿宋"/>
              </w:rPr>
              <w:t>2、投标人在转账或电汇的凭证上应按照以下格式注明，以便核对：“（招标编号：***、合同包：***）的投标保证金”。</w:t>
            </w:r>
          </w:p>
          <w:p>
            <w:pPr>
              <w:pStyle w:val="13"/>
              <w:widowControl/>
              <w:spacing w:beforeAutospacing="0" w:afterAutospacing="0" w:line="400" w:lineRule="exact"/>
              <w:jc w:val="both"/>
              <w:rPr>
                <w:rFonts w:ascii="仿宋" w:hAnsi="仿宋" w:eastAsia="仿宋" w:cs="仿宋"/>
                <w:bCs/>
              </w:rPr>
            </w:pPr>
            <w:r>
              <w:rPr>
                <w:rFonts w:hint="eastAsia" w:ascii="仿宋" w:hAnsi="仿宋" w:eastAsia="仿宋" w:cs="仿宋"/>
              </w:rPr>
              <w:t>3、投标保证金</w:t>
            </w:r>
            <w:r>
              <w:rPr>
                <w:rFonts w:hint="eastAsia" w:ascii="仿宋" w:hAnsi="仿宋" w:eastAsia="仿宋" w:cs="仿宋"/>
                <w:bCs/>
              </w:rPr>
              <w:t>于投标截止时间前到达提供的账户上，交纳投标保证金单位名称必须与参加投标的投标人名称一致。</w:t>
            </w:r>
          </w:p>
          <w:p>
            <w:pPr>
              <w:pStyle w:val="13"/>
              <w:widowControl/>
              <w:spacing w:beforeAutospacing="0" w:afterAutospacing="0" w:line="400" w:lineRule="exact"/>
              <w:jc w:val="both"/>
              <w:rPr>
                <w:rFonts w:ascii="仿宋" w:hAnsi="仿宋" w:eastAsia="仿宋" w:cs="仿宋"/>
                <w:b/>
                <w:bCs/>
              </w:rPr>
            </w:pPr>
            <w:r>
              <w:rPr>
                <w:rFonts w:hint="eastAsia" w:ascii="仿宋" w:hAnsi="仿宋" w:eastAsia="仿宋" w:cs="仿宋"/>
                <w:bCs/>
              </w:rPr>
              <w:t>4、未按以上规定提交投标保证金的投标，以无效标处理。</w:t>
            </w:r>
          </w:p>
        </w:tc>
      </w:tr>
    </w:tbl>
    <w:p>
      <w:pPr>
        <w:pStyle w:val="13"/>
        <w:widowControl/>
        <w:spacing w:beforeAutospacing="0" w:afterAutospacing="0" w:line="400" w:lineRule="exact"/>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b/>
          <w:bCs/>
        </w:rPr>
      </w:pPr>
    </w:p>
    <w:p>
      <w:pPr>
        <w:pStyle w:val="13"/>
        <w:widowControl/>
        <w:spacing w:beforeAutospacing="0" w:afterAutospacing="0" w:line="400" w:lineRule="exact"/>
        <w:outlineLvl w:val="2"/>
        <w:rPr>
          <w:rFonts w:ascii="仿宋" w:hAnsi="仿宋" w:eastAsia="仿宋" w:cs="仿宋"/>
        </w:rPr>
      </w:pPr>
      <w:r>
        <w:rPr>
          <w:rFonts w:hint="eastAsia" w:ascii="仿宋" w:hAnsi="仿宋" w:eastAsia="仿宋" w:cs="仿宋"/>
          <w:b/>
          <w:bCs/>
        </w:rPr>
        <w:t>附2：采购标的一览表</w:t>
      </w:r>
    </w:p>
    <w:p>
      <w:pPr>
        <w:pStyle w:val="13"/>
        <w:widowControl/>
        <w:spacing w:beforeAutospacing="0" w:afterAutospacing="0" w:line="400" w:lineRule="exact"/>
        <w:jc w:val="right"/>
        <w:rPr>
          <w:rFonts w:ascii="仿宋" w:hAnsi="仿宋" w:eastAsia="仿宋" w:cs="仿宋"/>
        </w:rPr>
      </w:pPr>
      <w:r>
        <w:rPr>
          <w:rFonts w:hint="eastAsia" w:ascii="仿宋" w:hAnsi="仿宋" w:eastAsia="仿宋" w:cs="仿宋"/>
        </w:rPr>
        <w:t>金额单位：人民币元</w:t>
      </w:r>
    </w:p>
    <w:tbl>
      <w:tblPr>
        <w:tblStyle w:val="8"/>
        <w:tblW w:w="90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1"/>
        <w:gridCol w:w="750"/>
        <w:gridCol w:w="2212"/>
        <w:gridCol w:w="646"/>
        <w:gridCol w:w="895"/>
        <w:gridCol w:w="1281"/>
        <w:gridCol w:w="1241"/>
        <w:gridCol w:w="12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tblHeader/>
          <w:jc w:val="center"/>
        </w:trPr>
        <w:tc>
          <w:tcPr>
            <w:tcW w:w="77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合同包</w:t>
            </w:r>
          </w:p>
        </w:tc>
        <w:tc>
          <w:tcPr>
            <w:tcW w:w="750"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品目号</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采购标的</w:t>
            </w:r>
          </w:p>
        </w:tc>
        <w:tc>
          <w:tcPr>
            <w:tcW w:w="64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允许进口</w:t>
            </w:r>
          </w:p>
        </w:tc>
        <w:tc>
          <w:tcPr>
            <w:tcW w:w="89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数量（册）</w:t>
            </w:r>
          </w:p>
        </w:tc>
        <w:tc>
          <w:tcPr>
            <w:tcW w:w="1281" w:type="dxa"/>
            <w:tcBorders>
              <w:top w:val="outset" w:color="auto" w:sz="6" w:space="0"/>
              <w:left w:val="outset" w:color="auto" w:sz="6" w:space="0"/>
              <w:bottom w:val="outset" w:color="auto" w:sz="6" w:space="0"/>
              <w:right w:val="outset" w:color="auto" w:sz="6" w:space="0"/>
            </w:tcBorders>
            <w:vAlign w:val="center"/>
          </w:tcPr>
          <w:p>
            <w:pPr>
              <w:pStyle w:val="14"/>
              <w:rPr>
                <w:rFonts w:hAnsi="仿宋"/>
              </w:rPr>
            </w:pPr>
            <w:r>
              <w:rPr>
                <w:rFonts w:hint="eastAsia" w:hAnsi="仿宋"/>
                <w:b/>
                <w:bCs/>
                <w:color w:val="auto"/>
              </w:rPr>
              <w:t>品目号预算</w:t>
            </w:r>
          </w:p>
        </w:tc>
        <w:tc>
          <w:tcPr>
            <w:tcW w:w="124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kern w:val="0"/>
                <w:sz w:val="24"/>
              </w:rPr>
            </w:pPr>
            <w:r>
              <w:rPr>
                <w:rFonts w:hint="eastAsia" w:ascii="仿宋" w:hAnsi="仿宋" w:eastAsia="仿宋" w:cs="仿宋"/>
                <w:b/>
                <w:bCs/>
                <w:kern w:val="0"/>
                <w:sz w:val="24"/>
              </w:rPr>
              <w:t>合同包预算</w:t>
            </w:r>
          </w:p>
        </w:tc>
        <w:tc>
          <w:tcPr>
            <w:tcW w:w="1220"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kern w:val="0"/>
                <w:sz w:val="24"/>
              </w:rPr>
            </w:pPr>
            <w:r>
              <w:rPr>
                <w:rFonts w:hint="eastAsia" w:ascii="仿宋" w:hAnsi="仿宋" w:eastAsia="仿宋" w:cs="仿宋"/>
                <w:b/>
                <w:bCs/>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1</w:t>
            </w:r>
          </w:p>
          <w:p>
            <w:pPr>
              <w:spacing w:line="400" w:lineRule="exact"/>
              <w:jc w:val="center"/>
              <w:textAlignment w:val="top"/>
              <w:rPr>
                <w:rFonts w:ascii="仿宋" w:hAnsi="仿宋" w:eastAsia="仿宋" w:cs="仿宋"/>
                <w:kern w:val="0"/>
                <w:sz w:val="24"/>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1-1</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《海丝文化研究（第一辑）》</w:t>
            </w:r>
          </w:p>
        </w:tc>
        <w:tc>
          <w:tcPr>
            <w:tcW w:w="646"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r>
              <w:rPr>
                <w:rFonts w:hint="eastAsia" w:ascii="仿宋" w:hAnsi="仿宋" w:eastAsia="仿宋" w:cs="仿宋"/>
                <w:kern w:val="0"/>
                <w:sz w:val="24"/>
              </w:rPr>
              <w:t>否</w:t>
            </w:r>
          </w:p>
          <w:p>
            <w:pPr>
              <w:spacing w:line="400" w:lineRule="exact"/>
              <w:jc w:val="center"/>
              <w:textAlignment w:val="top"/>
              <w:rPr>
                <w:rFonts w:ascii="仿宋" w:hAnsi="仿宋" w:eastAsia="仿宋" w:cs="仿宋"/>
                <w:kern w:val="0"/>
                <w:sz w:val="24"/>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200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58000</w:t>
            </w:r>
          </w:p>
        </w:tc>
        <w:tc>
          <w:tcPr>
            <w:tcW w:w="1241"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40000</w:t>
            </w:r>
          </w:p>
        </w:tc>
        <w:tc>
          <w:tcPr>
            <w:tcW w:w="1220"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r>
              <w:rPr>
                <w:rFonts w:ascii="仿宋" w:hAnsi="仿宋" w:eastAsia="仿宋" w:cs="仿宋"/>
                <w:kern w:val="0"/>
                <w:sz w:val="24"/>
              </w:rPr>
              <w:t>6</w:t>
            </w:r>
            <w:r>
              <w:rPr>
                <w:rFonts w:hint="eastAsia" w:ascii="仿宋" w:hAnsi="仿宋" w:eastAsia="仿宋" w:cs="仿宋"/>
                <w:kern w:val="0"/>
                <w:sz w:val="24"/>
              </w:rPr>
              <w:t>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1-2</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《海丝文化研究（第二辑）》</w:t>
            </w:r>
          </w:p>
        </w:tc>
        <w:tc>
          <w:tcPr>
            <w:tcW w:w="646"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200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58000</w:t>
            </w:r>
          </w:p>
        </w:tc>
        <w:tc>
          <w:tcPr>
            <w:tcW w:w="124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1220"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1-3</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《闽粤下南洋家族族谱资料选编》</w:t>
            </w:r>
          </w:p>
        </w:tc>
        <w:tc>
          <w:tcPr>
            <w:tcW w:w="646"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60000</w:t>
            </w:r>
          </w:p>
        </w:tc>
        <w:tc>
          <w:tcPr>
            <w:tcW w:w="124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1220"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1-4</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《泉州海上丝绸之路历史文献汇编》</w:t>
            </w:r>
          </w:p>
        </w:tc>
        <w:tc>
          <w:tcPr>
            <w:tcW w:w="646"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64000</w:t>
            </w:r>
          </w:p>
        </w:tc>
        <w:tc>
          <w:tcPr>
            <w:tcW w:w="124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c>
          <w:tcPr>
            <w:tcW w:w="1220"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5</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《清代名臣李光地》</w:t>
            </w:r>
          </w:p>
        </w:tc>
        <w:tc>
          <w:tcPr>
            <w:tcW w:w="646"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49000</w:t>
            </w:r>
          </w:p>
        </w:tc>
        <w:tc>
          <w:tcPr>
            <w:tcW w:w="124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1220"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6</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《清代思想家李光地》</w:t>
            </w:r>
          </w:p>
        </w:tc>
        <w:tc>
          <w:tcPr>
            <w:tcW w:w="646"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kern w:val="0"/>
                <w:sz w:val="24"/>
              </w:rPr>
            </w:pPr>
            <w:r>
              <w:rPr>
                <w:rFonts w:hint="eastAsia" w:ascii="仿宋" w:hAnsi="仿宋" w:eastAsia="仿宋" w:cs="仿宋"/>
                <w:bCs/>
                <w:sz w:val="24"/>
              </w:rPr>
              <w:t>51000</w:t>
            </w:r>
          </w:p>
        </w:tc>
        <w:tc>
          <w:tcPr>
            <w:tcW w:w="124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c>
          <w:tcPr>
            <w:tcW w:w="1220"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kern w:val="0"/>
                <w:sz w:val="24"/>
              </w:rPr>
            </w:pPr>
          </w:p>
        </w:tc>
      </w:tr>
    </w:tbl>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400" w:lineRule="exact"/>
        <w:outlineLvl w:val="2"/>
        <w:rPr>
          <w:rFonts w:ascii="仿宋" w:hAnsi="仿宋" w:eastAsia="仿宋" w:cs="仿宋"/>
          <w:b/>
        </w:rPr>
      </w:pPr>
      <w:r>
        <w:rPr>
          <w:rFonts w:hint="eastAsia" w:ascii="仿宋" w:hAnsi="仿宋" w:eastAsia="仿宋" w:cs="仿宋"/>
          <w:b/>
        </w:rPr>
        <w:t>注意：本项目设有最高采购限价为人民币</w:t>
      </w:r>
      <w:r>
        <w:rPr>
          <w:rFonts w:hint="eastAsia" w:ascii="仿宋" w:hAnsi="仿宋" w:eastAsia="仿宋" w:cs="仿宋"/>
          <w:b/>
        </w:rPr>
        <w:fldChar w:fldCharType="begin"/>
      </w:r>
      <w:r>
        <w:rPr>
          <w:rFonts w:hint="eastAsia" w:ascii="仿宋" w:hAnsi="仿宋" w:eastAsia="仿宋" w:cs="仿宋"/>
          <w:b/>
        </w:rPr>
        <w:instrText xml:space="preserve"> = 340000 \* CHINESENUM4 \* MERGEFORMAT </w:instrText>
      </w:r>
      <w:r>
        <w:rPr>
          <w:rFonts w:hint="eastAsia" w:ascii="仿宋" w:hAnsi="仿宋" w:eastAsia="仿宋" w:cs="仿宋"/>
          <w:b/>
        </w:rPr>
        <w:fldChar w:fldCharType="separate"/>
      </w:r>
      <w:r>
        <w:rPr>
          <w:rFonts w:hint="eastAsia" w:ascii="仿宋" w:hAnsi="仿宋" w:eastAsia="仿宋" w:cs="仿宋"/>
          <w:b/>
        </w:rPr>
        <w:t>叁拾肆万元整</w:t>
      </w:r>
      <w:r>
        <w:rPr>
          <w:rFonts w:hint="eastAsia" w:ascii="仿宋" w:hAnsi="仿宋" w:eastAsia="仿宋" w:cs="仿宋"/>
          <w:b/>
        </w:rPr>
        <w:fldChar w:fldCharType="end"/>
      </w:r>
      <w:r>
        <w:rPr>
          <w:rFonts w:hint="eastAsia" w:ascii="仿宋" w:hAnsi="仿宋" w:eastAsia="仿宋" w:cs="仿宋"/>
          <w:b/>
        </w:rPr>
        <w:t>（￥：340000.00元）,投标的人投标报价超过此最高采购限价的为无效投标。</w:t>
      </w:r>
    </w:p>
    <w:p>
      <w:pPr>
        <w:pStyle w:val="13"/>
        <w:widowControl/>
        <w:spacing w:beforeAutospacing="0" w:afterAutospacing="0" w:line="400" w:lineRule="exact"/>
        <w:outlineLvl w:val="2"/>
        <w:rPr>
          <w:rFonts w:ascii="仿宋" w:hAnsi="仿宋" w:eastAsia="仿宋" w:cs="仿宋"/>
        </w:rPr>
      </w:pPr>
    </w:p>
    <w:p>
      <w:pPr>
        <w:pStyle w:val="13"/>
        <w:widowControl/>
        <w:spacing w:beforeAutospacing="0" w:afterAutospacing="0" w:line="500" w:lineRule="exact"/>
        <w:jc w:val="both"/>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center"/>
        <w:rPr>
          <w:rStyle w:val="11"/>
          <w:rFonts w:ascii="仿宋" w:hAnsi="仿宋" w:eastAsia="仿宋" w:cs="仿宋"/>
          <w:sz w:val="32"/>
          <w:szCs w:val="32"/>
        </w:rPr>
      </w:pPr>
    </w:p>
    <w:p>
      <w:pPr>
        <w:pStyle w:val="13"/>
        <w:widowControl/>
        <w:spacing w:beforeAutospacing="0" w:afterAutospacing="0" w:line="500" w:lineRule="exact"/>
        <w:jc w:val="both"/>
        <w:outlineLvl w:val="1"/>
        <w:rPr>
          <w:rStyle w:val="11"/>
          <w:rFonts w:ascii="仿宋" w:hAnsi="仿宋" w:eastAsia="仿宋" w:cs="仿宋"/>
          <w:sz w:val="32"/>
          <w:szCs w:val="32"/>
        </w:rPr>
      </w:pPr>
    </w:p>
    <w:p>
      <w:pPr>
        <w:pStyle w:val="13"/>
        <w:widowControl/>
        <w:spacing w:beforeAutospacing="0" w:afterAutospacing="0" w:line="500" w:lineRule="exact"/>
        <w:jc w:val="center"/>
        <w:outlineLvl w:val="1"/>
        <w:rPr>
          <w:rStyle w:val="11"/>
          <w:rFonts w:ascii="仿宋" w:hAnsi="仿宋" w:eastAsia="仿宋" w:cs="仿宋"/>
          <w:sz w:val="32"/>
          <w:szCs w:val="32"/>
        </w:rPr>
      </w:pPr>
      <w:r>
        <w:rPr>
          <w:rStyle w:val="11"/>
          <w:rFonts w:hint="eastAsia" w:ascii="仿宋" w:hAnsi="仿宋" w:eastAsia="仿宋" w:cs="仿宋"/>
          <w:sz w:val="32"/>
          <w:szCs w:val="32"/>
        </w:rPr>
        <w:t>第二章 投标人须知前附表</w:t>
      </w:r>
    </w:p>
    <w:p>
      <w:pPr>
        <w:pStyle w:val="13"/>
        <w:widowControl/>
        <w:spacing w:beforeAutospacing="0" w:afterAutospacing="0" w:line="500" w:lineRule="exact"/>
        <w:jc w:val="center"/>
        <w:outlineLvl w:val="1"/>
        <w:rPr>
          <w:rStyle w:val="11"/>
          <w:rFonts w:ascii="仿宋" w:hAnsi="仿宋" w:eastAsia="仿宋" w:cs="仿宋"/>
          <w:sz w:val="32"/>
          <w:szCs w:val="32"/>
        </w:rPr>
      </w:pPr>
    </w:p>
    <w:tbl>
      <w:tblPr>
        <w:tblStyle w:val="8"/>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93"/>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项号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招标文件</w:t>
            </w:r>
          </w:p>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（第三章）</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rPr>
            </w:pPr>
            <w:r>
              <w:rPr>
                <w:rFonts w:hint="eastAsia" w:ascii="仿宋" w:hAnsi="仿宋" w:eastAsia="仿宋" w:cs="仿宋"/>
                <w:b/>
                <w:bCs/>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6.1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Style w:val="11"/>
                <w:rFonts w:ascii="仿宋" w:hAnsi="仿宋" w:eastAsia="仿宋" w:cs="仿宋"/>
              </w:rPr>
            </w:pPr>
            <w:r>
              <w:rPr>
                <w:rStyle w:val="11"/>
                <w:rFonts w:hint="eastAsia" w:ascii="仿宋" w:hAnsi="仿宋" w:eastAsia="仿宋" w:cs="仿宋"/>
              </w:rPr>
              <w:t>是否组织现场考察或召开开标前答疑会：</w:t>
            </w: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10.4</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投标文件的份数：</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（1）纸质投标文件：</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① 资格及资信证明部分的正本</w:t>
            </w:r>
            <w:r>
              <w:rPr>
                <w:rFonts w:hint="eastAsia" w:ascii="仿宋" w:hAnsi="仿宋" w:eastAsia="仿宋" w:cs="仿宋"/>
                <w:u w:val="single"/>
              </w:rPr>
              <w:t>1</w:t>
            </w:r>
            <w:r>
              <w:rPr>
                <w:rFonts w:hint="eastAsia" w:ascii="仿宋" w:hAnsi="仿宋" w:eastAsia="仿宋" w:cs="仿宋"/>
              </w:rPr>
              <w:t>份、副本</w:t>
            </w:r>
            <w:r>
              <w:rPr>
                <w:rFonts w:hint="eastAsia" w:ascii="仿宋" w:hAnsi="仿宋" w:eastAsia="仿宋" w:cs="仿宋"/>
                <w:u w:val="single"/>
              </w:rPr>
              <w:t>2</w:t>
            </w:r>
            <w:r>
              <w:rPr>
                <w:rFonts w:hint="eastAsia" w:ascii="仿宋" w:hAnsi="仿宋" w:eastAsia="仿宋" w:cs="仿宋"/>
              </w:rPr>
              <w:t>份；报价部分的正本</w:t>
            </w:r>
            <w:r>
              <w:rPr>
                <w:rFonts w:hint="eastAsia" w:ascii="仿宋" w:hAnsi="仿宋" w:eastAsia="仿宋" w:cs="仿宋"/>
                <w:u w:val="single"/>
              </w:rPr>
              <w:t>1</w:t>
            </w:r>
            <w:r>
              <w:rPr>
                <w:rFonts w:hint="eastAsia" w:ascii="仿宋" w:hAnsi="仿宋" w:eastAsia="仿宋" w:cs="仿宋"/>
              </w:rPr>
              <w:t>份、副本</w:t>
            </w:r>
            <w:r>
              <w:rPr>
                <w:rFonts w:hint="eastAsia" w:ascii="仿宋" w:hAnsi="仿宋" w:eastAsia="仿宋" w:cs="仿宋"/>
                <w:u w:val="single"/>
              </w:rPr>
              <w:t>2</w:t>
            </w:r>
            <w:r>
              <w:rPr>
                <w:rFonts w:hint="eastAsia" w:ascii="仿宋" w:hAnsi="仿宋" w:eastAsia="仿宋" w:cs="仿宋"/>
              </w:rPr>
              <w:t>份；技术商务部分的正本</w:t>
            </w:r>
            <w:r>
              <w:rPr>
                <w:rFonts w:hint="eastAsia" w:ascii="仿宋" w:hAnsi="仿宋" w:eastAsia="仿宋" w:cs="仿宋"/>
                <w:u w:val="single"/>
              </w:rPr>
              <w:t>1</w:t>
            </w:r>
            <w:r>
              <w:rPr>
                <w:rFonts w:hint="eastAsia" w:ascii="仿宋" w:hAnsi="仿宋" w:eastAsia="仿宋" w:cs="仿宋"/>
              </w:rPr>
              <w:t>份、副本</w:t>
            </w:r>
            <w:r>
              <w:rPr>
                <w:rFonts w:hint="eastAsia" w:ascii="仿宋" w:hAnsi="仿宋" w:eastAsia="仿宋" w:cs="仿宋"/>
                <w:u w:val="single"/>
              </w:rPr>
              <w:t>2</w:t>
            </w:r>
            <w:r>
              <w:rPr>
                <w:rFonts w:hint="eastAsia" w:ascii="仿宋" w:hAnsi="仿宋" w:eastAsia="仿宋" w:cs="仿宋"/>
              </w:rPr>
              <w:t>份。</w:t>
            </w:r>
          </w:p>
          <w:p>
            <w:pPr>
              <w:pStyle w:val="13"/>
              <w:widowControl/>
              <w:spacing w:beforeAutospacing="0" w:afterAutospacing="0" w:line="386" w:lineRule="exact"/>
              <w:ind w:firstLine="120" w:firstLineChars="50"/>
              <w:jc w:val="both"/>
              <w:rPr>
                <w:rStyle w:val="11"/>
                <w:rFonts w:ascii="仿宋" w:hAnsi="仿宋" w:eastAsia="仿宋" w:cs="仿宋"/>
              </w:rPr>
            </w:pPr>
            <w:r>
              <w:rPr>
                <w:rFonts w:hint="eastAsia" w:ascii="仿宋" w:hAnsi="仿宋" w:eastAsia="仿宋" w:cs="仿宋"/>
              </w:rPr>
              <w:t>② 可读介质（光盘或U盘）</w:t>
            </w:r>
            <w:r>
              <w:rPr>
                <w:rFonts w:hint="eastAsia" w:ascii="仿宋" w:hAnsi="仿宋" w:eastAsia="仿宋" w:cs="仿宋"/>
                <w:u w:val="single"/>
              </w:rPr>
              <w:t>1</w:t>
            </w:r>
            <w:r>
              <w:rPr>
                <w:rFonts w:hint="eastAsia" w:ascii="仿宋" w:hAnsi="仿宋" w:eastAsia="仿宋" w:cs="仿宋"/>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10.5-（2）-③</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允许散装或活页装订的内容或材料：</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（1）投标文件的补充、修改或撤回；</w:t>
            </w:r>
          </w:p>
          <w:p>
            <w:pPr>
              <w:pStyle w:val="13"/>
              <w:widowControl/>
              <w:spacing w:beforeAutospacing="0" w:afterAutospacing="0" w:line="386" w:lineRule="exact"/>
              <w:jc w:val="both"/>
              <w:rPr>
                <w:rStyle w:val="11"/>
                <w:rFonts w:ascii="仿宋" w:hAnsi="仿宋" w:eastAsia="仿宋" w:cs="仿宋"/>
              </w:rPr>
            </w:pPr>
            <w:r>
              <w:rPr>
                <w:rFonts w:hint="eastAsia" w:ascii="仿宋" w:hAnsi="仿宋" w:eastAsia="仿宋" w:cs="仿宋"/>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4</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10.7-（1）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是否允许中标人将本项目的非主体、非关键性工作进行分包：</w:t>
            </w:r>
          </w:p>
          <w:p>
            <w:pPr>
              <w:pStyle w:val="13"/>
              <w:widowControl/>
              <w:spacing w:beforeAutospacing="0" w:afterAutospacing="0" w:line="386" w:lineRule="exact"/>
              <w:jc w:val="both"/>
              <w:rPr>
                <w:rStyle w:val="11"/>
                <w:rFonts w:ascii="仿宋" w:hAnsi="仿宋" w:eastAsia="仿宋" w:cs="仿宋"/>
              </w:rPr>
            </w:pPr>
            <w:r>
              <w:rPr>
                <w:rFonts w:hint="eastAsia" w:ascii="仿宋" w:hAnsi="仿宋" w:eastAsia="仿宋" w:cs="仿宋"/>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10.8-（1）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Style w:val="11"/>
                <w:rFonts w:ascii="仿宋" w:hAnsi="仿宋" w:eastAsia="仿宋" w:cs="仿宋"/>
              </w:rPr>
            </w:pPr>
            <w:r>
              <w:rPr>
                <w:rStyle w:val="11"/>
                <w:rFonts w:hint="eastAsia" w:ascii="仿宋" w:hAnsi="仿宋" w:eastAsia="仿宋" w:cs="仿宋"/>
              </w:rPr>
              <w:t>投标有效期</w:t>
            </w:r>
            <w:r>
              <w:rPr>
                <w:rFonts w:hint="eastAsia" w:ascii="仿宋" w:hAnsi="仿宋" w:eastAsia="仿宋" w:cs="仿宋"/>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6</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10.10-（2）</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密封及其标记的具体形式：</w:t>
            </w:r>
          </w:p>
          <w:p>
            <w:pPr>
              <w:pStyle w:val="7"/>
              <w:widowControl/>
              <w:spacing w:beforeAutospacing="0" w:afterAutospacing="0" w:line="400" w:lineRule="exact"/>
              <w:rPr>
                <w:rFonts w:ascii="仿宋" w:hAnsi="仿宋" w:eastAsia="仿宋" w:cs="仿宋"/>
                <w:highlight w:val="none"/>
              </w:rPr>
            </w:pPr>
            <w:r>
              <w:rPr>
                <w:rFonts w:hint="eastAsia" w:ascii="仿宋" w:hAnsi="仿宋" w:eastAsia="仿宋" w:cs="仿宋"/>
                <w:highlight w:val="none"/>
              </w:rPr>
              <w:t>（1）全部纸质投标文件（包括正本、副本及可读介质）均应密封，否则</w:t>
            </w:r>
            <w:r>
              <w:rPr>
                <w:rStyle w:val="11"/>
                <w:rFonts w:hint="eastAsia" w:ascii="仿宋" w:hAnsi="仿宋" w:eastAsia="仿宋" w:cs="仿宋"/>
                <w:highlight w:val="none"/>
              </w:rPr>
              <w:t>投标将被拒绝。</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（2）密封的外包装应至少标记“项目名称、招标编号、所投合同包、投标人的全称、（  ）部分”等内容，否则造成投标文件误投、遗漏或提前拆封的，</w:t>
            </w:r>
            <w:r>
              <w:rPr>
                <w:rFonts w:hint="eastAsia" w:ascii="仿宋" w:hAnsi="仿宋" w:eastAsia="仿宋" w:cs="仿宋"/>
                <w:u w:val="single"/>
              </w:rPr>
              <w:t>福建严正招标有限公司</w:t>
            </w:r>
            <w:r>
              <w:rPr>
                <w:rFonts w:hint="eastAsia" w:ascii="仿宋" w:hAnsi="仿宋" w:eastAsia="仿宋" w:cs="仿宋"/>
              </w:rPr>
              <w:t>不承担责任。</w:t>
            </w:r>
          </w:p>
          <w:p>
            <w:pPr>
              <w:pStyle w:val="13"/>
              <w:widowControl/>
              <w:spacing w:beforeAutospacing="0" w:afterAutospacing="0" w:line="386" w:lineRule="exact"/>
              <w:jc w:val="both"/>
              <w:rPr>
                <w:rStyle w:val="11"/>
                <w:rFonts w:ascii="仿宋" w:hAnsi="仿宋" w:eastAsia="仿宋" w:cs="仿宋"/>
              </w:rPr>
            </w:pPr>
            <w:r>
              <w:rPr>
                <w:rFonts w:hint="eastAsia" w:ascii="仿宋" w:hAnsi="仿宋" w:eastAsia="仿宋" w:cs="仿宋"/>
              </w:rPr>
              <w:t>（3）其他：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7</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12.1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Style w:val="11"/>
                <w:rFonts w:ascii="仿宋" w:hAnsi="仿宋" w:eastAsia="仿宋" w:cs="仿宋"/>
              </w:rPr>
            </w:pPr>
            <w:r>
              <w:rPr>
                <w:rFonts w:hint="eastAsia" w:ascii="仿宋" w:hAnsi="仿宋" w:eastAsia="仿宋" w:cs="仿宋"/>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8</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12.2</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本项目中标人的确定：</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（1）采购人应按照政府采购招投标管理办法规定，在其规定时限内确定中标人。</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（2）若出现综合得分相同并列情形，则按照下列方式确定中标候选人排序：</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① 招标文件规定的方式：无</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② 若本款第①点规定方式为“无”，则按照下列方式确定：无。</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③ 若本款第①、②点规定方式均为“无”，则按照下列方式确定：随机抽取。</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（3）本项目确定的中标人家数：</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①本项目确定合同包1中标人数为1家；</w:t>
            </w:r>
          </w:p>
          <w:p>
            <w:pPr>
              <w:pStyle w:val="13"/>
              <w:widowControl/>
              <w:spacing w:beforeAutospacing="0" w:afterAutospacing="0" w:line="386" w:lineRule="exact"/>
              <w:jc w:val="both"/>
              <w:rPr>
                <w:rStyle w:val="11"/>
                <w:rFonts w:ascii="仿宋" w:hAnsi="仿宋" w:eastAsia="仿宋" w:cs="仿宋"/>
              </w:rPr>
            </w:pPr>
            <w:r>
              <w:rPr>
                <w:rFonts w:hint="eastAsia" w:ascii="仿宋" w:hAnsi="仿宋" w:eastAsia="仿宋" w:cs="仿宋"/>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9</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15.1-（2）</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Style w:val="11"/>
                <w:rFonts w:ascii="仿宋" w:hAnsi="仿宋" w:eastAsia="仿宋" w:cs="仿宋"/>
              </w:rPr>
            </w:pPr>
            <w:r>
              <w:rPr>
                <w:rStyle w:val="11"/>
                <w:rFonts w:hint="eastAsia" w:ascii="仿宋" w:hAnsi="仿宋" w:eastAsia="仿宋" w:cs="仿宋"/>
              </w:rPr>
              <w:t>质疑函原件应采用下列方式提交：</w:t>
            </w:r>
            <w:r>
              <w:rPr>
                <w:rFonts w:hint="eastAsia" w:ascii="仿宋" w:hAnsi="仿宋" w:eastAsia="仿宋" w:cs="仿宋"/>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15.4</w:t>
            </w:r>
          </w:p>
          <w:p>
            <w:pPr>
              <w:pStyle w:val="13"/>
              <w:widowControl/>
              <w:spacing w:beforeAutospacing="0" w:afterAutospacing="0" w:line="386" w:lineRule="exact"/>
              <w:jc w:val="center"/>
              <w:rPr>
                <w:rFonts w:ascii="仿宋" w:hAnsi="仿宋" w:eastAsia="仿宋" w:cs="仿宋"/>
                <w:b/>
                <w:bCs/>
              </w:rPr>
            </w:pPr>
          </w:p>
          <w:p>
            <w:pPr>
              <w:pStyle w:val="13"/>
              <w:widowControl/>
              <w:spacing w:beforeAutospacing="0" w:afterAutospacing="0" w:line="386" w:lineRule="exact"/>
              <w:jc w:val="center"/>
              <w:rPr>
                <w:rFonts w:ascii="仿宋" w:hAnsi="仿宋" w:eastAsia="仿宋" w:cs="仿宋"/>
                <w:b/>
                <w:bCs/>
              </w:rPr>
            </w:pP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b/>
              </w:rPr>
              <w:t>招标文件、招标过程和中标结果</w:t>
            </w:r>
            <w:r>
              <w:rPr>
                <w:rStyle w:val="11"/>
                <w:rFonts w:hint="eastAsia" w:ascii="仿宋" w:hAnsi="仿宋" w:eastAsia="仿宋" w:cs="仿宋"/>
              </w:rPr>
              <w:t>的质疑</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（1）潜在投标人可在质疑时效期间内对招标文件以书面形式提出质疑。</w:t>
            </w:r>
          </w:p>
          <w:p>
            <w:pPr>
              <w:pStyle w:val="13"/>
              <w:widowControl/>
              <w:spacing w:beforeAutospacing="0" w:afterAutospacing="0" w:line="386" w:lineRule="exact"/>
              <w:jc w:val="both"/>
              <w:rPr>
                <w:rFonts w:ascii="仿宋" w:hAnsi="仿宋" w:eastAsia="仿宋" w:cs="仿宋"/>
              </w:rPr>
            </w:pPr>
            <w:r>
              <w:rPr>
                <w:rFonts w:hint="eastAsia" w:ascii="仿宋" w:hAnsi="仿宋" w:eastAsia="仿宋" w:cs="仿宋"/>
              </w:rPr>
              <w:t>（2）质疑时效期间：</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① 在招标文件公告期限内：自购买招标文件之日起7个工作日内向</w:t>
            </w:r>
            <w:r>
              <w:rPr>
                <w:rFonts w:hint="eastAsia" w:ascii="仿宋" w:hAnsi="仿宋" w:eastAsia="仿宋" w:cs="仿宋"/>
                <w:u w:val="single"/>
              </w:rPr>
              <w:t>采购代理机构或采购人</w:t>
            </w:r>
            <w:r>
              <w:rPr>
                <w:rFonts w:hint="eastAsia" w:ascii="仿宋" w:hAnsi="仿宋" w:eastAsia="仿宋" w:cs="仿宋"/>
              </w:rPr>
              <w:t>提出，购买招标文件之日以潜在投标人购买招标文件登记的报名表签署时间为准。</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②对采购过程质疑的，可以在各采购程序环节结束之日起7个工作日内提出；</w:t>
            </w:r>
          </w:p>
          <w:p>
            <w:pPr>
              <w:pStyle w:val="13"/>
              <w:widowControl/>
              <w:spacing w:beforeAutospacing="0" w:afterAutospacing="0" w:line="386" w:lineRule="exact"/>
              <w:ind w:firstLine="120" w:firstLineChars="50"/>
              <w:jc w:val="both"/>
              <w:rPr>
                <w:rFonts w:ascii="仿宋" w:hAnsi="仿宋" w:eastAsia="仿宋" w:cs="仿宋"/>
              </w:rPr>
            </w:pPr>
            <w:r>
              <w:rPr>
                <w:rFonts w:hint="eastAsia" w:ascii="仿宋" w:hAnsi="仿宋" w:eastAsia="仿宋" w:cs="仿宋"/>
              </w:rPr>
              <w:t>③ 对中标结果质疑的，可以在中标结果公告期限届满之日起7个工作日内提出；</w:t>
            </w:r>
          </w:p>
          <w:p>
            <w:pPr>
              <w:pStyle w:val="13"/>
              <w:widowControl/>
              <w:spacing w:beforeAutospacing="0" w:afterAutospacing="0" w:line="386" w:lineRule="exact"/>
              <w:jc w:val="both"/>
              <w:rPr>
                <w:rStyle w:val="11"/>
                <w:rFonts w:ascii="仿宋" w:hAnsi="仿宋" w:eastAsia="仿宋" w:cs="仿宋"/>
              </w:rPr>
            </w:pPr>
            <w:r>
              <w:rPr>
                <w:rStyle w:val="11"/>
                <w:rFonts w:hint="eastAsia" w:ascii="仿宋" w:hAnsi="仿宋" w:eastAsia="仿宋" w:cs="仿宋"/>
              </w:rPr>
              <w:t>※除上述规定外，提出的质疑还应符合招标文件第三章第15.1条的有关规定。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11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16.1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Style w:val="11"/>
                <w:rFonts w:ascii="仿宋" w:hAnsi="仿宋" w:eastAsia="仿宋" w:cs="仿宋"/>
              </w:rPr>
            </w:pPr>
            <w:r>
              <w:rPr>
                <w:rStyle w:val="11"/>
                <w:rFonts w:hint="eastAsia" w:ascii="仿宋" w:hAnsi="仿宋" w:eastAsia="仿宋" w:cs="仿宋"/>
              </w:rPr>
              <w:t>监督管理部门：</w:t>
            </w:r>
            <w:r>
              <w:rPr>
                <w:rFonts w:hint="eastAsia" w:eastAsia="仿宋"/>
              </w:rPr>
              <w:t>泉州市财政局</w:t>
            </w:r>
            <w:r>
              <w:rPr>
                <w:rFonts w:hint="eastAsia" w:ascii="仿宋" w:hAnsi="仿宋" w:eastAsia="仿宋" w:cs="仿宋"/>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Style w:val="11"/>
                <w:rFonts w:ascii="仿宋" w:hAnsi="仿宋" w:eastAsia="仿宋" w:cs="仿宋"/>
                <w:bCs/>
              </w:rPr>
            </w:pPr>
            <w:r>
              <w:rPr>
                <w:rFonts w:hint="eastAsia" w:ascii="仿宋" w:hAnsi="仿宋" w:eastAsia="仿宋" w:cs="仿宋"/>
                <w:b/>
                <w:bCs/>
              </w:rPr>
              <w:t>12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b/>
                <w:bCs/>
              </w:rPr>
              <w:t>18.1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both"/>
              <w:rPr>
                <w:rFonts w:ascii="仿宋" w:hAnsi="仿宋" w:eastAsia="仿宋" w:cs="仿宋"/>
              </w:rPr>
            </w:pPr>
            <w:r>
              <w:rPr>
                <w:rStyle w:val="11"/>
                <w:rFonts w:hint="eastAsia" w:ascii="仿宋" w:hAnsi="仿宋" w:eastAsia="仿宋" w:cs="仿宋"/>
              </w:rPr>
              <w:t>财政部指定的政府采购信息发布媒体（以下简称：“指定媒体”）：</w:t>
            </w:r>
          </w:p>
          <w:p>
            <w:pPr>
              <w:pStyle w:val="13"/>
              <w:widowControl/>
              <w:numPr>
                <w:ilvl w:val="0"/>
                <w:numId w:val="2"/>
              </w:numPr>
              <w:spacing w:beforeAutospacing="0" w:afterAutospacing="0" w:line="386" w:lineRule="exact"/>
              <w:jc w:val="both"/>
              <w:rPr>
                <w:rStyle w:val="11"/>
                <w:rFonts w:ascii="仿宋" w:hAnsi="仿宋" w:eastAsia="仿宋" w:cs="仿宋"/>
              </w:rPr>
            </w:pPr>
            <w:r>
              <w:rPr>
                <w:rFonts w:hint="eastAsia" w:ascii="仿宋" w:hAnsi="仿宋" w:eastAsia="仿宋" w:cs="仿宋"/>
              </w:rPr>
              <w:t>中国政府采购网，网址</w:t>
            </w:r>
            <w:r>
              <w:fldChar w:fldCharType="begin"/>
            </w:r>
            <w:r>
              <w:instrText xml:space="preserve"> HYPERLINK "http://www.ccgp.gov.cn/" </w:instrText>
            </w:r>
            <w:r>
              <w:fldChar w:fldCharType="separate"/>
            </w:r>
            <w:r>
              <w:rPr>
                <w:rStyle w:val="12"/>
                <w:rFonts w:hint="eastAsia" w:ascii="仿宋" w:hAnsi="仿宋" w:eastAsia="仿宋" w:cs="仿宋"/>
                <w:color w:val="auto"/>
                <w:sz w:val="24"/>
                <w:szCs w:val="24"/>
              </w:rPr>
              <w:t>http://www.ccgp.gov.cn</w:t>
            </w:r>
            <w:r>
              <w:rPr>
                <w:rStyle w:val="12"/>
                <w:rFonts w:hint="eastAsia" w:ascii="仿宋" w:hAnsi="仿宋" w:eastAsia="仿宋" w:cs="仿宋"/>
                <w:color w:val="auto"/>
                <w:sz w:val="24"/>
                <w:szCs w:val="24"/>
              </w:rPr>
              <w:fldChar w:fldCharType="end"/>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rPr>
              <w:t>13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jc w:val="center"/>
              <w:rPr>
                <w:rFonts w:ascii="仿宋" w:hAnsi="仿宋" w:eastAsia="仿宋" w:cs="仿宋"/>
                <w:b/>
                <w:bCs/>
              </w:rPr>
            </w:pPr>
            <w:r>
              <w:rPr>
                <w:rFonts w:hint="eastAsia" w:ascii="仿宋" w:hAnsi="仿宋" w:eastAsia="仿宋" w:cs="仿宋"/>
              </w:rPr>
              <w:t>19</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beforeAutospacing="0" w:afterAutospacing="0" w:line="386" w:lineRule="exact"/>
              <w:rPr>
                <w:rFonts w:ascii="仿宋" w:hAnsi="仿宋" w:eastAsia="仿宋" w:cs="仿宋"/>
              </w:rPr>
            </w:pPr>
            <w:r>
              <w:rPr>
                <w:rStyle w:val="11"/>
                <w:rFonts w:hint="eastAsia" w:ascii="仿宋" w:hAnsi="仿宋" w:eastAsia="仿宋" w:cs="仿宋"/>
              </w:rPr>
              <w:t>其他事项：</w:t>
            </w:r>
          </w:p>
          <w:p>
            <w:pPr>
              <w:pStyle w:val="13"/>
              <w:widowControl/>
              <w:spacing w:beforeAutospacing="0" w:afterAutospacing="0" w:line="386" w:lineRule="exact"/>
              <w:rPr>
                <w:rFonts w:ascii="仿宋" w:hAnsi="仿宋" w:eastAsia="仿宋" w:cs="仿宋"/>
              </w:rPr>
            </w:pPr>
            <w:r>
              <w:rPr>
                <w:rFonts w:hint="eastAsia" w:ascii="仿宋" w:hAnsi="仿宋" w:eastAsia="仿宋" w:cs="仿宋"/>
              </w:rPr>
              <w:t>（1）招标代理服务费：</w:t>
            </w:r>
          </w:p>
          <w:p>
            <w:pPr>
              <w:pStyle w:val="13"/>
              <w:widowControl/>
              <w:spacing w:beforeAutospacing="0" w:afterAutospacing="0" w:line="386" w:lineRule="exact"/>
              <w:ind w:firstLine="120" w:firstLineChars="50"/>
              <w:rPr>
                <w:rFonts w:ascii="仿宋" w:hAnsi="仿宋" w:eastAsia="仿宋" w:cs="仿宋"/>
              </w:rPr>
            </w:pPr>
            <w:r>
              <w:rPr>
                <w:rFonts w:hint="eastAsia" w:ascii="仿宋" w:hAnsi="仿宋" w:eastAsia="仿宋" w:cs="仿宋"/>
              </w:rPr>
              <w:t>① 经采购代理机构与采购人约定，由中标人支付；</w:t>
            </w:r>
          </w:p>
          <w:p>
            <w:pPr>
              <w:pStyle w:val="13"/>
              <w:widowControl/>
              <w:spacing w:beforeAutospacing="0" w:afterAutospacing="0" w:line="386" w:lineRule="exact"/>
              <w:ind w:firstLine="120" w:firstLineChars="50"/>
              <w:rPr>
                <w:rFonts w:ascii="仿宋" w:hAnsi="仿宋" w:eastAsia="仿宋" w:cs="仿宋"/>
              </w:rPr>
            </w:pPr>
            <w:r>
              <w:rPr>
                <w:rFonts w:hint="eastAsia" w:ascii="仿宋" w:hAnsi="仿宋" w:eastAsia="仿宋" w:cs="仿宋"/>
              </w:rPr>
              <w:t>② 计算方法：中标金额的1.5%，如该项目的中标服务费不足3000元的则按3000元（不含税）收取。请投标人报价时予以充分考虑。</w:t>
            </w:r>
          </w:p>
          <w:p>
            <w:pPr>
              <w:pStyle w:val="13"/>
              <w:widowControl/>
              <w:spacing w:beforeAutospacing="0" w:afterAutospacing="0" w:line="386" w:lineRule="exact"/>
              <w:ind w:firstLine="120" w:firstLineChars="50"/>
              <w:rPr>
                <w:rFonts w:ascii="仿宋" w:hAnsi="仿宋" w:eastAsia="仿宋" w:cs="仿宋"/>
              </w:rPr>
            </w:pPr>
            <w:r>
              <w:rPr>
                <w:rFonts w:hint="eastAsia" w:ascii="仿宋" w:hAnsi="仿宋" w:eastAsia="仿宋" w:cs="仿宋"/>
              </w:rPr>
              <w:t>③ 支付时间：中标公告发布后2个工作日内支付完成。</w:t>
            </w:r>
          </w:p>
          <w:p>
            <w:pPr>
              <w:pStyle w:val="13"/>
              <w:widowControl/>
              <w:spacing w:beforeAutospacing="0" w:afterAutospacing="0" w:line="386" w:lineRule="exact"/>
              <w:ind w:firstLine="120" w:firstLineChars="50"/>
              <w:rPr>
                <w:rFonts w:ascii="仿宋" w:hAnsi="仿宋" w:eastAsia="仿宋" w:cs="仿宋"/>
              </w:rPr>
            </w:pPr>
            <w:r>
              <w:rPr>
                <w:rFonts w:hint="eastAsia" w:ascii="仿宋" w:hAnsi="仿宋" w:eastAsia="仿宋" w:cs="仿宋"/>
              </w:rPr>
              <w:t>④ 支付办法：现金、转账或电汇。</w:t>
            </w:r>
            <w:r>
              <w:rPr>
                <w:rFonts w:hint="eastAsia" w:ascii="仿宋" w:hAnsi="仿宋" w:eastAsia="仿宋" w:cs="仿宋"/>
              </w:rPr>
              <w:br w:type="textWrapping"/>
            </w:r>
            <w:r>
              <w:rPr>
                <w:rFonts w:hint="eastAsia" w:ascii="仿宋" w:hAnsi="仿宋" w:eastAsia="仿宋" w:cs="仿宋"/>
              </w:rPr>
              <w:t>（2）其他：无。</w:t>
            </w:r>
          </w:p>
        </w:tc>
      </w:tr>
    </w:tbl>
    <w:p>
      <w:pPr>
        <w:pStyle w:val="7"/>
        <w:widowControl/>
        <w:spacing w:beforeAutospacing="0" w:afterAutospacing="0" w:line="600" w:lineRule="exact"/>
        <w:jc w:val="center"/>
        <w:outlineLvl w:val="1"/>
        <w:rPr>
          <w:rStyle w:val="11"/>
          <w:rFonts w:ascii="仿宋" w:hAnsi="仿宋" w:eastAsia="仿宋" w:cs="仿宋"/>
          <w:sz w:val="32"/>
          <w:szCs w:val="32"/>
        </w:rPr>
      </w:pPr>
    </w:p>
    <w:p>
      <w:pPr>
        <w:pStyle w:val="7"/>
        <w:widowControl/>
        <w:spacing w:beforeAutospacing="0" w:afterAutospacing="0" w:line="600" w:lineRule="exact"/>
        <w:jc w:val="center"/>
        <w:outlineLvl w:val="1"/>
        <w:rPr>
          <w:rStyle w:val="11"/>
          <w:rFonts w:hint="eastAsia" w:ascii="仿宋" w:hAnsi="仿宋" w:eastAsia="仿宋" w:cs="仿宋"/>
          <w:sz w:val="32"/>
          <w:szCs w:val="32"/>
        </w:rPr>
      </w:pPr>
    </w:p>
    <w:p>
      <w:pPr>
        <w:pStyle w:val="7"/>
        <w:widowControl/>
        <w:spacing w:beforeAutospacing="0" w:afterAutospacing="0" w:line="600" w:lineRule="exact"/>
        <w:jc w:val="center"/>
        <w:outlineLvl w:val="1"/>
        <w:rPr>
          <w:rFonts w:ascii="仿宋" w:hAnsi="仿宋" w:eastAsia="仿宋" w:cs="仿宋"/>
          <w:sz w:val="32"/>
          <w:szCs w:val="32"/>
        </w:rPr>
      </w:pPr>
      <w:r>
        <w:rPr>
          <w:rStyle w:val="11"/>
          <w:rFonts w:hint="eastAsia" w:ascii="仿宋" w:hAnsi="仿宋" w:eastAsia="仿宋" w:cs="仿宋"/>
          <w:sz w:val="32"/>
          <w:szCs w:val="32"/>
        </w:rPr>
        <w:t>第三章   投标人须知</w:t>
      </w: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一、总  则</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1、适用范围</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1.1适用于采购文件载明项目的政府采购活动（以下简称：“本次采购活动”）。</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2、定义</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2.1“采购标的”指采购文件载明的需要采购的货物或服务。</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2.2“潜在投标人”指按照采购文件第一章第8条规定进行报名且有意向参加本项目投标的供应商。</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2.3“投标人”指按照采购文件第一章第8条规定进行报名并参加本项目投标的供应商。</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2.4“单位负责人”指单位法定代表人或法律、法规规定代表单位行使职权的主要负责人。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2.5“投标人代表”指投标人的单位负责人或“单位负责人授权书”中载明的接受授权方。</w:t>
      </w: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二、投标人</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3、合格投标人</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3.1一般规定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（1）投标人应遵守政府采购法及实施条例、政府采购招投标管理办法及财政部、福建省财政厅有关政府采购文件的规定，同时还应遵守有关法律、法规和规章的强制性规定。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（2）投标人的资格要求：详见采购文件第一章。</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3.2若本项目接受联合体投标且投标人为联合体，则联合体各方应遵守本章第3.1条规定，同时还应遵守下列规定：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（1）联合体各方应提交联合体协议，联合体协议应符合采购文件规定。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（2）联合体各方不得再单独参加或与其他供应商另外组成联合体参加同一合同项下的投标。</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（3）联合体各方应共同与采购人签订政府采购合同，就政府采购合同约定的事项对采购人承担连带责任。</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4、投标费用</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4.1除采购文件另有规定外，投标人应自行承担其参加本项目投标所涉及的一切费用。</w:t>
      </w: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三、招  标</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5、采购文件</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5.1采购文件由下述部分组成：</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（1）投标邀请</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（2）投标人须知前附表（表1、2）</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（3）投标人须知</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（4）资格审查与评标</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（5）招标内容及要求</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（6）政府采购合同（参考文本）</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（7）投标文件格式</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（8）按照采购文件规定作为采购文件组成部分的其他内容（若有）</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5.2采购文件的澄清或修改</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w:t>
      </w:r>
      <w:r>
        <w:rPr>
          <w:rFonts w:hint="eastAsia" w:ascii="仿宋" w:hAnsi="仿宋" w:eastAsia="仿宋" w:cs="仿宋"/>
          <w:u w:val="single"/>
        </w:rPr>
        <w:t>福建严正招标有限公司</w:t>
      </w:r>
      <w:r>
        <w:rPr>
          <w:rFonts w:hint="eastAsia" w:ascii="仿宋" w:hAnsi="仿宋" w:eastAsia="仿宋" w:cs="仿宋"/>
        </w:rPr>
        <w:t>可对已发出的采购文件进行必要的澄清或修改，但不得对采购文件载明的采购标的和投标人的资格要求进行改变。</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（2）除本章第5.2条第（3）款规定情形外，澄清或修改的内容可能影响投标文件编制的，</w:t>
      </w:r>
      <w:r>
        <w:rPr>
          <w:rFonts w:hint="eastAsia" w:ascii="仿宋" w:hAnsi="仿宋" w:eastAsia="仿宋" w:cs="仿宋"/>
          <w:u w:val="single"/>
        </w:rPr>
        <w:t>福建严正招标有限公司</w:t>
      </w:r>
      <w:r>
        <w:rPr>
          <w:rFonts w:hint="eastAsia" w:ascii="仿宋" w:hAnsi="仿宋" w:eastAsia="仿宋" w:cs="仿宋"/>
        </w:rPr>
        <w:t>将在投标截止时间至少15个日历日前，在采购文件载明的指定媒体以更正公告的形式发布澄清或修改的内容。不足15个日历日的，</w:t>
      </w:r>
      <w:r>
        <w:rPr>
          <w:rFonts w:hint="eastAsia" w:ascii="仿宋" w:hAnsi="仿宋" w:eastAsia="仿宋" w:cs="仿宋"/>
          <w:u w:val="single"/>
        </w:rPr>
        <w:t>福建严正招标有限公司</w:t>
      </w:r>
      <w:r>
        <w:rPr>
          <w:rFonts w:hint="eastAsia" w:ascii="仿宋" w:hAnsi="仿宋" w:eastAsia="仿宋" w:cs="仿宋"/>
        </w:rPr>
        <w:t>将顺延投标截止时间及开标时间，</w:t>
      </w:r>
      <w:r>
        <w:rPr>
          <w:rFonts w:hint="eastAsia" w:ascii="仿宋" w:hAnsi="仿宋" w:eastAsia="仿宋" w:cs="仿宋"/>
          <w:u w:val="single"/>
        </w:rPr>
        <w:t>福建严正招标有限公司</w:t>
      </w:r>
      <w:r>
        <w:rPr>
          <w:rFonts w:hint="eastAsia" w:ascii="仿宋" w:hAnsi="仿宋" w:eastAsia="仿宋" w:cs="仿宋"/>
        </w:rPr>
        <w:t>和投标人受原投标截止时间及开标时间制约的所有权利和义务均延长至新的投标截止时间及开标时间。</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（3）澄清或修改的内容可能改变采购文件载明的采购标的和投标人的资格要求的，本次采购活动结束，</w:t>
      </w:r>
      <w:r>
        <w:rPr>
          <w:rFonts w:hint="eastAsia" w:ascii="仿宋" w:hAnsi="仿宋" w:eastAsia="仿宋" w:cs="仿宋"/>
          <w:u w:val="single"/>
        </w:rPr>
        <w:t>福建严正招标有限公司</w:t>
      </w:r>
      <w:r>
        <w:rPr>
          <w:rFonts w:hint="eastAsia" w:ascii="仿宋" w:hAnsi="仿宋" w:eastAsia="仿宋" w:cs="仿宋"/>
        </w:rPr>
        <w:t>将依法组织后续采购活动（包括但不限于：重新招标、采用其他方式采购等）。</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6、现场考察或开标前答疑会</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6.1是否组织现场考察或召开开标前答疑会：详见采购文件第二章。</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7、更正公告</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7.1若</w:t>
      </w:r>
      <w:r>
        <w:rPr>
          <w:rFonts w:hint="eastAsia" w:ascii="仿宋" w:hAnsi="仿宋" w:eastAsia="仿宋" w:cs="仿宋"/>
          <w:u w:val="single"/>
        </w:rPr>
        <w:t>福建严正招标有限公司</w:t>
      </w:r>
      <w:r>
        <w:rPr>
          <w:rFonts w:hint="eastAsia" w:ascii="仿宋" w:hAnsi="仿宋" w:eastAsia="仿宋" w:cs="仿宋"/>
        </w:rPr>
        <w:t>发布更正公告，则更正公告及其所发布的内容或信息（包括但不限于：采购文件的澄清或修改、现场考察或答疑会的有关事宜等）</w:t>
      </w:r>
      <w:r>
        <w:rPr>
          <w:rStyle w:val="11"/>
          <w:rFonts w:hint="eastAsia" w:ascii="仿宋" w:hAnsi="仿宋" w:eastAsia="仿宋" w:cs="仿宋"/>
        </w:rPr>
        <w:t>作为采购文件组成部分</w:t>
      </w:r>
      <w:r>
        <w:rPr>
          <w:rFonts w:hint="eastAsia" w:ascii="仿宋" w:hAnsi="仿宋" w:eastAsia="仿宋" w:cs="仿宋"/>
        </w:rPr>
        <w:t>，对投标人具有约束力。</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7.2更正公告作为</w:t>
      </w:r>
      <w:r>
        <w:rPr>
          <w:rFonts w:hint="eastAsia" w:ascii="仿宋" w:hAnsi="仿宋" w:eastAsia="仿宋" w:cs="仿宋"/>
          <w:u w:val="single"/>
        </w:rPr>
        <w:t>福建严正招标有限公司</w:t>
      </w:r>
      <w:r>
        <w:rPr>
          <w:rFonts w:hint="eastAsia" w:ascii="仿宋" w:hAnsi="仿宋" w:eastAsia="仿宋" w:cs="仿宋"/>
        </w:rPr>
        <w:t>通知所有潜在投标人的书面形式。</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8、终止公告</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8.1若出现因重大变故导致采购任务取消情形，福建严正招标有限公司可终止招标并发布终止公告。</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8.2终止公告作为福建严正招标有限公司通知所有潜在投标人的书面形式。</w:t>
      </w:r>
    </w:p>
    <w:p>
      <w:pPr>
        <w:pStyle w:val="7"/>
        <w:widowControl/>
        <w:spacing w:beforeAutospacing="0" w:afterAutospacing="0" w:line="400" w:lineRule="exact"/>
        <w:jc w:val="center"/>
        <w:rPr>
          <w:rStyle w:val="11"/>
          <w:rFonts w:ascii="仿宋" w:hAnsi="仿宋" w:eastAsia="仿宋" w:cs="仿宋"/>
        </w:rPr>
      </w:pP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四、投  标</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9、投标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9.1投标人可对采购文件载明的全部或部分合同包进行投标。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9.2投标人应对同一个合同包内的所有内容进行完整投标，否则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9.3投标人代表只能接受一个投标人的授权参加投标，否则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9.4单位负责人为同一人或存在直接控股、管理关系的不同供应商，不得同时参加同一合同项下的投标，否则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9.5为本项目提供整体设计、规范编制或项目管理、监理、检测等服务的供应商，不得参加本项目除整体设计、规范编制和项目管理、监理、检测等服务外的采购活动，否则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9.6列入失信被执行人、重大税收违法案件当事人名单、政府采购严重违法失信行为记录名单及其他不符合政府采购法第二十二条规定条件的供应商，不得参加投标，否则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9.7有下列情形之一的，视为投标人串通投标，</w:t>
      </w:r>
      <w:r>
        <w:rPr>
          <w:rStyle w:val="11"/>
          <w:rFonts w:hint="eastAsia" w:ascii="仿宋" w:hAnsi="仿宋" w:eastAsia="仿宋" w:cs="仿宋"/>
        </w:rPr>
        <w:t>其投标无效：</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（1）不同投标人的投标文件由同一单位或个人编制；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（2）不同投标人委托同一单位或个人办理投标事宜；</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（3）不同投标人的投标文件载明的项目管理成员或联系人员为同一人；</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（4）不同投标人的投标文件异常一致或投标报价呈规律性差异；</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（5）不同投标人的投标文件相互混装；</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（6）不同投标人的投标保证金从同一单位或个人的账户转出；</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（7）有关法律、法规和规章及采购文件规定的其他串通投标情形。</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10、投标文件</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10.1投标文件的编制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（1）投标人应先仔细阅读采购文件的全部内容后，再进行投标文件的编制。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（2）投标文件应按照本章第10.2条规定编制其组成部分。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（3）投标文件应满足采购文件提出的实质性要求和条件，并保证其所提交的全部资料是不可割离且真实、有效、准确、完整和不具有任何误导性的，否则造成不利后果由投标人承担责任。</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10.2投标文件由下述部分组成：</w:t>
      </w:r>
    </w:p>
    <w:p>
      <w:pPr>
        <w:pStyle w:val="7"/>
        <w:widowControl/>
        <w:spacing w:beforeAutospacing="0" w:afterAutospacing="0" w:line="400" w:lineRule="exact"/>
        <w:ind w:firstLine="480"/>
        <w:rPr>
          <w:rFonts w:ascii="仿宋" w:hAnsi="仿宋" w:eastAsia="仿宋" w:cs="仿宋"/>
          <w:b/>
          <w:bCs/>
        </w:rPr>
      </w:pPr>
      <w:r>
        <w:rPr>
          <w:rFonts w:hint="eastAsia" w:ascii="仿宋" w:hAnsi="仿宋" w:eastAsia="仿宋" w:cs="仿宋"/>
          <w:b/>
          <w:bCs/>
        </w:rPr>
        <w:t>（1）资格及资信证明部分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①投标函</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②投标人的资格及资信证明文件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③投标保证金</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④招标服务费缴交承诺书</w:t>
      </w:r>
    </w:p>
    <w:p>
      <w:pPr>
        <w:pStyle w:val="7"/>
        <w:widowControl/>
        <w:spacing w:beforeAutospacing="0" w:afterAutospacing="0" w:line="400" w:lineRule="exact"/>
        <w:ind w:firstLine="480"/>
        <w:rPr>
          <w:rFonts w:ascii="仿宋" w:hAnsi="仿宋" w:eastAsia="仿宋" w:cs="仿宋"/>
          <w:b/>
          <w:bCs/>
        </w:rPr>
      </w:pPr>
      <w:r>
        <w:rPr>
          <w:rFonts w:hint="eastAsia" w:ascii="仿宋" w:hAnsi="仿宋" w:eastAsia="仿宋" w:cs="仿宋"/>
          <w:b/>
          <w:bCs/>
        </w:rPr>
        <w:t>（2）报价部分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①开标一览表</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②投标分项报价表</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③采购文件规定的价格扣除证明材料（若有）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④采购文件规定的加分证明材料（若有）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b/>
          <w:bCs/>
        </w:rPr>
        <w:t>（3）技术商务部分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①标的说明一览表</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②技术和服务要求响应表</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③商务条件响应表</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④投标人提交的其他资料（若有）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⑤采购文件规定作为投标文件组成部分的其他内容（若有）</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10.3投标文件的语言</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（1）除采购文件另有规定外，投标文件应使用中文文本，若有不同文本，以中文文本为准。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exact"/>
        <w:ind w:firstLine="482" w:firstLineChars="200"/>
        <w:rPr>
          <w:rFonts w:ascii="仿宋" w:hAnsi="仿宋" w:eastAsia="仿宋" w:cs="仿宋"/>
        </w:rPr>
      </w:pPr>
      <w:r>
        <w:rPr>
          <w:rFonts w:hint="eastAsia" w:ascii="仿宋" w:hAnsi="仿宋" w:eastAsia="仿宋" w:cs="仿宋"/>
          <w:b/>
          <w:bCs/>
        </w:rPr>
        <w:t>10.4投标文件的份数：</w:t>
      </w:r>
      <w:r>
        <w:rPr>
          <w:rFonts w:hint="eastAsia" w:ascii="仿宋" w:hAnsi="仿宋" w:eastAsia="仿宋" w:cs="仿宋"/>
        </w:rPr>
        <w:t>详见采购文件第二章。</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10.5投标文件的格式</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（1）除采购文件另有规定外，投标文件应使用采购文件第七章规定的格式。</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（2）除采购文件另有规定外，投标文件的正本和全部副本均应使用不能擦去的墨料或墨水打印、书写或复印，其中：</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①正本应用A4幅面纸张打印装订，编制封面（封面标明“正本”字样）、索引、页码，并用</w:t>
      </w:r>
      <w:r>
        <w:rPr>
          <w:rFonts w:hint="eastAsia" w:ascii="仿宋" w:hAnsi="仿宋" w:eastAsia="仿宋" w:cs="仿宋"/>
          <w:highlight w:val="none"/>
        </w:rPr>
        <w:t>普通装订</w:t>
      </w:r>
      <w:r>
        <w:rPr>
          <w:rFonts w:hint="eastAsia" w:ascii="仿宋" w:hAnsi="仿宋" w:eastAsia="仿宋" w:cs="仿宋"/>
        </w:rPr>
        <w:t>成册。</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②副本应用A4幅面纸张打印装订，编制封面（封面标明“副本”字样）、索引、页码，并用</w:t>
      </w:r>
      <w:r>
        <w:rPr>
          <w:rFonts w:hint="eastAsia" w:ascii="仿宋" w:hAnsi="仿宋" w:eastAsia="仿宋" w:cs="仿宋"/>
          <w:highlight w:val="none"/>
        </w:rPr>
        <w:t>普通装订</w:t>
      </w:r>
      <w:r>
        <w:rPr>
          <w:rFonts w:hint="eastAsia" w:ascii="仿宋" w:hAnsi="仿宋" w:eastAsia="仿宋" w:cs="仿宋"/>
        </w:rPr>
        <w:t>成册；副本可用正本的完整复印件，并与正本保持一致（若不一致，以正本为准）。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③允许散装或活页装订的内容或材料：详见采购文件第二章。</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※除本章第10.5条第（2）款第③点规定情形外，投标文件散装或活页装订将导致投标无效。</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（3）除采购文件另有规定外，投标文件应使用人民币作为计量货币。</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（4）除采购文件另有规定外，签署、盖章应遵守下列规定：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①投标文件应由投标人代表签字并加盖投标人的单位公章。若投标人代表为单位负责人授权的委托代理人，应提供“单位负责人授权书”。</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②投标文件应没有涂改或行间插字，除非这些改动是根据</w:t>
      </w:r>
      <w:r>
        <w:rPr>
          <w:rFonts w:hint="eastAsia" w:ascii="仿宋" w:hAnsi="仿宋" w:eastAsia="仿宋" w:cs="仿宋"/>
          <w:u w:val="single"/>
        </w:rPr>
        <w:t>福建严正招标有限公司</w:t>
      </w:r>
      <w:r>
        <w:rPr>
          <w:rFonts w:hint="eastAsia" w:ascii="仿宋" w:hAnsi="仿宋" w:eastAsia="仿宋" w:cs="仿宋"/>
        </w:rPr>
        <w:t>的指示进行的，或是为改正投标人造成的应修改的错误而进行的。若有前述改动，应按照下列规定之一对改动处进行处理：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a.投标人代表签字确认；</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b.加盖投标人的单位公章或校正章。</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10.6投标报价</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（1）投标报价超出最高限价将导致</w:t>
      </w:r>
      <w:r>
        <w:rPr>
          <w:rStyle w:val="11"/>
          <w:rFonts w:hint="eastAsia" w:ascii="仿宋" w:hAnsi="仿宋" w:eastAsia="仿宋" w:cs="仿宋"/>
        </w:rPr>
        <w:t>投标无效。</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（2）最高限价由采购人根据价格测算情况，在预算金额的额度内合理设定。最高限价不得超出预算金额。</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（3）除采购文件另有规定外，投标文件不能出现任何选择性的投标报价，即每一个合同包和品目号的采购标的都只能有一个投标报价。任何选择性的投标报价将导致</w:t>
      </w:r>
      <w:r>
        <w:rPr>
          <w:rStyle w:val="11"/>
          <w:rFonts w:hint="eastAsia" w:ascii="仿宋" w:hAnsi="仿宋" w:eastAsia="仿宋" w:cs="仿宋"/>
        </w:rPr>
        <w:t>投标无效。</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10.7分包</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（1）是否允许中标人将本项目的非主体、非关键性工作进行分包：详见采购文件第二章。</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（2）若允许中标人将本项目的非主体、非关键性工作进行分包且投标人拟在中标后进行分包，则投标人应在投标文件中载明分包承担主体，分包承担主体应具备相应资质条件（若有）且不得再次分包。</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（3）采购文件允许中标人将非主体、非关键性工作进行分包的项目，有下列情形之一的，中标人不得分包：</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①投标文件中未载明分包承担主体；</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②投标文件载明的分包承担主体不具备相应资质条件；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③投标文件载明的分包承担主体拟再次分包。</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10.8投标有效期</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（1）采购文件载明的投标有效期：详见采购文件第二章。</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（2）投标文件承诺的投标有效期不得少于采购文件载明的投标有效期，否则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（3）根据本次采购活动的需要，</w:t>
      </w:r>
      <w:r>
        <w:rPr>
          <w:rFonts w:hint="eastAsia" w:ascii="仿宋" w:hAnsi="仿宋" w:eastAsia="仿宋" w:cs="仿宋"/>
          <w:u w:val="single"/>
        </w:rPr>
        <w:t>福建严正招标有限公司</w:t>
      </w:r>
      <w:r>
        <w:rPr>
          <w:rFonts w:hint="eastAsia" w:ascii="仿宋" w:hAnsi="仿宋" w:eastAsia="仿宋" w:cs="仿宋"/>
        </w:rPr>
        <w:t>可于投标有效期届满之前书面要求投标人延长投标有效期，投标人应在</w:t>
      </w:r>
      <w:r>
        <w:rPr>
          <w:rFonts w:hint="eastAsia" w:ascii="仿宋" w:hAnsi="仿宋" w:eastAsia="仿宋" w:cs="仿宋"/>
          <w:u w:val="single"/>
        </w:rPr>
        <w:t>福建严正招标有限公司</w:t>
      </w:r>
      <w:r>
        <w:rPr>
          <w:rFonts w:hint="eastAsia" w:ascii="仿宋" w:hAnsi="仿宋" w:eastAsia="仿宋" w:cs="仿宋"/>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10.9投标保证金</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（1）投标保证金作为投标人按照采购文件规定履行相应投标责任、义务的约束及担保。</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（2）投标保证金的有效期应与投标文件承诺的投标有效期保持一致，否则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（3）提交</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①投标人应从其银行账户</w:t>
      </w:r>
      <w:r>
        <w:rPr>
          <w:rStyle w:val="11"/>
          <w:rFonts w:hint="eastAsia" w:ascii="仿宋" w:hAnsi="仿宋" w:eastAsia="仿宋" w:cs="仿宋"/>
        </w:rPr>
        <w:t>（基本存款账户）</w:t>
      </w:r>
      <w:r>
        <w:rPr>
          <w:rFonts w:hint="eastAsia" w:ascii="仿宋" w:hAnsi="仿宋" w:eastAsia="仿宋" w:cs="仿宋"/>
        </w:rPr>
        <w:t>按照下列方式：</w:t>
      </w:r>
      <w:r>
        <w:rPr>
          <w:rStyle w:val="11"/>
          <w:rFonts w:hint="eastAsia" w:ascii="仿宋" w:hAnsi="仿宋" w:eastAsia="仿宋" w:cs="仿宋"/>
        </w:rPr>
        <w:t>公对公转账方式</w:t>
      </w:r>
      <w:r>
        <w:rPr>
          <w:rFonts w:hint="eastAsia" w:ascii="仿宋" w:hAnsi="仿宋" w:eastAsia="仿宋" w:cs="仿宋"/>
        </w:rPr>
        <w:t>向采购文件载明的投标保证金账户提交投标保证金，具体金额详见采购文件第一章。</w:t>
      </w:r>
    </w:p>
    <w:p>
      <w:pPr>
        <w:pStyle w:val="7"/>
        <w:widowControl/>
        <w:spacing w:beforeAutospacing="0" w:afterAutospacing="0" w:line="400" w:lineRule="exact"/>
        <w:ind w:firstLine="480"/>
        <w:rPr>
          <w:rFonts w:ascii="仿宋" w:hAnsi="仿宋" w:eastAsia="仿宋" w:cs="仿宋"/>
          <w:b/>
          <w:bCs/>
        </w:rPr>
      </w:pPr>
      <w:r>
        <w:rPr>
          <w:rFonts w:hint="eastAsia" w:ascii="仿宋" w:hAnsi="仿宋" w:eastAsia="仿宋" w:cs="仿宋"/>
        </w:rPr>
        <w:t>②投标保证金应于投标截止时间前到达采购文件载明的投标保证金账户，否则视为投标保证金未提交；是否到达按照下列方式认定：</w:t>
      </w:r>
      <w:r>
        <w:rPr>
          <w:rFonts w:hint="eastAsia" w:ascii="仿宋" w:hAnsi="仿宋" w:eastAsia="仿宋" w:cs="仿宋"/>
          <w:b/>
          <w:bCs/>
        </w:rPr>
        <w:t>以采购代理机构指定的账户的网上银行记载的为准。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③若本项目接受联合体投标且投标人为联合体，则联合体中的牵头方应按照本章第10.9条第（3）款第①、②点规定提交投标保证金。</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※除采购文件另有规定外，未按照上述规定提交投标保证金将导致资格审查不合格。</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（4）退还</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①在投标截止时间前撤回已提交的投标文件的投标人，其投标保证金将在</w:t>
      </w:r>
      <w:r>
        <w:rPr>
          <w:rFonts w:hint="eastAsia" w:ascii="仿宋" w:hAnsi="仿宋" w:eastAsia="仿宋" w:cs="仿宋"/>
          <w:u w:val="single"/>
        </w:rPr>
        <w:t>福建严正招标有限公司</w:t>
      </w:r>
      <w:r>
        <w:rPr>
          <w:rFonts w:hint="eastAsia" w:ascii="仿宋" w:hAnsi="仿宋" w:eastAsia="仿宋" w:cs="仿宋"/>
        </w:rPr>
        <w:t>收到投标人书面撤回通知之日起5个工作日内退回原账户。</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②未中标人的投标保证金将在中标通知书发出之日起5个工作日内退回原账户。</w:t>
      </w:r>
    </w:p>
    <w:p>
      <w:pPr>
        <w:pStyle w:val="7"/>
        <w:widowControl/>
        <w:spacing w:beforeAutospacing="0" w:afterAutospacing="0" w:line="400" w:lineRule="exact"/>
        <w:ind w:firstLine="480"/>
        <w:rPr>
          <w:rFonts w:ascii="仿宋" w:hAnsi="仿宋" w:eastAsia="仿宋" w:cs="仿宋"/>
          <w:b/>
          <w:bCs/>
        </w:rPr>
      </w:pPr>
      <w:r>
        <w:rPr>
          <w:rFonts w:hint="eastAsia" w:ascii="仿宋" w:hAnsi="仿宋" w:eastAsia="仿宋" w:cs="仿宋"/>
        </w:rPr>
        <w:t>③中标人的投标保证金将在政府采购合同签订之日起5个工作日内退回原账户；合同签订之日按照下列方式认定：</w:t>
      </w:r>
      <w:r>
        <w:rPr>
          <w:rFonts w:hint="eastAsia" w:ascii="仿宋" w:hAnsi="仿宋" w:eastAsia="仿宋" w:cs="仿宋"/>
          <w:b/>
          <w:bCs/>
        </w:rPr>
        <w:t>以政府采购合同签订后送达采购代理机构的时间记载的为准。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④终止招标的，</w:t>
      </w:r>
      <w:r>
        <w:rPr>
          <w:rFonts w:hint="eastAsia" w:ascii="仿宋" w:hAnsi="仿宋" w:eastAsia="仿宋" w:cs="仿宋"/>
          <w:u w:val="single"/>
        </w:rPr>
        <w:t>福建严正招标有限公司</w:t>
      </w:r>
      <w:r>
        <w:rPr>
          <w:rFonts w:hint="eastAsia" w:ascii="仿宋" w:hAnsi="仿宋" w:eastAsia="仿宋" w:cs="仿宋"/>
        </w:rPr>
        <w:t>将在终止公告发布之日起5个工作日内退回已收取的投标保证金及其在银行产生的孳息。</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⑤除采购文件另有规定外，质疑或投诉涉及的投标人，若投标保证金尚未退还，则待质疑或投诉处理完毕后不计利息原额退还。</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※本章第10.9条第（4）款第①、②、③点规定的投标保证金退还时限不包括因投标人自身原因导致无法及时退还而增加的时间。</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5）若出现本章第10.8条第（3）款规定情形，对于拒绝延长投标有效期的投标人，投标保证金仍可退还。对于接受延长投标有效期的投标人，相应延长投标保证金有效期，采购文件关于退还和不予退还投标保证金的规定继续适用。</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（6）有下列情形之一的，投标保证金将不予退还：</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①投标人串通投标；</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②投标人提供虚假材料；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③投标人采取不正当手段诋毁、排挤其他投标人；</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④投标截止时间后，投标人在投标有效期内撤销投标文件；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⑤投标人不接受评标委员会按照采购文件规定对投标报价错误之处进行修正；</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⑥投标人违反采购文件第三章第9.4、9.5、9.6条规定之一；</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⑦采购文件规定的其他不予退还情形；</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⑧中标人有下列情形之一的：</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a.除不可抗力外，因中标人自身原因未在中标通知书要求的期限内与采购人签订政府采购合同；</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b.未按照采购文件、投标文件的约定签订政府采购合同或提交履约保证金。</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※若上述投标保证金不予退还情形给采购人（采购代理机构）造成损失，则投标人还要承担相应的赔偿责任。</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10.10投标文件的提交</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（1）一个投标人只能提交一个投标文件，并按照采购文件第一章规定将其送达。</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（2）密封及其标记的具体形式：详见采购文件第二章。</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10.11投标文件的补充、修改或撤回</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（1）投标截止时间前，投标人可对所提交的投标文件进行补充、修改或撤回，并书面通知</w:t>
      </w:r>
      <w:r>
        <w:rPr>
          <w:rFonts w:hint="eastAsia" w:ascii="仿宋" w:hAnsi="仿宋" w:eastAsia="仿宋" w:cs="仿宋"/>
          <w:u w:val="single"/>
        </w:rPr>
        <w:t>福建严正招标有限公司</w:t>
      </w:r>
      <w:r>
        <w:rPr>
          <w:rFonts w:hint="eastAsia" w:ascii="仿宋" w:hAnsi="仿宋" w:eastAsia="仿宋" w:cs="仿宋"/>
        </w:rPr>
        <w:t>。</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（2）补充、修改的内容应按照本章第10.5条第（4）款规定进行签署、盖章，并按照本章第10.10条规定提交，</w:t>
      </w:r>
      <w:r>
        <w:rPr>
          <w:rStyle w:val="11"/>
          <w:rFonts w:hint="eastAsia" w:ascii="仿宋" w:hAnsi="仿宋" w:eastAsia="仿宋" w:cs="仿宋"/>
        </w:rPr>
        <w:t>否则将被拒收。</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※按照上述规定提交的补充、修改内容作为投标文件组成部分。</w:t>
      </w:r>
    </w:p>
    <w:p>
      <w:pPr>
        <w:pStyle w:val="7"/>
        <w:widowControl/>
        <w:spacing w:beforeAutospacing="0" w:afterAutospacing="0" w:line="400" w:lineRule="exact"/>
        <w:ind w:firstLine="482" w:firstLineChars="200"/>
        <w:rPr>
          <w:rFonts w:ascii="仿宋" w:hAnsi="仿宋" w:eastAsia="仿宋" w:cs="仿宋"/>
        </w:rPr>
      </w:pPr>
      <w:r>
        <w:rPr>
          <w:rFonts w:hint="eastAsia" w:ascii="仿宋" w:hAnsi="仿宋" w:eastAsia="仿宋" w:cs="仿宋"/>
          <w:b/>
          <w:bCs/>
        </w:rPr>
        <w:t>10.12除采购文件另有规定外，有下列情形之一的，</w:t>
      </w:r>
      <w:r>
        <w:rPr>
          <w:rStyle w:val="11"/>
          <w:rFonts w:hint="eastAsia" w:ascii="仿宋" w:hAnsi="仿宋" w:eastAsia="仿宋" w:cs="仿宋"/>
          <w:bCs/>
        </w:rPr>
        <w:t>投标无效</w:t>
      </w:r>
      <w:r>
        <w:rPr>
          <w:rFonts w:hint="eastAsia" w:ascii="仿宋" w:hAnsi="仿宋" w:eastAsia="仿宋" w:cs="仿宋"/>
          <w:b/>
          <w:bCs/>
        </w:rPr>
        <w:t>：</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（1）投标文件未按照采购文件要求签署、盖章；</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（2）不符合采购文件中规定的资格要求；</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（3）投标报价超过采购文件中规定的预算金额或最高限价；</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（4）投标文件含有采购人不能接受的附加条件；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（5）有关法律、法规和规章及采购文件规定的其他无效情形。</w:t>
      </w:r>
    </w:p>
    <w:p>
      <w:pPr>
        <w:pStyle w:val="7"/>
        <w:widowControl/>
        <w:spacing w:beforeAutospacing="0" w:afterAutospacing="0" w:line="400" w:lineRule="exact"/>
        <w:jc w:val="center"/>
        <w:rPr>
          <w:rStyle w:val="11"/>
          <w:rFonts w:ascii="仿宋" w:hAnsi="仿宋" w:eastAsia="仿宋" w:cs="仿宋"/>
        </w:rPr>
      </w:pP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五、开  标</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11、开标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11.1</w:t>
      </w:r>
      <w:r>
        <w:rPr>
          <w:rFonts w:hint="eastAsia" w:ascii="仿宋" w:hAnsi="仿宋" w:eastAsia="仿宋" w:cs="仿宋"/>
          <w:u w:val="single"/>
        </w:rPr>
        <w:t>福建严正招标有限公司</w:t>
      </w:r>
      <w:r>
        <w:rPr>
          <w:rFonts w:hint="eastAsia" w:ascii="仿宋" w:hAnsi="仿宋" w:eastAsia="仿宋" w:cs="仿宋"/>
        </w:rPr>
        <w:t>将在采购文件载明的开标时间及地点主持召开开标会，并邀请投标人参加。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11.2开标会的主持人、唱标人、记录人及其他工作人员（若有）均由</w:t>
      </w:r>
      <w:r>
        <w:rPr>
          <w:rFonts w:hint="eastAsia" w:ascii="仿宋" w:hAnsi="仿宋" w:eastAsia="仿宋" w:cs="仿宋"/>
          <w:u w:val="single"/>
        </w:rPr>
        <w:t>福建严正招标有限公司</w:t>
      </w:r>
      <w:r>
        <w:rPr>
          <w:rFonts w:hint="eastAsia" w:ascii="仿宋" w:hAnsi="仿宋" w:eastAsia="仿宋" w:cs="仿宋"/>
        </w:rPr>
        <w:t>派出，现场监督人员（若有）可由有关方面派出。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11.3参加开标会的投标人应签到，非投标人不参加开标会。</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11.4开标会应遵守下列规定：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（1）首先由主持人宣布开标会须知，然后由投标人代表对投标文件的密封情况进行检查，经确认无误后，由工作人员对密封的投标文件当众拆封。</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唱标时，唱标人将依次宣布“投标人名称”、“各投标人关于投标文件补充、修改或撤回的书面通知（若有）”、“各投标人的投标报价”和采购文件规定的需要宣布的其他内容（包括但不限于：开标一览表中的内容、唱标人认为需要宣布的内容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（3）记录人对唱标人宣布的内容作开标记录。</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（5）投标人代表对开标过程和开标记录有疑义，以及认为采购人（采购代理机构）相关工作人员有需要回避情形的，应当场提出询问或回避申请。否则，视为投标人对开标过程和开标记录予以认可。</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（6）若投标人未参加开标会（包括但不限于投标人派出的人员不是投标人代表），视同其对开标过程和开标记录予以认可。</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※若出现本章第11.4条第（4）、（5）、（6）款规定情形之一</w:t>
      </w:r>
      <w:r>
        <w:rPr>
          <w:rFonts w:hint="eastAsia" w:ascii="仿宋" w:hAnsi="仿宋" w:eastAsia="仿宋" w:cs="仿宋"/>
        </w:rPr>
        <w:t>，</w:t>
      </w:r>
      <w:r>
        <w:rPr>
          <w:rStyle w:val="11"/>
          <w:rFonts w:hint="eastAsia" w:ascii="仿宋" w:hAnsi="仿宋" w:eastAsia="仿宋" w:cs="仿宋"/>
        </w:rPr>
        <w:t>则投标人不得在开标会后就开标过程和开标记录涉及或可能涉及的有关事由（包括但不限于：“投标报价”、“投标文件的格式”、“投标文件的提交”、“投标文件的补充、修改或撤回”等）向</w:t>
      </w:r>
      <w:r>
        <w:rPr>
          <w:rFonts w:hint="eastAsia" w:ascii="仿宋" w:hAnsi="仿宋" w:eastAsia="仿宋" w:cs="仿宋"/>
          <w:u w:val="single"/>
        </w:rPr>
        <w:t>福建严正招标有限公司</w:t>
      </w:r>
      <w:r>
        <w:rPr>
          <w:rStyle w:val="11"/>
          <w:rFonts w:hint="eastAsia" w:ascii="仿宋" w:hAnsi="仿宋" w:eastAsia="仿宋" w:cs="仿宋"/>
        </w:rPr>
        <w:t>提出任何疑义或要求（包括质疑）。</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11.5投标截止时间后，参加投标的投标人不足三家的，不进行开标。同时，本次采购活动结束，</w:t>
      </w:r>
      <w:r>
        <w:rPr>
          <w:rFonts w:hint="eastAsia" w:ascii="仿宋" w:hAnsi="仿宋" w:eastAsia="仿宋" w:cs="仿宋"/>
          <w:u w:val="single"/>
        </w:rPr>
        <w:t>福建严正招标有限公司</w:t>
      </w:r>
      <w:r>
        <w:rPr>
          <w:rFonts w:hint="eastAsia" w:ascii="仿宋" w:hAnsi="仿宋" w:eastAsia="仿宋" w:cs="仿宋"/>
        </w:rPr>
        <w:t>将依法组织后续采购活动（包括但不限于：重新招标、采用其他方式采购等）。</w:t>
      </w: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六、中标与政府采购合同</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12、中标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12.1本项目推荐的中标候选人家数：详见采购文件第二章。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12.2本项目中标人的确定：详见采购文件第二章。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12.3中标公告</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（1）中标人确定之日起2个工作日内，</w:t>
      </w:r>
      <w:r>
        <w:rPr>
          <w:rFonts w:hint="eastAsia" w:ascii="仿宋" w:hAnsi="仿宋" w:eastAsia="仿宋" w:cs="仿宋"/>
          <w:u w:val="single"/>
        </w:rPr>
        <w:t>福建严正招标有限公司</w:t>
      </w:r>
      <w:r>
        <w:rPr>
          <w:rFonts w:hint="eastAsia" w:ascii="仿宋" w:hAnsi="仿宋" w:eastAsia="仿宋" w:cs="仿宋"/>
        </w:rPr>
        <w:t>将在采购文件载明的指定媒体以中标公告的形式发布中标结果。</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（2）中标公告的公告期限为1个工作日。</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（3）中标公告同时作为</w:t>
      </w:r>
      <w:r>
        <w:rPr>
          <w:rFonts w:hint="eastAsia" w:ascii="仿宋" w:hAnsi="仿宋" w:eastAsia="仿宋" w:cs="仿宋"/>
          <w:u w:val="single"/>
        </w:rPr>
        <w:t>福建严正招标有限公司</w:t>
      </w:r>
      <w:r>
        <w:rPr>
          <w:rFonts w:hint="eastAsia" w:ascii="仿宋" w:hAnsi="仿宋" w:eastAsia="仿宋" w:cs="仿宋"/>
        </w:rPr>
        <w:t>通知除中标人外的其他投标人没有中标的书面形式。</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12.4中标通知书</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（1）中标公告发布的同时，</w:t>
      </w:r>
      <w:r>
        <w:rPr>
          <w:rFonts w:hint="eastAsia" w:ascii="仿宋" w:hAnsi="仿宋" w:eastAsia="仿宋" w:cs="仿宋"/>
          <w:u w:val="single"/>
        </w:rPr>
        <w:t>福建严正招标有限公司</w:t>
      </w:r>
      <w:r>
        <w:rPr>
          <w:rFonts w:hint="eastAsia" w:ascii="仿宋" w:hAnsi="仿宋" w:eastAsia="仿宋" w:cs="仿宋"/>
        </w:rPr>
        <w:t>将向中标人发出中标通知书</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（2）中标通知书发出后，采购人不得违法改变中标结果，中标人无正当理由不得放弃中标。</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13、政府采购合同</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13.1签订政府采购合同应遵守政府采购法及实施条例的规定，不得对采购文件确定的事项和中标人的投标文件作实质性修改。采购人不得向中标人提出任何不合理的要求作为政府采购合同的签订条件。</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13.2签订时限：自中标通知书发出之日起</w:t>
      </w:r>
      <w:r>
        <w:rPr>
          <w:rFonts w:hint="eastAsia" w:ascii="仿宋" w:hAnsi="仿宋" w:eastAsia="仿宋" w:cs="仿宋"/>
          <w:b/>
          <w:bCs/>
        </w:rPr>
        <w:t>7个日历日内</w:t>
      </w:r>
      <w:r>
        <w:rPr>
          <w:rFonts w:hint="eastAsia" w:ascii="仿宋" w:hAnsi="仿宋" w:eastAsia="仿宋" w:cs="仿宋"/>
        </w:rPr>
        <w:t>。</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13.3政府采购合同的履行、违约责任和解决争议的方法等适用合同法。</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13.4采购人与中标人应根据政府采购合同的约定依法履行合同义务。</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13.5政府采购合同履行过程中，采购人若需追加与合同标的相同的货物或服务，则追加采购金额不得超过原合同采购金额的10%。</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13.6中标人在政府采购合同履行过程中应遵守有关法律、法规和规章的强制性规定（即使前述强制性规定有可能在采购文件中未予列明）。</w:t>
      </w:r>
    </w:p>
    <w:p>
      <w:pPr>
        <w:pStyle w:val="7"/>
        <w:widowControl/>
        <w:spacing w:beforeAutospacing="0" w:afterAutospacing="0" w:line="400" w:lineRule="exact"/>
        <w:jc w:val="center"/>
        <w:rPr>
          <w:rStyle w:val="11"/>
          <w:rFonts w:ascii="仿宋" w:hAnsi="仿宋" w:eastAsia="仿宋" w:cs="仿宋"/>
        </w:rPr>
      </w:pP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七、询问、质疑与投诉</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14、询问</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14.1潜在投标人或投标人对本次采购活动的有关事项若有疑问，可向</w:t>
      </w:r>
      <w:r>
        <w:rPr>
          <w:rFonts w:hint="eastAsia" w:ascii="仿宋" w:hAnsi="仿宋" w:eastAsia="仿宋" w:cs="仿宋"/>
          <w:u w:val="single"/>
        </w:rPr>
        <w:t>福建严正招标有限公司</w:t>
      </w:r>
      <w:r>
        <w:rPr>
          <w:rFonts w:hint="eastAsia" w:ascii="仿宋" w:hAnsi="仿宋" w:eastAsia="仿宋" w:cs="仿宋"/>
        </w:rPr>
        <w:t>提出询问，</w:t>
      </w:r>
      <w:r>
        <w:rPr>
          <w:rFonts w:hint="eastAsia" w:ascii="仿宋" w:hAnsi="仿宋" w:eastAsia="仿宋" w:cs="仿宋"/>
          <w:u w:val="single"/>
        </w:rPr>
        <w:t>福建严正招标有限公司</w:t>
      </w:r>
      <w:r>
        <w:rPr>
          <w:rFonts w:hint="eastAsia" w:ascii="仿宋" w:hAnsi="仿宋" w:eastAsia="仿宋" w:cs="仿宋"/>
        </w:rPr>
        <w:t>将按照政府采购法及实施条例的有关规定进行答复。</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15、质疑</w:t>
      </w:r>
    </w:p>
    <w:p>
      <w:pPr>
        <w:pStyle w:val="7"/>
        <w:widowControl/>
        <w:spacing w:beforeAutospacing="0" w:afterAutospacing="0" w:line="400" w:lineRule="exact"/>
        <w:ind w:firstLine="482" w:firstLineChars="200"/>
        <w:rPr>
          <w:rFonts w:ascii="仿宋" w:hAnsi="仿宋" w:eastAsia="仿宋" w:cs="仿宋"/>
        </w:rPr>
      </w:pPr>
      <w:r>
        <w:rPr>
          <w:rFonts w:hint="eastAsia" w:ascii="仿宋" w:hAnsi="仿宋" w:eastAsia="仿宋" w:cs="仿宋"/>
          <w:b/>
          <w:bCs/>
        </w:rPr>
        <w:t>15.1质疑应在政府采购法及实施条例规定的时限内提出，并同时符合下列条件：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（1）对采购文件提出质疑的，质疑人应为潜在投标人，且两者的身份、名称等均应保持一致。对采购过程、结果提出质疑的，质疑人应为投标人，且两者的身份、名称等均应保持一致。</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（2）质疑人应按照采购文件第二章规定方式提交质疑函。</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（3）质疑函应包括下列主要内容：</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①质疑人的基本信息，至少包括：全称、地址、邮政编码等；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②所质疑项目的基本信息，至少包括：招标编号、项目名称等；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③所质疑的具体事项（以下简称：“质疑事项”）；</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④针对质疑事项提出的明确请求，前述明确请求指质疑人提出质疑的目的以及希望</w:t>
      </w:r>
      <w:r>
        <w:rPr>
          <w:rFonts w:hint="eastAsia" w:ascii="仿宋" w:hAnsi="仿宋" w:eastAsia="仿宋" w:cs="仿宋"/>
          <w:u w:val="single"/>
        </w:rPr>
        <w:t>福建严正招标有限公司</w:t>
      </w:r>
      <w:r>
        <w:rPr>
          <w:rFonts w:hint="eastAsia" w:ascii="仿宋" w:hAnsi="仿宋" w:eastAsia="仿宋" w:cs="仿宋"/>
        </w:rPr>
        <w:t>对其质疑作出的处理结果，如：暂停招标投标活动、修改采购文件、停止或纠正违法违规行为、中标结果无效、废标、重新招标等；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⑤针对质疑事项导致质疑人自身权益受到损害的必要证明材料，至少包括：</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a.质疑人代表的身份证明材料：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a1质疑人为法人或其他组织的，提供统一社会信用代码营业执照的副本复印件、单位负责人的身份证复印件；质疑人代表为委托代理人的，还应同时提供单位负责人授权书和委托代理人的身份证复印件。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a2若本项目接受自然人投标且质疑人为自然人的，提供本人的身份证复印件。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b.其他证明材料，包括但不限于下列材料：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b1所质疑的具体事项是与自已有利害关系的证明材料；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b2质疑函所述事实存在的证明材料，如：采购文件、采购过程或中标结果违法违规或不符合采购文件要求等证明材料；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b3依法应终止采购程序的证明材料；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b4应重新采购的证明材料；</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b5采购文件、采购过程或中标、成交结果损害自已合法权益的证明材料等；</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仿宋" w:hAnsi="仿宋" w:eastAsia="仿宋" w:cs="仿宋"/>
        </w:rPr>
        <w:t>视为无效</w:t>
      </w:r>
      <w:r>
        <w:rPr>
          <w:rFonts w:hint="eastAsia" w:ascii="仿宋" w:hAnsi="仿宋" w:eastAsia="仿宋" w:cs="仿宋"/>
        </w:rPr>
        <w:t>）。</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⑥质疑人代表及其联系方式的信息，至少包括：姓名、手机、电子信箱、邮寄地址等。</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15.2对不符合本章第15.1条规定的质疑，将按照下列规定进行处理：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（1）不符合其中第（1）、（2）条规定的，书面告知质疑人不予受理及其理由。</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（2）不符合其中第（3）条规定的，书面告知质疑人修改、补充后在规定时限内重新提交质疑函。</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15.3对符合本章第15.1条规定的质疑，将按照政府采购法及实施条例的有关规定进行答复。</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15.4采购文件的质疑：详见采购文件第二章。</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16、投诉</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16.1若对质疑答复不满意或质疑答复未在答复期限内作出，质疑人可在答复期限届满之日起15个工作日内向采购文件第二章载明的本项目监督管理部门投诉。</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16.2投诉应有明确的请求和必要的证明材料，投诉的事项不得超出已质疑事项的范围。</w:t>
      </w: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八、政府采购政策</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17、政府采购政策由财政部根据国家的经济和社会发展政策并会同国家有关部委制定，包括但不限于下列具体政策要求：</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17.1</w:t>
      </w:r>
      <w:r>
        <w:rPr>
          <w:rFonts w:hint="eastAsia" w:ascii="仿宋" w:hAnsi="仿宋" w:eastAsia="仿宋" w:cs="仿宋"/>
        </w:rPr>
        <w:t>进口产品指通过中国海关报关验放进入中国境内且产自关境外的产品，其中：</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（4）采购文件列明不允许或未列明允许进口产品参加投标的，均视为拒绝进口产品参加投标。</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17.2</w:t>
      </w:r>
      <w:r>
        <w:rPr>
          <w:rFonts w:hint="eastAsia" w:ascii="仿宋" w:hAnsi="仿宋" w:eastAsia="仿宋" w:cs="仿宋"/>
        </w:rPr>
        <w:t>节能产品指列入财政部、国家发改委《节能产品政府采购清单》（以下简称：“节能清单”）的产品。环境标志产品指列入财政部、</w:t>
      </w:r>
      <w:r>
        <w:rPr>
          <w:rFonts w:hint="eastAsia" w:ascii="仿宋" w:hAnsi="仿宋" w:eastAsia="仿宋" w:cs="仿宋"/>
          <w:lang w:val="en-US" w:eastAsia="zh-CN"/>
        </w:rPr>
        <w:t>生态环境</w:t>
      </w:r>
      <w:bookmarkStart w:id="0" w:name="_GoBack"/>
      <w:bookmarkEnd w:id="0"/>
      <w:r>
        <w:rPr>
          <w:rFonts w:hint="eastAsia" w:ascii="仿宋" w:hAnsi="仿宋" w:eastAsia="仿宋" w:cs="仿宋"/>
        </w:rPr>
        <w:t>部《环境标志产品政府采购清单》（以下简称：“环保清单”）的产品。其中：</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（3）对于同时列入节能清单和环保清单的产品，优先于只列入其中一个清单的产品。</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（4）在财政部会同上述国家部委调整公布最新一期节能或环保清单通知发布之前已经开展但尚未进入评审环节的采购活动，按照采购文件约定的期数执行。在发布之后开展的采购活动，按照最新一期执行。</w:t>
      </w:r>
    </w:p>
    <w:p>
      <w:pPr>
        <w:pStyle w:val="7"/>
        <w:widowControl/>
        <w:spacing w:beforeAutospacing="0" w:afterAutospacing="0" w:line="400" w:lineRule="exact"/>
        <w:ind w:firstLine="482" w:firstLineChars="200"/>
        <w:rPr>
          <w:rFonts w:ascii="仿宋" w:hAnsi="仿宋" w:eastAsia="仿宋" w:cs="仿宋"/>
        </w:rPr>
      </w:pPr>
      <w:r>
        <w:rPr>
          <w:rFonts w:hint="eastAsia" w:ascii="仿宋" w:hAnsi="仿宋" w:eastAsia="仿宋" w:cs="仿宋"/>
          <w:b/>
          <w:bCs/>
        </w:rPr>
        <w:t>17.3</w:t>
      </w:r>
      <w:r>
        <w:rPr>
          <w:rFonts w:hint="eastAsia" w:ascii="仿宋" w:hAnsi="仿宋" w:eastAsia="仿宋" w:cs="仿宋"/>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ind w:firstLine="482" w:firstLineChars="200"/>
        <w:rPr>
          <w:rFonts w:ascii="仿宋" w:hAnsi="仿宋" w:eastAsia="仿宋" w:cs="仿宋"/>
        </w:rPr>
      </w:pPr>
      <w:r>
        <w:rPr>
          <w:rFonts w:hint="eastAsia" w:ascii="仿宋" w:hAnsi="仿宋" w:eastAsia="仿宋" w:cs="仿宋"/>
          <w:b/>
          <w:bCs/>
        </w:rPr>
        <w:t>17.4</w:t>
      </w:r>
      <w:r>
        <w:rPr>
          <w:rFonts w:hint="eastAsia" w:ascii="仿宋" w:hAnsi="仿宋" w:eastAsia="仿宋" w:cs="仿宋"/>
        </w:rPr>
        <w:t>符合财政部、工信部文件（财库[2011]181号）规定的</w:t>
      </w:r>
      <w:r>
        <w:rPr>
          <w:rStyle w:val="11"/>
          <w:rFonts w:hint="eastAsia" w:ascii="仿宋" w:hAnsi="仿宋" w:eastAsia="仿宋" w:cs="仿宋"/>
        </w:rPr>
        <w:t>小型、微型企业</w:t>
      </w:r>
      <w:r>
        <w:rPr>
          <w:rFonts w:hint="eastAsia" w:ascii="仿宋" w:hAnsi="仿宋" w:eastAsia="仿宋" w:cs="仿宋"/>
        </w:rPr>
        <w:t>可享受扶持政策（如：预留份额、评审中价格扣除等）。符合财政部、司法部文件（财库[2014]68号）规定的监狱企业（以下简称：</w:t>
      </w:r>
      <w:r>
        <w:rPr>
          <w:rStyle w:val="11"/>
          <w:rFonts w:hint="eastAsia" w:ascii="仿宋" w:hAnsi="仿宋" w:eastAsia="仿宋" w:cs="仿宋"/>
        </w:rPr>
        <w:t>“监狱企业”</w:t>
      </w:r>
      <w:r>
        <w:rPr>
          <w:rFonts w:hint="eastAsia" w:ascii="仿宋" w:hAnsi="仿宋" w:eastAsia="仿宋" w:cs="仿宋"/>
        </w:rPr>
        <w:t>）亦可享受前述扶持政策。符合财政部、民政部、中国残联文件（财库[2018]141号）规定的残疾人福利性单位（以下简称：</w:t>
      </w:r>
      <w:r>
        <w:rPr>
          <w:rStyle w:val="11"/>
          <w:rFonts w:hint="eastAsia" w:ascii="仿宋" w:hAnsi="仿宋" w:eastAsia="仿宋" w:cs="仿宋"/>
        </w:rPr>
        <w:t>“残疾人福利性单位”</w:t>
      </w:r>
      <w:r>
        <w:rPr>
          <w:rFonts w:hint="eastAsia" w:ascii="仿宋" w:hAnsi="仿宋" w:eastAsia="仿宋" w:cs="仿宋"/>
        </w:rPr>
        <w:t>）亦可享受前述扶持政策。其中：</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（1）中小企业指同时符合下列条件的中型、小型、微型企业：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①符合《工业和信息化部、国家统计局、国家发展和改革委员会、财政部关于印发中小企业划型标准规定的通知》（工信部联企业[2011]300号）规定的划分标准；</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②提供本企业制造的货物、承担的工程或服务，或提供其他中小企业制造的货物。本项所称货物不包括使用大型企业注册商标的货物。小型、微型企业提供中型企业制造的货物，视同中型企业。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②监狱企业视同小型、微型企业。</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（3）残疾人福利性单位指同时符合下列条件的单位：</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②依法与安置的每位残疾人签订了一年以上（含一年）的劳动合同或服务协议；</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仿宋" w:hAnsi="仿宋" w:eastAsia="仿宋" w:cs="仿宋"/>
        </w:rPr>
      </w:pPr>
      <w:r>
        <w:rPr>
          <w:rStyle w:val="11"/>
          <w:rFonts w:hint="eastAsia" w:ascii="仿宋" w:hAnsi="仿宋" w:eastAsia="仿宋" w:cs="仿宋"/>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17.5信用记录指由财政部确定的有关网站提供的相关主体信用信息。信用记录的查询及使用应符合财政部文件（财库[2016]125号）规定。</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17.6为落实政府采购政策需满足的要求：详见采购文件第一章。</w:t>
      </w:r>
    </w:p>
    <w:p>
      <w:pPr>
        <w:pStyle w:val="7"/>
        <w:widowControl/>
        <w:spacing w:beforeAutospacing="0" w:afterAutospacing="0" w:line="400" w:lineRule="exact"/>
        <w:jc w:val="center"/>
        <w:rPr>
          <w:rStyle w:val="11"/>
          <w:rFonts w:ascii="仿宋" w:hAnsi="仿宋" w:eastAsia="仿宋" w:cs="仿宋"/>
        </w:rPr>
      </w:pP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九、本项目的有关信息</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18、本项目的有关信息，包括但不限于：招标公告、更正公告（若有）、采购文件、采购文件的澄清或修改（若有）、中标公告、终止公告（若有）、废标公告（若有）等都将在采购文件载明的指定媒体发布。</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18.1指定媒体：详见采购文件第二章。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18.2本项目的潜在投标人或投标人应随时关注指定媒体，否则产生不利后果由其自行承担。</w:t>
      </w:r>
    </w:p>
    <w:p>
      <w:pPr>
        <w:pStyle w:val="7"/>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十、其他事项</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19、其他事项：详见采购文件第二章。</w:t>
      </w:r>
    </w:p>
    <w:p>
      <w:pPr>
        <w:pStyle w:val="13"/>
        <w:widowControl/>
        <w:spacing w:beforeAutospacing="0" w:afterAutospacing="0" w:line="400" w:lineRule="exact"/>
        <w:jc w:val="center"/>
        <w:outlineLvl w:val="1"/>
        <w:rPr>
          <w:rFonts w:ascii="仿宋" w:hAnsi="仿宋" w:eastAsia="仿宋" w:cs="仿宋"/>
          <w:sz w:val="32"/>
          <w:szCs w:val="32"/>
        </w:rPr>
      </w:pPr>
      <w:r>
        <w:rPr>
          <w:rStyle w:val="11"/>
          <w:rFonts w:hint="eastAsia" w:ascii="仿宋" w:hAnsi="仿宋" w:eastAsia="仿宋" w:cs="仿宋"/>
          <w:sz w:val="32"/>
          <w:szCs w:val="32"/>
        </w:rPr>
        <w:t>第四章 资格审查与评标</w:t>
      </w:r>
    </w:p>
    <w:p>
      <w:pPr>
        <w:pStyle w:val="13"/>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一、资格审查</w:t>
      </w:r>
    </w:p>
    <w:p>
      <w:pPr>
        <w:pStyle w:val="13"/>
        <w:widowControl/>
        <w:spacing w:beforeAutospacing="0" w:afterAutospacing="0" w:line="400" w:lineRule="exact"/>
        <w:rPr>
          <w:rFonts w:ascii="仿宋" w:hAnsi="仿宋" w:eastAsia="仿宋" w:cs="仿宋"/>
        </w:rPr>
      </w:pPr>
      <w:r>
        <w:rPr>
          <w:rFonts w:hint="eastAsia" w:ascii="仿宋" w:hAnsi="仿宋" w:eastAsia="仿宋" w:cs="仿宋"/>
        </w:rPr>
        <w:t>1、开标结束后，</w:t>
      </w:r>
      <w:r>
        <w:rPr>
          <w:rFonts w:hint="eastAsia" w:ascii="仿宋" w:hAnsi="仿宋" w:eastAsia="仿宋" w:cs="仿宋"/>
          <w:u w:val="single"/>
        </w:rPr>
        <w:t>福建严正招标有限公司</w:t>
      </w:r>
      <w:r>
        <w:rPr>
          <w:rFonts w:hint="eastAsia" w:ascii="仿宋" w:hAnsi="仿宋" w:eastAsia="仿宋" w:cs="仿宋"/>
        </w:rPr>
        <w:t>负责资格审查小组的组建及资格审查工作的组织。</w:t>
      </w:r>
    </w:p>
    <w:p>
      <w:pPr>
        <w:pStyle w:val="13"/>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1.1资格审查小组评委由采购人代表和评标专家两部分共</w:t>
      </w:r>
      <w:r>
        <w:rPr>
          <w:rFonts w:hint="eastAsia" w:ascii="仿宋" w:hAnsi="仿宋" w:eastAsia="仿宋" w:cs="仿宋"/>
          <w:u w:val="single"/>
        </w:rPr>
        <w:t>5</w:t>
      </w:r>
      <w:r>
        <w:rPr>
          <w:rFonts w:hint="eastAsia" w:ascii="仿宋" w:hAnsi="仿宋" w:eastAsia="仿宋" w:cs="仿宋"/>
        </w:rPr>
        <w:t>人（以下简称“评委”）组成，其中：由采购人派出的采购人代表</w:t>
      </w:r>
      <w:r>
        <w:rPr>
          <w:rFonts w:hint="eastAsia" w:ascii="仿宋" w:hAnsi="仿宋" w:eastAsia="仿宋" w:cs="仿宋"/>
          <w:u w:val="single"/>
        </w:rPr>
        <w:t>1</w:t>
      </w:r>
      <w:r>
        <w:rPr>
          <w:rFonts w:hint="eastAsia" w:ascii="仿宋" w:hAnsi="仿宋" w:eastAsia="仿宋" w:cs="仿宋"/>
        </w:rPr>
        <w:t>人，由福建省政府采购评审专家库产生的评标专家</w:t>
      </w:r>
      <w:r>
        <w:rPr>
          <w:rFonts w:hint="eastAsia" w:ascii="仿宋" w:hAnsi="仿宋" w:eastAsia="仿宋" w:cs="仿宋"/>
          <w:u w:val="single"/>
        </w:rPr>
        <w:t>4</w:t>
      </w:r>
      <w:r>
        <w:rPr>
          <w:rFonts w:hint="eastAsia" w:ascii="仿宋" w:hAnsi="仿宋" w:eastAsia="仿宋" w:cs="仿宋"/>
        </w:rPr>
        <w:t>人。采购人代表未派出，评审专家</w:t>
      </w:r>
      <w:r>
        <w:rPr>
          <w:rFonts w:hint="eastAsia" w:ascii="仿宋" w:hAnsi="仿宋" w:eastAsia="仿宋" w:cs="仿宋"/>
          <w:u w:val="single"/>
        </w:rPr>
        <w:t>5</w:t>
      </w:r>
      <w:r>
        <w:rPr>
          <w:rFonts w:hint="eastAsia" w:ascii="仿宋" w:hAnsi="仿宋" w:eastAsia="仿宋" w:cs="仿宋"/>
        </w:rPr>
        <w:t>人由采购代理机构专家库产生。</w:t>
      </w:r>
    </w:p>
    <w:p>
      <w:pPr>
        <w:pStyle w:val="13"/>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1.2资格审查的依据是招标文件和投标文件。</w:t>
      </w:r>
    </w:p>
    <w:p>
      <w:pPr>
        <w:pStyle w:val="13"/>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1.3资格审查的范围及内容：投标文件（资格及资信证明部分），具体如下：</w:t>
      </w:r>
    </w:p>
    <w:p>
      <w:pPr>
        <w:pStyle w:val="13"/>
        <w:widowControl/>
        <w:spacing w:beforeAutospacing="0" w:afterAutospacing="0" w:line="400" w:lineRule="exact"/>
        <w:ind w:firstLine="480"/>
        <w:rPr>
          <w:rFonts w:ascii="仿宋" w:hAnsi="仿宋" w:eastAsia="仿宋" w:cs="仿宋"/>
        </w:rPr>
      </w:pPr>
      <w:r>
        <w:rPr>
          <w:rFonts w:hint="eastAsia" w:ascii="仿宋" w:hAnsi="仿宋" w:eastAsia="仿宋" w:cs="仿宋"/>
        </w:rPr>
        <w:t>① “投标函”；</w:t>
      </w:r>
    </w:p>
    <w:p>
      <w:pPr>
        <w:pStyle w:val="13"/>
        <w:widowControl/>
        <w:spacing w:beforeAutospacing="0" w:afterAutospacing="0" w:line="400" w:lineRule="exact"/>
        <w:ind w:firstLine="480"/>
        <w:rPr>
          <w:rFonts w:ascii="仿宋" w:hAnsi="仿宋" w:eastAsia="仿宋" w:cs="仿宋"/>
        </w:rPr>
      </w:pPr>
      <w:r>
        <w:rPr>
          <w:rFonts w:hint="eastAsia" w:ascii="仿宋" w:hAnsi="仿宋" w:eastAsia="仿宋" w:cs="仿宋"/>
        </w:rPr>
        <w:t>② “投标人的资格及资信证明文件”</w:t>
      </w:r>
    </w:p>
    <w:p>
      <w:pPr>
        <w:pStyle w:val="13"/>
        <w:widowControl/>
        <w:spacing w:beforeAutospacing="0" w:afterAutospacing="0" w:line="400" w:lineRule="exact"/>
        <w:ind w:firstLine="480"/>
        <w:rPr>
          <w:rFonts w:ascii="仿宋" w:hAnsi="仿宋" w:eastAsia="仿宋" w:cs="仿宋"/>
        </w:rPr>
      </w:pPr>
      <w:r>
        <w:rPr>
          <w:rFonts w:hint="eastAsia" w:ascii="仿宋" w:hAnsi="仿宋" w:eastAsia="仿宋" w:cs="仿宋"/>
        </w:rPr>
        <w:t>a.一般资格证明文件：</w:t>
      </w:r>
    </w:p>
    <w:tbl>
      <w:tblPr>
        <w:tblStyle w:val="8"/>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69" w:type="dxa"/>
            <w:vAlign w:val="center"/>
          </w:tcPr>
          <w:p>
            <w:pPr>
              <w:pStyle w:val="7"/>
              <w:widowControl/>
              <w:spacing w:beforeAutospacing="0" w:afterAutospacing="0" w:line="340" w:lineRule="exact"/>
              <w:jc w:val="center"/>
              <w:rPr>
                <w:rFonts w:ascii="仿宋" w:hAnsi="仿宋" w:eastAsia="仿宋" w:cs="仿宋"/>
                <w:b/>
                <w:bCs/>
                <w:color w:val="000000"/>
              </w:rPr>
            </w:pPr>
            <w:r>
              <w:rPr>
                <w:rFonts w:hint="eastAsia" w:ascii="仿宋" w:hAnsi="仿宋" w:eastAsia="仿宋" w:cs="仿宋"/>
                <w:b/>
                <w:bCs/>
                <w:color w:val="000000"/>
              </w:rPr>
              <w:t>明  细</w:t>
            </w:r>
          </w:p>
        </w:tc>
        <w:tc>
          <w:tcPr>
            <w:tcW w:w="7353" w:type="dxa"/>
            <w:vAlign w:val="center"/>
          </w:tcPr>
          <w:p>
            <w:pPr>
              <w:pStyle w:val="7"/>
              <w:widowControl/>
              <w:spacing w:beforeAutospacing="0" w:afterAutospacing="0" w:line="340" w:lineRule="exact"/>
              <w:jc w:val="center"/>
              <w:rPr>
                <w:rFonts w:ascii="仿宋" w:hAnsi="仿宋" w:eastAsia="仿宋" w:cs="仿宋"/>
                <w:b/>
                <w:bCs/>
                <w:color w:val="000000"/>
              </w:rPr>
            </w:pPr>
            <w:r>
              <w:rPr>
                <w:rFonts w:hint="eastAsia" w:ascii="仿宋" w:hAnsi="仿宋" w:eastAsia="仿宋" w:cs="仿宋"/>
                <w:b/>
                <w:bCs/>
                <w:color w:val="000000"/>
              </w:rPr>
              <w:t>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单位负责人授权书（若有）</w:t>
            </w:r>
          </w:p>
        </w:tc>
        <w:tc>
          <w:tcPr>
            <w:tcW w:w="7353" w:type="dxa"/>
            <w:vAlign w:val="center"/>
          </w:tcPr>
          <w:p>
            <w:pPr>
              <w:widowControl/>
              <w:numPr>
                <w:ilvl w:val="0"/>
                <w:numId w:val="3"/>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投标人（自然人除外）：若投标人代表为单位负责人授权的委托代理人，应提供本授权书；若投标人代表为单位负责人，应在此项下提交其身份证正反面复印件，可不提供本授权书。</w:t>
            </w:r>
          </w:p>
          <w:p>
            <w:pPr>
              <w:widowControl/>
              <w:numPr>
                <w:ilvl w:val="0"/>
                <w:numId w:val="3"/>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投标人为自然人的，可不填写本授权书。</w:t>
            </w:r>
          </w:p>
          <w:p>
            <w:pPr>
              <w:widowControl/>
              <w:numPr>
                <w:ilvl w:val="0"/>
                <w:numId w:val="3"/>
              </w:numPr>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投标文件正本中的本授权书（若有）应为原件。</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营业执照等证明文件</w:t>
            </w:r>
          </w:p>
        </w:tc>
        <w:tc>
          <w:tcPr>
            <w:tcW w:w="7353" w:type="dxa"/>
            <w:vAlign w:val="center"/>
          </w:tcPr>
          <w:p>
            <w:pPr>
              <w:widowControl/>
              <w:numPr>
                <w:ilvl w:val="0"/>
                <w:numId w:val="4"/>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numPr>
                <w:ilvl w:val="0"/>
                <w:numId w:val="4"/>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财务状况报告（财务报告、或资信证明、或投标担保函）</w:t>
            </w:r>
          </w:p>
        </w:tc>
        <w:tc>
          <w:tcPr>
            <w:tcW w:w="7353" w:type="dxa"/>
            <w:vAlign w:val="center"/>
          </w:tcPr>
          <w:p>
            <w:pPr>
              <w:widowControl/>
              <w:numPr>
                <w:ilvl w:val="0"/>
                <w:numId w:val="5"/>
              </w:numPr>
              <w:spacing w:line="340" w:lineRule="exact"/>
              <w:jc w:val="left"/>
              <w:textAlignment w:val="top"/>
              <w:rPr>
                <w:rFonts w:ascii="仿宋" w:hAnsi="仿宋" w:eastAsia="仿宋" w:cs="仿宋"/>
                <w:sz w:val="24"/>
              </w:rPr>
            </w:pPr>
            <w:r>
              <w:rPr>
                <w:rFonts w:hint="eastAsia" w:ascii="仿宋" w:hAnsi="仿宋" w:eastAsia="仿宋" w:cs="仿宋"/>
                <w:kern w:val="0"/>
                <w:sz w:val="24"/>
              </w:rPr>
              <w:t>投标人提供的财务报告复印件（成立年限按照投标截止时间推算）应符合下列规定：</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1.1成立年限满1年及以上的投标人，提供上一年度的年度财务报告。</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1.2成立年限满半年但不足1年的投标人，提供该半年度中任一季度的季度财务报告或该半年度的半年度财务报告。</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w:t>
            </w:r>
          </w:p>
          <w:p>
            <w:pPr>
              <w:widowControl/>
              <w:numPr>
                <w:ilvl w:val="0"/>
                <w:numId w:val="5"/>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“财政部门认可的政府采购专业担保机构”应符合《财政部关于开展政府采购信用担保试点工作方案》（财库[2012]124号）的规定。</w:t>
            </w:r>
          </w:p>
          <w:p>
            <w:pPr>
              <w:widowControl/>
              <w:numPr>
                <w:ilvl w:val="0"/>
                <w:numId w:val="5"/>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依法缴纳税收证明材料</w:t>
            </w:r>
          </w:p>
        </w:tc>
        <w:tc>
          <w:tcPr>
            <w:tcW w:w="7353" w:type="dxa"/>
            <w:vAlign w:val="center"/>
          </w:tcPr>
          <w:p>
            <w:pPr>
              <w:widowControl/>
              <w:numPr>
                <w:ilvl w:val="0"/>
                <w:numId w:val="6"/>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投标人提供的税收凭据复印件应符合下列规定：</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1.1投标截止时间前（不含投标截止时间的当月）已依法缴纳税收的投标人，提供投标截止时间前六个月（不含投标截止时间的当月）中任一月份的税收凭据复印件。</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1.2投标截止时间的当月成立且已依法缴纳税收的投标人，提供投标截止时间当月的税收凭据复印件。</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1.3投标截止时间的当月成立但因税务机关原因导致其尚未依法缴纳税收的投标人，提供依法缴纳税收承诺书原件（格式自拟），该承诺书视同税收凭据。</w:t>
            </w:r>
          </w:p>
          <w:p>
            <w:pPr>
              <w:widowControl/>
              <w:numPr>
                <w:ilvl w:val="0"/>
                <w:numId w:val="6"/>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“依法缴纳税收证明材料”有欠缴记录的，视为未依法缴纳税收。</w:t>
            </w:r>
          </w:p>
          <w:p>
            <w:pPr>
              <w:widowControl/>
              <w:numPr>
                <w:ilvl w:val="0"/>
                <w:numId w:val="6"/>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依法缴纳社会保障资金证明材料</w:t>
            </w:r>
          </w:p>
        </w:tc>
        <w:tc>
          <w:tcPr>
            <w:tcW w:w="7353" w:type="dxa"/>
            <w:vAlign w:val="center"/>
          </w:tcPr>
          <w:p>
            <w:pPr>
              <w:widowControl/>
              <w:numPr>
                <w:ilvl w:val="0"/>
                <w:numId w:val="7"/>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投标人提供的社会保险凭据复印件应符合下列规定：</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1.1投标截止时间前（不含投标截止时间的当月）已依法缴纳社会保障资金的投标人，提供投标截止时间前六个月（不含投标截止时间的当月）中连续三个月的社会保险凭据复印件。</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1.2投标截止时间的当月成立且已依法缴纳社会保障资金的投标人，提供投标截止时间当月的社会保险凭据复印件。</w:t>
            </w:r>
          </w:p>
          <w:p>
            <w:pPr>
              <w:widowControl/>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1.3投标截止时间的当月成立但因税务机关/社会保障资金管理机关原因导致其尚未依法缴纳社会保障资金的投标人，提供依法缴纳社会保障资金承诺书原件（格式自拟），该承诺书视同社会保险凭据。</w:t>
            </w:r>
          </w:p>
          <w:p>
            <w:pPr>
              <w:widowControl/>
              <w:numPr>
                <w:ilvl w:val="0"/>
                <w:numId w:val="7"/>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“依法缴纳社会保障资金证明材料”有欠缴记录的，视为未依法缴纳社会保障资金。</w:t>
            </w:r>
          </w:p>
          <w:p>
            <w:pPr>
              <w:widowControl/>
              <w:numPr>
                <w:ilvl w:val="0"/>
                <w:numId w:val="7"/>
              </w:numPr>
              <w:spacing w:line="340" w:lineRule="exact"/>
              <w:jc w:val="left"/>
              <w:textAlignment w:val="top"/>
              <w:rPr>
                <w:rFonts w:ascii="仿宋" w:hAnsi="仿宋" w:eastAsia="仿宋" w:cs="仿宋"/>
                <w:kern w:val="0"/>
                <w:sz w:val="24"/>
              </w:rPr>
            </w:pPr>
            <w:r>
              <w:rPr>
                <w:rFonts w:hint="eastAsia" w:ascii="仿宋" w:hAnsi="仿宋" w:eastAsia="仿宋" w:cs="仿宋"/>
                <w:kern w:val="0"/>
                <w:sz w:val="24"/>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sz w:val="24"/>
              </w:rPr>
            </w:pPr>
            <w:r>
              <w:rPr>
                <w:rFonts w:hint="eastAsia" w:ascii="仿宋" w:hAnsi="仿宋" w:eastAsia="仿宋" w:cs="仿宋"/>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具备履行合同所必需设备和专业技术能力的声明函（若有）</w:t>
            </w:r>
          </w:p>
        </w:tc>
        <w:tc>
          <w:tcPr>
            <w:tcW w:w="7353" w:type="dxa"/>
            <w:vAlign w:val="center"/>
          </w:tcPr>
          <w:p>
            <w:pPr>
              <w:widowControl/>
              <w:numPr>
                <w:ilvl w:val="0"/>
                <w:numId w:val="8"/>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招标文件未要求投标人提供“具备履行合同所必需的设备和专业技术能力专项证明材料”的，投标人应提供本声明函。</w:t>
            </w:r>
          </w:p>
          <w:p>
            <w:pPr>
              <w:widowControl/>
              <w:numPr>
                <w:ilvl w:val="0"/>
                <w:numId w:val="8"/>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招标文件要求投标人提供“具备履行合同所必需的设备和专业技术能力专项证明材料”的，投标人可不提供本声明函。</w:t>
            </w:r>
          </w:p>
          <w:p>
            <w:pPr>
              <w:widowControl/>
              <w:numPr>
                <w:ilvl w:val="0"/>
                <w:numId w:val="8"/>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投标文件正本中的本声明函（若有）应为原件。</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参加采购活动前三年内在经营活动中没有重大违法记录书面声明</w:t>
            </w:r>
          </w:p>
        </w:tc>
        <w:tc>
          <w:tcPr>
            <w:tcW w:w="7353" w:type="dxa"/>
            <w:vAlign w:val="center"/>
          </w:tcPr>
          <w:p>
            <w:pPr>
              <w:widowControl/>
              <w:numPr>
                <w:ilvl w:val="0"/>
                <w:numId w:val="9"/>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“重大违法记录”指投标人因违法经营受到刑事处罚或责令停产停业、吊销许可证或执照、较大数额罚款等行政处罚。</w:t>
            </w:r>
          </w:p>
          <w:p>
            <w:pPr>
              <w:widowControl/>
              <w:numPr>
                <w:ilvl w:val="0"/>
                <w:numId w:val="9"/>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投标文件正本中的本声明应为原件。</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信用记录查询结果</w:t>
            </w:r>
          </w:p>
        </w:tc>
        <w:tc>
          <w:tcPr>
            <w:tcW w:w="7353" w:type="dxa"/>
            <w:vAlign w:val="center"/>
          </w:tcPr>
          <w:p>
            <w:pPr>
              <w:widowControl/>
              <w:numPr>
                <w:ilvl w:val="0"/>
                <w:numId w:val="10"/>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应同时提供在招标文件要求的截止时点前通过“信用中国”网站（www.creditchina.gov.cn）和中国政府采购网（www.ccgp.gov.cn）获取的信用信息查询结果，信用信息查询结果应为从上述2个网站获取的查询结果原始页面的打印件或完整截图，否则投标无效。</w:t>
            </w:r>
          </w:p>
          <w:p>
            <w:pPr>
              <w:widowControl/>
              <w:numPr>
                <w:ilvl w:val="0"/>
                <w:numId w:val="10"/>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若本项目接受联合体投标且投标人为联合体，应同时提供在招标文件要求的截止时点前通过上述2个网站获取的联合体各方的信用信息查询结果，信用信息查询结果应为从上述2个网站获取的查询结果原始页面的完整截图或打印件，否则投标无效。</w:t>
            </w:r>
          </w:p>
          <w:p>
            <w:pPr>
              <w:widowControl/>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※1除上述规定外，信用记录的其他有关规定（包括但不限于：信用信息的查询渠道及截止时点、查询记录和证据留存的具体方式、使用规则等内容）详见招标文件第一章。</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参加采购活动前三年内在经营活动中没有行贿犯罪记录书面声明</w:t>
            </w:r>
          </w:p>
        </w:tc>
        <w:tc>
          <w:tcPr>
            <w:tcW w:w="7353" w:type="dxa"/>
            <w:vAlign w:val="center"/>
          </w:tcPr>
          <w:p>
            <w:pPr>
              <w:widowControl/>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1、“行贿犯罪记录”指投标人因行贿受到刑事处罚。</w:t>
            </w:r>
          </w:p>
          <w:p>
            <w:pPr>
              <w:widowControl/>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2、投标文件正本中的本声明应为原件。</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联合体协议（若有）</w:t>
            </w:r>
          </w:p>
        </w:tc>
        <w:tc>
          <w:tcPr>
            <w:tcW w:w="7353" w:type="dxa"/>
            <w:vAlign w:val="center"/>
          </w:tcPr>
          <w:p>
            <w:pPr>
              <w:widowControl/>
              <w:numPr>
                <w:ilvl w:val="0"/>
                <w:numId w:val="11"/>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招标文件接受联合体投标且投标人为联合体的，投标人应提供本协议；否则无须提供。</w:t>
            </w:r>
          </w:p>
          <w:p>
            <w:pPr>
              <w:widowControl/>
              <w:numPr>
                <w:ilvl w:val="0"/>
                <w:numId w:val="11"/>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本协议由委托代理人签字或盖章的，应按照招标文件第七章载明的格式提供“单位负责人授权书”。</w:t>
            </w:r>
          </w:p>
          <w:p>
            <w:pPr>
              <w:widowControl/>
              <w:numPr>
                <w:ilvl w:val="0"/>
                <w:numId w:val="11"/>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投标文件正本中的本协议（若有）应为原件。</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000000"/>
                <w:sz w:val="24"/>
              </w:rPr>
            </w:pPr>
            <w:r>
              <w:rPr>
                <w:rFonts w:hint="eastAsia" w:ascii="仿宋" w:hAnsi="仿宋" w:eastAsia="仿宋" w:cs="仿宋"/>
                <w:b/>
                <w:color w:val="000000"/>
                <w:kern w:val="0"/>
                <w:sz w:val="24"/>
              </w:rPr>
              <w:t>中小企业声明函（专门面向中小企业或小型、微型企业适用，若有）</w:t>
            </w:r>
          </w:p>
        </w:tc>
        <w:tc>
          <w:tcPr>
            <w:tcW w:w="7353" w:type="dxa"/>
            <w:vAlign w:val="center"/>
          </w:tcPr>
          <w:p>
            <w:pPr>
              <w:widowControl/>
              <w:numPr>
                <w:ilvl w:val="0"/>
                <w:numId w:val="12"/>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widowControl/>
              <w:numPr>
                <w:ilvl w:val="0"/>
                <w:numId w:val="12"/>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投标人为监狱企业的，可不填写本声明函，根据其提供的由省级以上监狱管理局、戒毒管理局（含新疆生产建设兵团）出具的属于监狱企业的证明文件进行认定，监狱企业视同小型、微型企业。</w:t>
            </w:r>
          </w:p>
          <w:p>
            <w:pPr>
              <w:widowControl/>
              <w:numPr>
                <w:ilvl w:val="0"/>
                <w:numId w:val="12"/>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投标人为残疾人福利性单位的，可不填写本声明函，根据其提供的《残疾人福利性单位声明函》进行认定，残疾人福利性单位视同小型、微型企业。</w:t>
            </w:r>
          </w:p>
          <w:p>
            <w:pPr>
              <w:widowControl/>
              <w:numPr>
                <w:ilvl w:val="0"/>
                <w:numId w:val="12"/>
              </w:numPr>
              <w:spacing w:line="340" w:lineRule="exact"/>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投标文件正本中的本声明函（若有）应为原件。</w:t>
            </w:r>
          </w:p>
          <w:p>
            <w:pPr>
              <w:widowControl/>
              <w:spacing w:line="340" w:lineRule="exact"/>
              <w:jc w:val="left"/>
              <w:textAlignment w:val="top"/>
              <w:rPr>
                <w:rFonts w:ascii="仿宋" w:hAnsi="仿宋" w:eastAsia="仿宋" w:cs="仿宋"/>
                <w:color w:val="000000"/>
                <w:sz w:val="24"/>
              </w:rPr>
            </w:pPr>
            <w:r>
              <w:rPr>
                <w:rFonts w:hint="eastAsia" w:ascii="仿宋" w:hAnsi="仿宋" w:eastAsia="仿宋" w:cs="仿宋"/>
                <w:color w:val="000000"/>
                <w:kern w:val="0"/>
                <w:sz w:val="24"/>
              </w:rPr>
              <w:t>※投标人应按照招标文件第七章规定提供。</w:t>
            </w:r>
          </w:p>
        </w:tc>
      </w:tr>
    </w:tbl>
    <w:p>
      <w:pPr>
        <w:pStyle w:val="13"/>
        <w:widowControl/>
        <w:spacing w:beforeAutospacing="0" w:afterAutospacing="0" w:line="400" w:lineRule="exact"/>
        <w:ind w:left="479" w:leftChars="228"/>
        <w:rPr>
          <w:rFonts w:ascii="仿宋" w:hAnsi="仿宋" w:eastAsia="仿宋" w:cs="仿宋"/>
          <w:b/>
          <w:bCs/>
        </w:rPr>
      </w:pPr>
      <w:r>
        <w:rPr>
          <w:rFonts w:hint="eastAsia" w:ascii="仿宋" w:hAnsi="仿宋" w:eastAsia="仿宋" w:cs="仿宋"/>
        </w:rPr>
        <w:t>b.其他资格证明文件：</w:t>
      </w:r>
      <w:r>
        <w:rPr>
          <w:rFonts w:hint="eastAsia" w:ascii="仿宋" w:hAnsi="仿宋" w:eastAsia="仿宋" w:cs="仿宋"/>
        </w:rPr>
        <w:br w:type="textWrapping"/>
      </w:r>
      <w:r>
        <w:rPr>
          <w:rStyle w:val="11"/>
          <w:rFonts w:hint="eastAsia" w:ascii="仿宋" w:hAnsi="仿宋" w:eastAsia="仿宋" w:cs="仿宋"/>
        </w:rPr>
        <w:t>包：1</w:t>
      </w:r>
      <w:r>
        <w:rPr>
          <w:rFonts w:hint="eastAsia" w:ascii="仿宋" w:hAnsi="仿宋" w:eastAsia="仿宋" w:cs="仿宋"/>
          <w:b/>
          <w:bCs/>
        </w:rPr>
        <w:t xml:space="preserve"> </w:t>
      </w:r>
    </w:p>
    <w:p>
      <w:pPr>
        <w:pStyle w:val="13"/>
        <w:widowControl/>
        <w:spacing w:beforeAutospacing="0" w:afterAutospacing="0" w:line="460" w:lineRule="exact"/>
        <w:ind w:firstLine="480" w:firstLineChars="200"/>
        <w:jc w:val="both"/>
        <w:rPr>
          <w:rFonts w:ascii="仿宋" w:hAnsi="仿宋" w:eastAsia="仿宋" w:cs="仿宋"/>
        </w:rPr>
      </w:pPr>
      <w:r>
        <w:rPr>
          <w:rFonts w:hint="eastAsia" w:ascii="仿宋" w:hAnsi="仿宋" w:eastAsia="仿宋" w:cs="仿宋"/>
        </w:rPr>
        <w:t>供应商除具备政府采购法第二十二条规定的条件外还应具备的资格条件：</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7"/>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97" w:type="dxa"/>
            <w:vAlign w:val="center"/>
          </w:tcPr>
          <w:p>
            <w:pPr>
              <w:pStyle w:val="7"/>
              <w:widowControl/>
              <w:spacing w:beforeAutospacing="0" w:afterAutospacing="0" w:line="400" w:lineRule="exact"/>
              <w:jc w:val="center"/>
              <w:rPr>
                <w:rStyle w:val="11"/>
                <w:rFonts w:ascii="仿宋" w:hAnsi="仿宋" w:eastAsia="仿宋" w:cs="仿宋"/>
              </w:rPr>
            </w:pPr>
            <w:r>
              <w:rPr>
                <w:rStyle w:val="11"/>
                <w:rFonts w:hint="eastAsia" w:ascii="仿宋" w:hAnsi="仿宋" w:eastAsia="仿宋" w:cs="仿宋"/>
              </w:rPr>
              <w:t>明</w:t>
            </w:r>
            <w:r>
              <w:rPr>
                <w:rStyle w:val="11"/>
                <w:rFonts w:ascii="仿宋" w:hAnsi="仿宋" w:eastAsia="仿宋" w:cs="仿宋"/>
              </w:rPr>
              <w:t xml:space="preserve">  </w:t>
            </w:r>
            <w:r>
              <w:rPr>
                <w:rStyle w:val="11"/>
                <w:rFonts w:hint="eastAsia" w:ascii="仿宋" w:hAnsi="仿宋" w:eastAsia="仿宋" w:cs="仿宋"/>
              </w:rPr>
              <w:t>细</w:t>
            </w:r>
          </w:p>
        </w:tc>
        <w:tc>
          <w:tcPr>
            <w:tcW w:w="4583" w:type="dxa"/>
            <w:vAlign w:val="center"/>
          </w:tcPr>
          <w:p>
            <w:pPr>
              <w:pStyle w:val="7"/>
              <w:widowControl/>
              <w:spacing w:beforeAutospacing="0" w:afterAutospacing="0" w:line="400" w:lineRule="exact"/>
              <w:jc w:val="center"/>
              <w:rPr>
                <w:rStyle w:val="11"/>
                <w:rFonts w:ascii="仿宋" w:hAnsi="仿宋" w:eastAsia="仿宋" w:cs="仿宋"/>
              </w:rPr>
            </w:pPr>
            <w:r>
              <w:rPr>
                <w:rStyle w:val="11"/>
                <w:rFonts w:hint="eastAsia" w:ascii="仿宋" w:hAnsi="仿宋" w:eastAsia="仿宋" w:cs="仿宋"/>
              </w:rPr>
              <w:t>描</w:t>
            </w:r>
            <w:r>
              <w:rPr>
                <w:rStyle w:val="11"/>
                <w:rFonts w:ascii="仿宋" w:hAnsi="仿宋" w:eastAsia="仿宋" w:cs="仿宋"/>
              </w:rPr>
              <w:t xml:space="preserve">  </w:t>
            </w:r>
            <w:r>
              <w:rPr>
                <w:rStyle w:val="11"/>
                <w:rFonts w:hint="eastAsia" w:ascii="仿宋" w:hAnsi="仿宋" w:eastAsia="仿宋" w:cs="仿宋"/>
              </w:rPr>
              <w:t>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97" w:type="dxa"/>
            <w:vAlign w:val="center"/>
          </w:tcPr>
          <w:p>
            <w:pPr>
              <w:pStyle w:val="7"/>
              <w:widowControl/>
              <w:spacing w:beforeAutospacing="0" w:afterAutospacing="0" w:line="400" w:lineRule="exact"/>
              <w:rPr>
                <w:rStyle w:val="11"/>
                <w:rFonts w:ascii="仿宋" w:hAnsi="仿宋" w:eastAsia="仿宋" w:cs="仿宋"/>
              </w:rPr>
            </w:pPr>
            <w:r>
              <w:rPr>
                <w:rFonts w:hint="eastAsia" w:ascii="仿宋" w:hAnsi="仿宋" w:eastAsia="仿宋" w:cs="仿宋"/>
              </w:rPr>
              <w:t>具有出版行政部门颁发的《图书出版许可证》和《出版物经营许可证》；</w:t>
            </w:r>
          </w:p>
        </w:tc>
        <w:tc>
          <w:tcPr>
            <w:tcW w:w="4583" w:type="dxa"/>
            <w:vAlign w:val="center"/>
          </w:tcPr>
          <w:p>
            <w:pPr>
              <w:pStyle w:val="7"/>
              <w:widowControl/>
              <w:spacing w:beforeAutospacing="0" w:afterAutospacing="0" w:line="400" w:lineRule="exact"/>
              <w:rPr>
                <w:rStyle w:val="11"/>
                <w:rFonts w:ascii="仿宋" w:hAnsi="仿宋" w:eastAsia="仿宋" w:cs="仿宋"/>
              </w:rPr>
            </w:pPr>
            <w:r>
              <w:rPr>
                <w:rStyle w:val="11"/>
                <w:rFonts w:hint="eastAsia" w:ascii="仿宋" w:hAnsi="仿宋" w:eastAsia="仿宋" w:cs="仿宋"/>
                <w:b w:val="0"/>
                <w:bCs/>
              </w:rPr>
              <w:t>需提供</w:t>
            </w:r>
            <w:r>
              <w:rPr>
                <w:rFonts w:hint="eastAsia" w:ascii="仿宋" w:hAnsi="仿宋" w:eastAsia="仿宋" w:cs="仿宋"/>
              </w:rPr>
              <w:t>出版行政部门颁发的合格有效的《图书出版许可证》复印件和《出版物经营许可证》复印件。</w:t>
            </w:r>
          </w:p>
        </w:tc>
      </w:tr>
    </w:tbl>
    <w:p>
      <w:pPr>
        <w:pStyle w:val="13"/>
        <w:widowControl/>
        <w:spacing w:beforeAutospacing="0" w:afterAutospacing="0" w:line="460" w:lineRule="exact"/>
        <w:ind w:firstLine="480" w:firstLineChars="200"/>
        <w:jc w:val="both"/>
        <w:rPr>
          <w:rFonts w:ascii="仿宋" w:hAnsi="仿宋" w:eastAsia="仿宋" w:cs="仿宋"/>
        </w:rPr>
      </w:pPr>
    </w:p>
    <w:p>
      <w:pPr>
        <w:pStyle w:val="7"/>
        <w:widowControl/>
        <w:spacing w:beforeAutospacing="0" w:afterAutospacing="0" w:line="400" w:lineRule="exact"/>
        <w:rPr>
          <w:rFonts w:ascii="仿宋" w:hAnsi="仿宋" w:eastAsia="仿宋" w:cs="仿宋"/>
        </w:rPr>
      </w:pPr>
      <w:r>
        <w:rPr>
          <w:rFonts w:hint="eastAsia" w:ascii="仿宋" w:hAnsi="仿宋" w:eastAsia="仿宋" w:cs="仿宋"/>
        </w:rPr>
        <w:t>1.4有下列情形之一的，</w:t>
      </w:r>
      <w:r>
        <w:rPr>
          <w:rStyle w:val="11"/>
          <w:rFonts w:hint="eastAsia" w:ascii="仿宋" w:hAnsi="仿宋" w:eastAsia="仿宋" w:cs="仿宋"/>
        </w:rPr>
        <w:t>资格审查不合格：</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①一般情形：</w:t>
      </w:r>
    </w:p>
    <w:tbl>
      <w:tblPr>
        <w:tblStyle w:val="8"/>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9193" w:type="dxa"/>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193" w:type="dxa"/>
            <w:shd w:val="clear" w:color="auto" w:fill="FFFFFF"/>
            <w:vAlign w:val="center"/>
          </w:tcPr>
          <w:p>
            <w:pPr>
              <w:widowControl/>
              <w:spacing w:line="400" w:lineRule="exact"/>
              <w:jc w:val="left"/>
              <w:rPr>
                <w:rFonts w:ascii="仿宋" w:hAnsi="仿宋" w:eastAsia="仿宋" w:cs="仿宋"/>
                <w:sz w:val="24"/>
              </w:rPr>
            </w:pPr>
            <w:r>
              <w:rPr>
                <w:rFonts w:hint="eastAsia" w:ascii="仿宋" w:hAnsi="仿宋" w:eastAsia="仿宋" w:cs="仿宋"/>
                <w:kern w:val="0"/>
                <w:sz w:val="24"/>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193" w:type="dxa"/>
            <w:shd w:val="clear" w:color="auto" w:fill="FFFFFF"/>
            <w:vAlign w:val="center"/>
          </w:tcPr>
          <w:p>
            <w:pPr>
              <w:widowControl/>
              <w:spacing w:line="400" w:lineRule="exact"/>
              <w:jc w:val="left"/>
              <w:rPr>
                <w:rFonts w:ascii="仿宋" w:hAnsi="仿宋" w:eastAsia="仿宋" w:cs="仿宋"/>
                <w:sz w:val="24"/>
              </w:rPr>
            </w:pPr>
            <w:r>
              <w:rPr>
                <w:rFonts w:hint="eastAsia" w:ascii="仿宋" w:hAnsi="仿宋" w:eastAsia="仿宋" w:cs="仿宋"/>
                <w:kern w:val="0"/>
                <w:sz w:val="24"/>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193" w:type="dxa"/>
            <w:shd w:val="clear" w:color="auto" w:fill="FFFFFF"/>
            <w:vAlign w:val="center"/>
          </w:tcPr>
          <w:p>
            <w:pPr>
              <w:widowControl/>
              <w:spacing w:line="400" w:lineRule="exact"/>
              <w:jc w:val="left"/>
              <w:rPr>
                <w:rFonts w:ascii="仿宋" w:hAnsi="仿宋" w:eastAsia="仿宋" w:cs="仿宋"/>
                <w:sz w:val="24"/>
              </w:rPr>
            </w:pPr>
            <w:r>
              <w:rPr>
                <w:rFonts w:hint="eastAsia" w:ascii="仿宋" w:hAnsi="仿宋" w:eastAsia="仿宋" w:cs="仿宋"/>
                <w:kern w:val="0"/>
                <w:sz w:val="24"/>
              </w:rPr>
              <w:t>未按照招标文件规定提交投标保证金</w:t>
            </w:r>
          </w:p>
        </w:tc>
      </w:tr>
    </w:tbl>
    <w:p>
      <w:pPr>
        <w:pStyle w:val="7"/>
        <w:widowControl/>
        <w:spacing w:beforeAutospacing="0" w:afterAutospacing="0" w:line="400" w:lineRule="exact"/>
        <w:ind w:firstLine="482"/>
        <w:rPr>
          <w:rFonts w:ascii="仿宋" w:hAnsi="仿宋" w:eastAsia="仿宋" w:cs="仿宋"/>
        </w:rPr>
      </w:pPr>
      <w:r>
        <w:rPr>
          <w:rFonts w:hint="eastAsia" w:ascii="仿宋" w:hAnsi="仿宋" w:eastAsia="仿宋" w:cs="仿宋"/>
        </w:rPr>
        <w:t>②本项目规定的其他情形：</w:t>
      </w:r>
    </w:p>
    <w:tbl>
      <w:tblPr>
        <w:tblStyle w:val="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9192" w:type="dxa"/>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192" w:type="dxa"/>
            <w:shd w:val="clear" w:color="auto" w:fill="FFFFFF"/>
            <w:vAlign w:val="center"/>
          </w:tcPr>
          <w:p>
            <w:pPr>
              <w:widowControl/>
              <w:spacing w:line="400" w:lineRule="exact"/>
              <w:jc w:val="left"/>
              <w:rPr>
                <w:rFonts w:ascii="仿宋" w:hAnsi="仿宋" w:eastAsia="仿宋" w:cs="仿宋"/>
                <w:sz w:val="24"/>
              </w:rPr>
            </w:pPr>
            <w:r>
              <w:rPr>
                <w:rFonts w:hint="eastAsia" w:ascii="仿宋" w:hAnsi="仿宋" w:eastAsia="仿宋" w:cs="仿宋"/>
                <w:sz w:val="24"/>
              </w:rPr>
              <w:t>无</w:t>
            </w:r>
          </w:p>
        </w:tc>
      </w:tr>
    </w:tbl>
    <w:p>
      <w:pPr>
        <w:pStyle w:val="7"/>
        <w:widowControl/>
        <w:spacing w:beforeAutospacing="0" w:afterAutospacing="0" w:line="400" w:lineRule="exact"/>
        <w:rPr>
          <w:rFonts w:ascii="仿宋" w:hAnsi="仿宋" w:eastAsia="仿宋" w:cs="仿宋"/>
        </w:rPr>
      </w:pPr>
      <w:r>
        <w:rPr>
          <w:rFonts w:hint="eastAsia" w:ascii="仿宋" w:hAnsi="仿宋" w:eastAsia="仿宋" w:cs="仿宋"/>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2、资格审查情况不得私自外泄，有关信息由</w:t>
      </w:r>
      <w:r>
        <w:rPr>
          <w:rFonts w:hint="eastAsia" w:ascii="仿宋" w:hAnsi="仿宋" w:eastAsia="仿宋" w:cs="仿宋"/>
          <w:u w:val="single"/>
        </w:rPr>
        <w:t>福建严正招标有限公司</w:t>
      </w:r>
      <w:r>
        <w:rPr>
          <w:rFonts w:hint="eastAsia" w:ascii="仿宋" w:hAnsi="仿宋" w:eastAsia="仿宋" w:cs="仿宋"/>
        </w:rPr>
        <w:t>统一对外发布。</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3、资格审查合格的投标人不足三家的，不进行评标。同时，本次采购活动结束，</w:t>
      </w:r>
      <w:r>
        <w:rPr>
          <w:rFonts w:hint="eastAsia" w:ascii="仿宋" w:hAnsi="仿宋" w:eastAsia="仿宋" w:cs="仿宋"/>
          <w:u w:val="single"/>
        </w:rPr>
        <w:t>福建严正招标有限公司</w:t>
      </w:r>
      <w:r>
        <w:rPr>
          <w:rFonts w:hint="eastAsia" w:ascii="仿宋" w:hAnsi="仿宋" w:eastAsia="仿宋" w:cs="仿宋"/>
        </w:rPr>
        <w:t>将依法组织后续采购活动（包括但不限于：重新招标、采用其他方式采购等）。</w:t>
      </w:r>
    </w:p>
    <w:p>
      <w:pPr>
        <w:pStyle w:val="13"/>
        <w:widowControl/>
        <w:spacing w:beforeAutospacing="0" w:afterAutospacing="0" w:line="400" w:lineRule="exact"/>
        <w:rPr>
          <w:rFonts w:ascii="仿宋" w:hAnsi="仿宋" w:eastAsia="仿宋" w:cs="仿宋"/>
        </w:rPr>
      </w:pPr>
      <w:r>
        <w:rPr>
          <w:rFonts w:hint="eastAsia" w:ascii="仿宋" w:hAnsi="仿宋" w:eastAsia="仿宋" w:cs="仿宋"/>
        </w:rPr>
        <w:t> </w:t>
      </w:r>
    </w:p>
    <w:p>
      <w:pPr>
        <w:pStyle w:val="13"/>
        <w:widowControl/>
        <w:spacing w:beforeAutospacing="0" w:afterAutospacing="0" w:line="400" w:lineRule="exact"/>
        <w:jc w:val="center"/>
        <w:outlineLvl w:val="2"/>
        <w:rPr>
          <w:rFonts w:ascii="仿宋" w:hAnsi="仿宋" w:eastAsia="仿宋" w:cs="仿宋"/>
        </w:rPr>
      </w:pPr>
      <w:r>
        <w:rPr>
          <w:rStyle w:val="11"/>
          <w:rFonts w:hint="eastAsia" w:ascii="仿宋" w:hAnsi="仿宋" w:eastAsia="仿宋" w:cs="仿宋"/>
        </w:rPr>
        <w:t>二、评   标</w:t>
      </w:r>
    </w:p>
    <w:p>
      <w:pPr>
        <w:pStyle w:val="13"/>
        <w:widowControl/>
        <w:spacing w:beforeAutospacing="0" w:afterAutospacing="0" w:line="400" w:lineRule="exact"/>
        <w:rPr>
          <w:rFonts w:ascii="仿宋" w:hAnsi="仿宋" w:eastAsia="仿宋" w:cs="仿宋"/>
        </w:rPr>
      </w:pPr>
      <w:r>
        <w:rPr>
          <w:rFonts w:hint="eastAsia" w:ascii="仿宋" w:hAnsi="仿宋" w:eastAsia="仿宋" w:cs="仿宋"/>
        </w:rPr>
        <w:t>4、</w:t>
      </w:r>
      <w:r>
        <w:rPr>
          <w:rFonts w:hint="eastAsia" w:ascii="仿宋" w:hAnsi="仿宋" w:eastAsia="仿宋" w:cs="仿宋"/>
          <w:u w:val="single"/>
        </w:rPr>
        <w:t>福建严正招标有限公司</w:t>
      </w:r>
      <w:r>
        <w:rPr>
          <w:rFonts w:hint="eastAsia" w:ascii="仿宋" w:hAnsi="仿宋" w:eastAsia="仿宋" w:cs="仿宋"/>
        </w:rPr>
        <w:t>负责评标委员会的组建及评标工作的组织。</w:t>
      </w:r>
    </w:p>
    <w:p>
      <w:pPr>
        <w:pStyle w:val="13"/>
        <w:widowControl/>
        <w:spacing w:beforeAutospacing="0" w:afterAutospacing="0" w:line="400" w:lineRule="exact"/>
        <w:rPr>
          <w:rFonts w:ascii="仿宋" w:hAnsi="仿宋" w:eastAsia="仿宋" w:cs="仿宋"/>
        </w:rPr>
      </w:pPr>
      <w:r>
        <w:rPr>
          <w:rFonts w:hint="eastAsia" w:ascii="仿宋" w:hAnsi="仿宋" w:eastAsia="仿宋" w:cs="仿宋"/>
        </w:rPr>
        <w:t>5、评标委员会</w:t>
      </w:r>
    </w:p>
    <w:p>
      <w:pPr>
        <w:pStyle w:val="13"/>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5.1评标委员会由采购人代表（若有）和评标专家两部分共</w:t>
      </w:r>
      <w:r>
        <w:rPr>
          <w:rFonts w:hint="eastAsia" w:ascii="仿宋" w:hAnsi="仿宋" w:eastAsia="仿宋" w:cs="仿宋"/>
          <w:u w:val="single"/>
        </w:rPr>
        <w:t>5</w:t>
      </w:r>
      <w:r>
        <w:rPr>
          <w:rFonts w:hint="eastAsia" w:ascii="仿宋" w:hAnsi="仿宋" w:eastAsia="仿宋" w:cs="仿宋"/>
        </w:rPr>
        <w:t>人（以下简称“评委”）组成，其中：由采购人派出的采购人代表（若有）</w:t>
      </w:r>
      <w:r>
        <w:rPr>
          <w:rFonts w:hint="eastAsia" w:ascii="仿宋" w:hAnsi="仿宋" w:eastAsia="仿宋" w:cs="仿宋"/>
          <w:u w:val="single"/>
        </w:rPr>
        <w:t>1</w:t>
      </w:r>
      <w:r>
        <w:rPr>
          <w:rFonts w:hint="eastAsia" w:ascii="仿宋" w:hAnsi="仿宋" w:eastAsia="仿宋" w:cs="仿宋"/>
        </w:rPr>
        <w:t>人，评标专家</w:t>
      </w:r>
      <w:r>
        <w:rPr>
          <w:rFonts w:hint="eastAsia" w:ascii="仿宋" w:hAnsi="仿宋" w:eastAsia="仿宋" w:cs="仿宋"/>
          <w:u w:val="single"/>
        </w:rPr>
        <w:t>4</w:t>
      </w:r>
      <w:r>
        <w:rPr>
          <w:rFonts w:hint="eastAsia" w:ascii="仿宋" w:hAnsi="仿宋" w:eastAsia="仿宋" w:cs="仿宋"/>
        </w:rPr>
        <w:t>人。否则，将设评标专家</w:t>
      </w:r>
      <w:r>
        <w:rPr>
          <w:rFonts w:hint="eastAsia" w:ascii="仿宋" w:hAnsi="仿宋" w:eastAsia="仿宋" w:cs="仿宋"/>
          <w:u w:val="single"/>
        </w:rPr>
        <w:t>5</w:t>
      </w:r>
      <w:r>
        <w:rPr>
          <w:rFonts w:hint="eastAsia" w:ascii="仿宋" w:hAnsi="仿宋" w:eastAsia="仿宋" w:cs="仿宋"/>
        </w:rPr>
        <w:t>人。</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5.2评标委员会负责具体评标事务，并按照下列原则依法独立履行有关职责：</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（1）评标应保护国家利益、社会公共利益和各方当事人合法权益，提高采购效益，保证项目质量。</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（2）评标应遵循公平、公正、科学、严谨和择优原则。</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（3）评标的依据是招标文件和投标文件。</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（4）应按照招标文件规定推荐中标候选人或确定中标人。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（5）评标应遵守下列评标纪律：</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①评标情况不得私自外泄，有关信息由福建严正招标有限公司统一对外发布。</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②对福建严正招标有限公司或投标人提供的要求保密的资料，不得摘记翻印和外传。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③不得收受投标人或有关人员的任何礼物，不得串联鼓动其他人袒护某投标人。若与投标人存在利害关系，则应主动声明并回避。</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④全体评委应按照招标文件规定进行评标，一切认定事项应查有实据且不得弄虚作假。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⑤评标中应充分发扬民主，推荐中标候选人或确定中标人后要服从评标报告。</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※对违反评标纪律的评委，将取消其评委资格，对评标工作造成严重损失者将予以通报批评乃至追究法律责任。</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6、评标程序</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6.1评标前的准备工作</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（1）全体评委应认真审阅招标文件，了解评委应履行或遵守的职责、义务和评标纪律。</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（2）参加评标委员会的采购人代表可对本项目的背景和采购需求进行介绍，介绍材料应以书面形式提交（随采购文件一并存档），介绍内容不得含有歧视性、倾向性意见，不得超出招标文件所述范围。</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6.2符合性审查</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（1）评标委员会依据招标文件的实质性要求，对通过资格审查的投标文件进行符合性审查，以确定其是否满足招标文件的实质性要求。</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（2）满足招标文件的实质性要求指投标文件对招标文件实质性要求的响应不存在重大偏差或保留。</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（5）评标委员会对所有投标人都执行相同的程序和标准。</w:t>
      </w:r>
    </w:p>
    <w:p>
      <w:pPr>
        <w:pStyle w:val="7"/>
        <w:widowControl/>
        <w:spacing w:beforeAutospacing="0" w:afterAutospacing="0" w:line="400" w:lineRule="exact"/>
        <w:ind w:firstLine="480" w:firstLineChars="200"/>
        <w:rPr>
          <w:rFonts w:ascii="仿宋" w:hAnsi="仿宋" w:eastAsia="仿宋" w:cs="仿宋"/>
          <w:b/>
          <w:bCs/>
        </w:rPr>
      </w:pPr>
      <w:r>
        <w:rPr>
          <w:rFonts w:hint="eastAsia" w:ascii="仿宋" w:hAnsi="仿宋" w:eastAsia="仿宋" w:cs="仿宋"/>
        </w:rPr>
        <w:t>（6）有下列情形之一的，</w:t>
      </w:r>
      <w:r>
        <w:rPr>
          <w:rFonts w:hint="eastAsia" w:ascii="仿宋" w:hAnsi="仿宋" w:eastAsia="仿宋" w:cs="仿宋"/>
          <w:b/>
          <w:bCs/>
        </w:rPr>
        <w:t>符合性审查不合格：</w:t>
      </w:r>
    </w:p>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①一般情形：</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blHeader/>
          <w:jc w:val="center"/>
        </w:trPr>
        <w:tc>
          <w:tcPr>
            <w:tcW w:w="8320" w:type="dxa"/>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kern w:val="0"/>
                <w:sz w:val="24"/>
              </w:rPr>
            </w:pPr>
            <w:r>
              <w:rPr>
                <w:rFonts w:hint="eastAsia" w:ascii="仿宋" w:hAnsi="仿宋" w:eastAsia="仿宋" w:cs="仿宋"/>
                <w:bCs/>
                <w:kern w:val="0"/>
                <w:sz w:val="24"/>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8320" w:type="dxa"/>
            <w:shd w:val="clear" w:color="auto" w:fill="FFFFFF"/>
            <w:vAlign w:val="center"/>
          </w:tcPr>
          <w:p>
            <w:pPr>
              <w:widowControl/>
              <w:spacing w:line="400" w:lineRule="exact"/>
              <w:jc w:val="left"/>
              <w:rPr>
                <w:rFonts w:ascii="仿宋" w:hAnsi="仿宋" w:eastAsia="仿宋" w:cs="仿宋"/>
                <w:bCs/>
                <w:kern w:val="0"/>
                <w:sz w:val="24"/>
              </w:rPr>
            </w:pPr>
            <w:r>
              <w:rPr>
                <w:rFonts w:hint="eastAsia" w:ascii="仿宋" w:hAnsi="仿宋" w:eastAsia="仿宋" w:cs="仿宋"/>
                <w:bCs/>
                <w:kern w:val="0"/>
                <w:sz w:val="24"/>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320" w:type="dxa"/>
            <w:shd w:val="clear" w:color="auto" w:fill="FFFFFF"/>
            <w:vAlign w:val="center"/>
          </w:tcPr>
          <w:p>
            <w:pPr>
              <w:widowControl/>
              <w:spacing w:line="400" w:lineRule="exact"/>
              <w:jc w:val="left"/>
              <w:rPr>
                <w:rFonts w:ascii="仿宋" w:hAnsi="仿宋" w:eastAsia="仿宋" w:cs="仿宋"/>
                <w:bCs/>
                <w:kern w:val="0"/>
                <w:sz w:val="24"/>
              </w:rPr>
            </w:pPr>
            <w:r>
              <w:rPr>
                <w:rFonts w:hint="eastAsia" w:ascii="仿宋" w:hAnsi="仿宋" w:eastAsia="仿宋" w:cs="仿宋"/>
                <w:bCs/>
                <w:kern w:val="0"/>
                <w:sz w:val="24"/>
              </w:rPr>
              <w:t>投标文件对招标文件实质性要求的响应存在重大偏离或保留。</w:t>
            </w:r>
          </w:p>
        </w:tc>
      </w:tr>
    </w:tbl>
    <w:p>
      <w:pPr>
        <w:pStyle w:val="7"/>
        <w:widowControl/>
        <w:spacing w:beforeAutospacing="0" w:afterAutospacing="0" w:line="400" w:lineRule="exact"/>
        <w:ind w:firstLine="480"/>
        <w:rPr>
          <w:rFonts w:ascii="仿宋" w:hAnsi="仿宋" w:eastAsia="仿宋" w:cs="仿宋"/>
        </w:rPr>
      </w:pPr>
      <w:r>
        <w:rPr>
          <w:rFonts w:hint="eastAsia" w:ascii="仿宋" w:hAnsi="仿宋" w:eastAsia="仿宋" w:cs="仿宋"/>
        </w:rPr>
        <w:t>②本项目规定的其他情形：</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 xml:space="preserve">包：1 </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 xml:space="preserve">包一般情形 </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blHeader/>
          <w:jc w:val="center"/>
        </w:trPr>
        <w:tc>
          <w:tcPr>
            <w:tcW w:w="8320" w:type="dxa"/>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kern w:val="0"/>
                <w:sz w:val="24"/>
              </w:rPr>
            </w:pPr>
            <w:r>
              <w:rPr>
                <w:rFonts w:hint="eastAsia" w:ascii="仿宋" w:hAnsi="仿宋" w:eastAsia="仿宋" w:cs="仿宋"/>
                <w:bCs/>
                <w:kern w:val="0"/>
                <w:sz w:val="24"/>
              </w:rPr>
              <w:t>无</w:t>
            </w:r>
          </w:p>
        </w:tc>
      </w:tr>
    </w:tbl>
    <w:p>
      <w:pPr>
        <w:pStyle w:val="7"/>
        <w:widowControl/>
        <w:spacing w:beforeAutospacing="0" w:afterAutospacing="0" w:line="400" w:lineRule="exact"/>
        <w:rPr>
          <w:rFonts w:ascii="仿宋" w:hAnsi="仿宋" w:eastAsia="仿宋" w:cs="仿宋"/>
        </w:rPr>
      </w:pPr>
      <w:r>
        <w:rPr>
          <w:rFonts w:hint="eastAsia" w:ascii="仿宋" w:hAnsi="仿宋" w:eastAsia="仿宋" w:cs="仿宋"/>
        </w:rPr>
        <w:t xml:space="preserve">技术符合性 </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blHeader/>
          <w:jc w:val="center"/>
        </w:trPr>
        <w:tc>
          <w:tcPr>
            <w:tcW w:w="8320" w:type="dxa"/>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kern w:val="0"/>
                <w:sz w:val="24"/>
              </w:rPr>
            </w:pPr>
            <w:r>
              <w:rPr>
                <w:rFonts w:hint="eastAsia" w:ascii="仿宋" w:hAnsi="仿宋" w:eastAsia="仿宋" w:cs="仿宋"/>
                <w:bCs/>
                <w:kern w:val="0"/>
                <w:sz w:val="24"/>
              </w:rPr>
              <w:t>按照招标文件要求。</w:t>
            </w:r>
          </w:p>
        </w:tc>
      </w:tr>
    </w:tbl>
    <w:p>
      <w:pPr>
        <w:pStyle w:val="7"/>
        <w:widowControl/>
        <w:spacing w:beforeAutospacing="0" w:afterAutospacing="0" w:line="400" w:lineRule="exact"/>
        <w:rPr>
          <w:rFonts w:ascii="仿宋" w:hAnsi="仿宋" w:eastAsia="仿宋" w:cs="仿宋"/>
        </w:rPr>
      </w:pPr>
      <w:r>
        <w:rPr>
          <w:rFonts w:hint="eastAsia" w:ascii="仿宋" w:hAnsi="仿宋" w:eastAsia="仿宋" w:cs="仿宋"/>
        </w:rPr>
        <w:t xml:space="preserve">商务符合性 </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blHeader/>
          <w:jc w:val="center"/>
        </w:trPr>
        <w:tc>
          <w:tcPr>
            <w:tcW w:w="8320" w:type="dxa"/>
            <w:vAlign w:val="center"/>
          </w:tcPr>
          <w:p>
            <w:pPr>
              <w:widowControl/>
              <w:spacing w:line="400" w:lineRule="exact"/>
              <w:jc w:val="center"/>
              <w:rPr>
                <w:rFonts w:ascii="仿宋" w:hAnsi="仿宋" w:eastAsia="仿宋" w:cs="仿宋"/>
                <w:b/>
                <w:sz w:val="24"/>
              </w:rPr>
            </w:pPr>
            <w:r>
              <w:rPr>
                <w:rFonts w:hint="eastAsia" w:ascii="仿宋" w:hAnsi="仿宋" w:eastAsia="仿宋" w:cs="仿宋"/>
                <w:b/>
                <w:kern w:val="0"/>
                <w:sz w:val="24"/>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kern w:val="0"/>
                <w:sz w:val="24"/>
              </w:rPr>
            </w:pPr>
            <w:r>
              <w:rPr>
                <w:rFonts w:hint="eastAsia" w:ascii="仿宋" w:hAnsi="仿宋" w:eastAsia="仿宋" w:cs="仿宋"/>
                <w:bCs/>
                <w:kern w:val="0"/>
                <w:sz w:val="24"/>
              </w:rPr>
              <w:t>按照招标文件要求。</w:t>
            </w:r>
          </w:p>
        </w:tc>
      </w:tr>
    </w:tbl>
    <w:p>
      <w:pPr>
        <w:pStyle w:val="7"/>
        <w:widowControl/>
        <w:spacing w:beforeAutospacing="0" w:afterAutospacing="0" w:line="400" w:lineRule="exact"/>
        <w:rPr>
          <w:rFonts w:ascii="仿宋" w:hAnsi="仿宋" w:eastAsia="仿宋" w:cs="仿宋"/>
        </w:rPr>
      </w:pPr>
      <w:r>
        <w:rPr>
          <w:rFonts w:hint="eastAsia" w:ascii="仿宋" w:hAnsi="仿宋" w:eastAsia="仿宋" w:cs="仿宋"/>
        </w:rPr>
        <w:t>附加符合性</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 xml:space="preserve">      无</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 xml:space="preserve">价格符合性 </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 xml:space="preserve">          无</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6.3澄清有关问题</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（1）对通过符合性审查的投标文件中含义不明确、同类问题表述不一致或有明显文字和计算错误的内容，评标委员会将以书面形式要求投标人作出必要的澄清、说明或补正。</w:t>
      </w:r>
    </w:p>
    <w:p>
      <w:pPr>
        <w:pStyle w:val="7"/>
        <w:widowControl/>
        <w:spacing w:beforeAutospacing="0" w:afterAutospacing="0" w:line="400" w:lineRule="exact"/>
        <w:ind w:firstLine="480" w:firstLineChars="200"/>
        <w:rPr>
          <w:rFonts w:ascii="仿宋" w:hAnsi="仿宋" w:eastAsia="仿宋" w:cs="仿宋"/>
        </w:rPr>
      </w:pP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（3）投标文件报价出现前后不一致的，除招标文件另有规定外，按照下列规定修正：</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①开标一览表内容与投标文件中相应内容不一致的，以开标一览表为准；</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②大写金额和小写金额不一致的，以大写金额为准；</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③单价金额小数点或百分比有明显错位的，以开标一览表的总价为准，并修改单价；</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④总价金额与按照单价汇总金额不一致的，以单价金额计算结果为准。</w:t>
      </w:r>
    </w:p>
    <w:p>
      <w:pPr>
        <w:pStyle w:val="7"/>
        <w:widowControl/>
        <w:spacing w:beforeAutospacing="0" w:afterAutospacing="0" w:line="400" w:lineRule="exact"/>
        <w:ind w:firstLine="482" w:firstLineChars="200"/>
        <w:rPr>
          <w:rFonts w:ascii="仿宋" w:hAnsi="仿宋" w:eastAsia="仿宋" w:cs="仿宋"/>
          <w:b/>
          <w:bCs/>
        </w:rPr>
      </w:pPr>
      <w:r>
        <w:rPr>
          <w:rFonts w:hint="eastAsia" w:ascii="仿宋" w:hAnsi="仿宋" w:eastAsia="仿宋" w:cs="仿宋"/>
          <w:b/>
          <w:bCs/>
        </w:rPr>
        <w:t>※同时出现两种以上不一致的，按照前款规定的顺序修正。修正后的报价应按照本章第6.3条第（1）、（2）款规定经投标人确认后产生约束力，投标人不确认的，其投标无效。</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（4）关于细微偏差</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②评标委员会将以书面形式要求存在细微偏差的投标人在评标委员会规定的时间内予以补正。若无法补正，则评标委员会将按照不利于投标人的内容进行认定。</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（5）关于投标描述（即投标文件中描述的内容）</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①投标描述前后不一致且不涉及证明材料的：按照本章第6.3条第（1）、（2）款规定执行。</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②投标描述与证明材料不一致或多份证明材料之间不一致的：</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a.评标委员会将要求投标人进行书面澄清，并按照不利于投标人的内容进行评标。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6.4比较与评价</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（1）按照本章第7条载明的评标方法和标准，对符合性审查合格的投标文件进行比较与评价。</w:t>
      </w:r>
    </w:p>
    <w:p>
      <w:pPr>
        <w:pStyle w:val="7"/>
        <w:widowControl/>
        <w:spacing w:beforeAutospacing="0" w:afterAutospacing="0" w:line="400" w:lineRule="exact"/>
        <w:ind w:firstLine="480" w:firstLineChars="200"/>
        <w:rPr>
          <w:rFonts w:ascii="仿宋" w:hAnsi="仿宋" w:eastAsia="仿宋" w:cs="仿宋"/>
          <w:b/>
          <w:bCs/>
        </w:rPr>
      </w:pPr>
      <w:r>
        <w:rPr>
          <w:rFonts w:hint="eastAsia" w:ascii="仿宋" w:hAnsi="仿宋" w:eastAsia="仿宋" w:cs="仿宋"/>
        </w:rPr>
        <w:t>（2）关于相同品牌产品</w:t>
      </w:r>
      <w:r>
        <w:rPr>
          <w:rFonts w:hint="eastAsia" w:ascii="仿宋" w:hAnsi="仿宋" w:eastAsia="仿宋" w:cs="仿宋"/>
          <w:b/>
          <w:bCs/>
        </w:rPr>
        <w:t>（政府采购服务类项目不适用本条款规定）</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a.招标文件规定的方式：无。。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b.招标文件未规定的，采取随机抽取方式确定，其他投标无效。</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a.招标文件规定的方式：无。。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b.招标文件未规定的，采取随机抽取方式确定，其他同品牌投标人不作为中标候选人。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③非单一产品采购项目，多家投标人提供的核心产品品牌相同的，按照本章第6.4条第（2）款第①、②规定处理。</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（3）漏（缺）项</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①招标文件中要求列入报价的费用（含配置、功能），漏（缺）项的报价视为已经包括在投标总价中。</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②对多报项及赠送项的价格评标时不予核减，全部进入评标价评议。</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6.5推荐中标候选人：详见本章第7.2条规定。</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6.6编写评标报告</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（1）评标报告由评标委员会负责编写。</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（2）评标报告应包括下列内容：</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①招标公告刊登的媒体名称、开标日期和地点；</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②投标人名单和评标委员会成员名单；</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③评标方法和标准；</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④开标记录和评标情况及说明，包括无效投标人名单及原因；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⑤评标结果，包括中标候选人名单或确定的中标人；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⑥其他需要说明的情况，包括但不限于：评标过程中投标人的澄清、说明或补正，评委更换等。</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仿宋" w:hAnsi="仿宋" w:eastAsia="仿宋" w:cs="仿宋"/>
          <w:b/>
          <w:bCs/>
        </w:rPr>
        <w:t>投标无效</w:t>
      </w:r>
      <w:r>
        <w:rPr>
          <w:rFonts w:hint="eastAsia" w:ascii="仿宋" w:hAnsi="仿宋" w:eastAsia="仿宋" w:cs="仿宋"/>
        </w:rPr>
        <w:t>处理。</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6.8评委对需要共同认定的事项存在争议的，应按照少数服从多数的原则进行认定。</w:t>
      </w:r>
      <w:r>
        <w:rPr>
          <w:rFonts w:hint="eastAsia" w:ascii="仿宋" w:hAnsi="仿宋" w:eastAsia="仿宋" w:cs="仿宋"/>
          <w:b/>
          <w:bCs/>
        </w:rPr>
        <w:t>持不同意见的评委应在评标报告上签署不同意见及理由，否则视为同意评标报告</w:t>
      </w:r>
      <w:r>
        <w:rPr>
          <w:rFonts w:hint="eastAsia" w:ascii="仿宋" w:hAnsi="仿宋" w:eastAsia="仿宋" w:cs="仿宋"/>
        </w:rPr>
        <w:t>。</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6.9在评标过程中发现投标人有下列情形之一的，评标委员会应认定其</w:t>
      </w:r>
      <w:r>
        <w:rPr>
          <w:rFonts w:hint="eastAsia" w:ascii="仿宋" w:hAnsi="仿宋" w:eastAsia="仿宋" w:cs="仿宋"/>
          <w:b/>
          <w:bCs/>
        </w:rPr>
        <w:t>投标无效</w:t>
      </w:r>
      <w:r>
        <w:rPr>
          <w:rFonts w:hint="eastAsia" w:ascii="仿宋" w:hAnsi="仿宋" w:eastAsia="仿宋" w:cs="仿宋"/>
        </w:rPr>
        <w:t>，并书面报告本项目监督管理部门：</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（1）恶意串通（包括但不限于招标文件第三章第9.7条规定情形）；</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（2）妨碍其他投标人的竞争行为；</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（3）损害采购人或其他投标人的合法权益。</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6.10评标过程中，有下列情形之一的，应予废标：</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（1）符合性审查合格的投标人不足三家的；</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（2）有关法律、法规和规章规定废标的情形。</w:t>
      </w:r>
    </w:p>
    <w:p>
      <w:pPr>
        <w:pStyle w:val="7"/>
        <w:widowControl/>
        <w:spacing w:beforeAutospacing="0" w:afterAutospacing="0" w:line="400" w:lineRule="exact"/>
        <w:ind w:firstLine="482" w:firstLineChars="200"/>
        <w:rPr>
          <w:rFonts w:ascii="仿宋" w:hAnsi="仿宋" w:eastAsia="仿宋" w:cs="仿宋"/>
        </w:rPr>
      </w:pPr>
      <w:r>
        <w:rPr>
          <w:rFonts w:hint="eastAsia" w:ascii="仿宋" w:hAnsi="仿宋" w:eastAsia="仿宋" w:cs="仿宋"/>
          <w:b/>
          <w:bCs/>
        </w:rPr>
        <w:t>※若废标，则本次采购活动结束</w:t>
      </w:r>
      <w:r>
        <w:rPr>
          <w:rFonts w:hint="eastAsia" w:ascii="仿宋" w:hAnsi="仿宋" w:eastAsia="仿宋" w:cs="仿宋"/>
        </w:rPr>
        <w:t>，</w:t>
      </w:r>
      <w:r>
        <w:rPr>
          <w:rFonts w:hint="eastAsia" w:ascii="仿宋" w:hAnsi="仿宋" w:eastAsia="仿宋" w:cs="仿宋"/>
          <w:u w:val="single"/>
        </w:rPr>
        <w:t>福建严正招标有限公司</w:t>
      </w:r>
      <w:r>
        <w:rPr>
          <w:rFonts w:hint="eastAsia" w:ascii="仿宋" w:hAnsi="仿宋" w:eastAsia="仿宋" w:cs="仿宋"/>
          <w:b/>
          <w:bCs/>
        </w:rPr>
        <w:t>将依法组织后续采购活动（包括但不限于：重新招标、采用其他方式采购等</w:t>
      </w:r>
      <w:r>
        <w:rPr>
          <w:rFonts w:hint="eastAsia" w:ascii="仿宋" w:hAnsi="仿宋" w:eastAsia="仿宋" w:cs="仿宋"/>
        </w:rPr>
        <w:t>）。</w:t>
      </w:r>
    </w:p>
    <w:p>
      <w:pPr>
        <w:pStyle w:val="7"/>
        <w:widowControl/>
        <w:spacing w:beforeAutospacing="0" w:afterAutospacing="0" w:line="400" w:lineRule="exact"/>
        <w:rPr>
          <w:rFonts w:ascii="仿宋" w:hAnsi="仿宋" w:eastAsia="仿宋" w:cs="仿宋"/>
        </w:rPr>
      </w:pPr>
      <w:r>
        <w:rPr>
          <w:rFonts w:hint="eastAsia" w:ascii="仿宋" w:hAnsi="仿宋" w:eastAsia="仿宋" w:cs="仿宋"/>
        </w:rPr>
        <w:t>7、评标方法和标准</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7.1评标方法：合同包1采用综合评分法。</w:t>
      </w:r>
    </w:p>
    <w:p>
      <w:pPr>
        <w:pStyle w:val="7"/>
        <w:widowControl/>
        <w:spacing w:beforeAutospacing="0" w:afterAutospacing="0" w:line="400" w:lineRule="exact"/>
        <w:ind w:firstLine="240" w:firstLineChars="100"/>
        <w:rPr>
          <w:rFonts w:ascii="仿宋" w:hAnsi="仿宋" w:eastAsia="仿宋" w:cs="仿宋"/>
        </w:rPr>
      </w:pPr>
      <w:r>
        <w:rPr>
          <w:rFonts w:hint="eastAsia" w:ascii="仿宋" w:hAnsi="仿宋" w:eastAsia="仿宋" w:cs="仿宋"/>
        </w:rPr>
        <w:t>7.2评标标准</w:t>
      </w:r>
    </w:p>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 xml:space="preserve">合同包1采用综合评分法：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（1）在最大限度地满足招标文件实质性要求前提下，按照招标文件中规定的各项因素进行综合评审后，以评标总得分最高的投标人作为中标候选人。</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（2）中标候选人排列规则顺序如下：</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a.按照评标总得分由高到低顺序排列。</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b.评标总得分相同的，按照投标报价由低到高顺序排列。</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c.评标总得分且投标报价相同的，按照技术指标优劣（即F2项的得分高低）顺序排列。</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d.其他：无。</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3）每个有效投标人的评标总得分F＝F1＋F2＋F3＋F4（若有），其中：F1指价格因素得分、F2指技术因素得分、F3指商务因素得分，F1＋F2＋F3的满分合计为100分，F4为节能、环境标志产品在采购活动中可享有的加分优惠。具体分值设置如下：</w:t>
      </w:r>
      <w:r>
        <w:rPr>
          <w:rFonts w:hint="eastAsia" w:ascii="仿宋" w:hAnsi="仿宋" w:eastAsia="仿宋" w:cs="仿宋"/>
          <w:sz w:val="19"/>
          <w:szCs w:val="19"/>
          <w:shd w:val="clear" w:color="auto" w:fill="FFFFFF"/>
        </w:rPr>
        <w:t xml:space="preserve"> </w:t>
      </w:r>
    </w:p>
    <w:p>
      <w:pPr>
        <w:pStyle w:val="7"/>
        <w:widowControl/>
        <w:shd w:val="clear" w:color="auto" w:fill="FFFFFF"/>
        <w:spacing w:beforeAutospacing="0" w:afterAutospacing="0" w:line="460" w:lineRule="exact"/>
        <w:ind w:firstLine="480"/>
        <w:rPr>
          <w:rFonts w:ascii="仿宋" w:hAnsi="仿宋" w:eastAsia="仿宋" w:cs="仿宋"/>
          <w:sz w:val="19"/>
          <w:szCs w:val="19"/>
        </w:rPr>
      </w:pPr>
      <w:r>
        <w:rPr>
          <w:rFonts w:hint="eastAsia" w:ascii="仿宋" w:hAnsi="仿宋" w:eastAsia="仿宋" w:cs="仿宋"/>
          <w:shd w:val="clear" w:color="auto" w:fill="FFFFFF"/>
        </w:rPr>
        <w:t>①F1为价格因素得分，满分为</w:t>
      </w:r>
      <w:r>
        <w:rPr>
          <w:rFonts w:hint="eastAsia" w:ascii="仿宋" w:hAnsi="仿宋" w:eastAsia="仿宋" w:cs="仿宋"/>
          <w:u w:val="single"/>
          <w:shd w:val="clear" w:color="auto" w:fill="FFFFFF"/>
        </w:rPr>
        <w:t xml:space="preserve"> 30 </w:t>
      </w:r>
      <w:r>
        <w:rPr>
          <w:rFonts w:hint="eastAsia" w:ascii="仿宋" w:hAnsi="仿宋" w:eastAsia="仿宋" w:cs="仿宋"/>
          <w:shd w:val="clear" w:color="auto" w:fill="FFFFFF"/>
        </w:rPr>
        <w:t>分。</w:t>
      </w:r>
      <w:r>
        <w:rPr>
          <w:rFonts w:hint="eastAsia" w:ascii="仿宋" w:hAnsi="仿宋" w:eastAsia="仿宋" w:cs="仿宋"/>
          <w:sz w:val="19"/>
          <w:szCs w:val="19"/>
          <w:shd w:val="clear" w:color="auto" w:fill="FFFFFF"/>
        </w:rPr>
        <w:t xml:space="preserve"> </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shd w:val="clear" w:color="auto" w:fill="FFFFFF"/>
        </w:rPr>
        <w:t>a.价格分采用低价优先法计算，即满足招标文件要求且投标价格最低的投标报价为评标基准价，其价格分为满分。其他投标人的价格分统一按照下列公式计算：投标报价得分=（评标基准价／投标报价）×价格权值×100。</w:t>
      </w:r>
      <w:r>
        <w:rPr>
          <w:rFonts w:hint="eastAsia" w:ascii="仿宋" w:hAnsi="仿宋" w:eastAsia="仿宋" w:cs="仿宋"/>
        </w:rPr>
        <w:t xml:space="preserve"> </w:t>
      </w:r>
    </w:p>
    <w:p>
      <w:pPr>
        <w:pStyle w:val="7"/>
        <w:widowControl/>
        <w:spacing w:beforeAutospacing="0" w:afterAutospacing="0" w:line="400" w:lineRule="exact"/>
        <w:ind w:firstLine="480"/>
        <w:rPr>
          <w:rFonts w:ascii="仿宋" w:hAnsi="仿宋" w:eastAsia="仿宋" w:cs="仿宋"/>
          <w:b/>
          <w:bCs/>
        </w:rPr>
      </w:pPr>
      <w:r>
        <w:rPr>
          <w:rFonts w:hint="eastAsia" w:ascii="仿宋" w:hAnsi="仿宋" w:eastAsia="仿宋" w:cs="仿宋"/>
          <w:b/>
          <w:bCs/>
        </w:rPr>
        <w:t xml:space="preserve">b.价格扣除的规则如下： </w:t>
      </w:r>
    </w:p>
    <w:tbl>
      <w:tblPr>
        <w:tblStyle w:val="8"/>
        <w:tblW w:w="893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71"/>
        <w:gridCol w:w="7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471" w:type="dxa"/>
            <w:tcBorders>
              <w:top w:val="outset" w:color="auto" w:sz="6" w:space="0"/>
              <w:left w:val="outset" w:color="auto" w:sz="6" w:space="0"/>
              <w:bottom w:val="outset" w:color="auto" w:sz="6" w:space="0"/>
              <w:right w:val="outset" w:color="auto" w:sz="6" w:space="0"/>
            </w:tcBorders>
            <w:vAlign w:val="center"/>
          </w:tcPr>
          <w:p>
            <w:pPr>
              <w:pStyle w:val="7"/>
              <w:widowControl/>
              <w:spacing w:beforeAutospacing="0" w:afterAutospacing="0" w:line="400" w:lineRule="exact"/>
              <w:jc w:val="center"/>
              <w:rPr>
                <w:rFonts w:ascii="仿宋" w:hAnsi="仿宋" w:eastAsia="仿宋" w:cs="仿宋"/>
                <w:b/>
                <w:bCs/>
              </w:rPr>
            </w:pPr>
            <w:r>
              <w:rPr>
                <w:rFonts w:hint="eastAsia" w:ascii="仿宋" w:hAnsi="仿宋" w:eastAsia="仿宋" w:cs="仿宋"/>
                <w:b/>
                <w:bCs/>
              </w:rPr>
              <w:t>评标项目</w:t>
            </w:r>
          </w:p>
        </w:tc>
        <w:tc>
          <w:tcPr>
            <w:tcW w:w="7460" w:type="dxa"/>
            <w:tcBorders>
              <w:top w:val="outset" w:color="auto" w:sz="6" w:space="0"/>
              <w:left w:val="outset" w:color="auto" w:sz="6" w:space="0"/>
              <w:bottom w:val="outset" w:color="auto" w:sz="6" w:space="0"/>
              <w:right w:val="outset" w:color="auto" w:sz="6" w:space="0"/>
            </w:tcBorders>
            <w:vAlign w:val="center"/>
          </w:tcPr>
          <w:p>
            <w:pPr>
              <w:pStyle w:val="7"/>
              <w:widowControl/>
              <w:spacing w:beforeAutospacing="0" w:afterAutospacing="0" w:line="400" w:lineRule="exact"/>
              <w:ind w:firstLine="480"/>
              <w:jc w:val="center"/>
              <w:rPr>
                <w:rFonts w:ascii="仿宋" w:hAnsi="仿宋" w:eastAsia="仿宋" w:cs="仿宋"/>
                <w:b/>
                <w:bCs/>
              </w:rPr>
            </w:pPr>
            <w:r>
              <w:rPr>
                <w:rFonts w:hint="eastAsia" w:ascii="仿宋" w:hAnsi="仿宋" w:eastAsia="仿宋" w:cs="仿宋"/>
                <w:b/>
                <w:bCs/>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71" w:type="dxa"/>
            <w:tcBorders>
              <w:top w:val="outset" w:color="auto" w:sz="6" w:space="0"/>
              <w:left w:val="outset" w:color="auto" w:sz="6" w:space="0"/>
              <w:bottom w:val="outset" w:color="auto" w:sz="6" w:space="0"/>
              <w:right w:val="outset" w:color="auto" w:sz="6" w:space="0"/>
            </w:tcBorders>
            <w:vAlign w:val="center"/>
          </w:tcPr>
          <w:p>
            <w:pPr>
              <w:pStyle w:val="7"/>
              <w:widowControl/>
              <w:spacing w:beforeAutospacing="0" w:afterAutospacing="0" w:line="400" w:lineRule="exact"/>
              <w:rPr>
                <w:rFonts w:ascii="仿宋" w:hAnsi="仿宋" w:eastAsia="仿宋" w:cs="仿宋"/>
                <w:b/>
                <w:bCs/>
              </w:rPr>
            </w:pPr>
            <w:r>
              <w:rPr>
                <w:rFonts w:hint="eastAsia" w:ascii="仿宋" w:hAnsi="仿宋" w:eastAsia="仿宋" w:cs="仿宋"/>
                <w:b/>
                <w:bCs/>
              </w:rPr>
              <w:t>小型、微型企业，监狱企业，残疾人</w:t>
            </w:r>
          </w:p>
        </w:tc>
        <w:tc>
          <w:tcPr>
            <w:tcW w:w="7460" w:type="dxa"/>
            <w:tcBorders>
              <w:top w:val="outset" w:color="auto" w:sz="6" w:space="0"/>
              <w:left w:val="outset" w:color="auto" w:sz="6" w:space="0"/>
              <w:bottom w:val="outset" w:color="auto" w:sz="6" w:space="0"/>
              <w:right w:val="outset" w:color="auto" w:sz="6" w:space="0"/>
            </w:tcBorders>
            <w:vAlign w:val="center"/>
          </w:tcPr>
          <w:p>
            <w:pPr>
              <w:pStyle w:val="7"/>
              <w:widowControl/>
              <w:spacing w:beforeAutospacing="0" w:afterAutospacing="0" w:line="400" w:lineRule="exact"/>
              <w:ind w:firstLine="480"/>
              <w:rPr>
                <w:rFonts w:ascii="仿宋" w:hAnsi="仿宋" w:eastAsia="仿宋" w:cs="仿宋"/>
                <w:b/>
                <w:bCs/>
              </w:rPr>
            </w:pPr>
            <w:r>
              <w:rPr>
                <w:rStyle w:val="11"/>
                <w:rFonts w:hint="eastAsia" w:ascii="仿宋" w:hAnsi="仿宋" w:eastAsia="仿宋" w:cs="仿宋"/>
                <w:b w:val="0"/>
                <w:bCs/>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4、投标人需要提供相关证明材料。</w:t>
            </w:r>
          </w:p>
        </w:tc>
      </w:tr>
    </w:tbl>
    <w:p>
      <w:pPr>
        <w:pStyle w:val="7"/>
        <w:widowControl/>
        <w:shd w:val="clear" w:color="auto" w:fill="FFFFFF"/>
        <w:spacing w:beforeAutospacing="0" w:afterAutospacing="0" w:line="288" w:lineRule="auto"/>
        <w:ind w:firstLine="240" w:firstLineChars="100"/>
        <w:rPr>
          <w:rFonts w:ascii="微软雅黑" w:hAnsi="微软雅黑" w:eastAsia="微软雅黑" w:cs="微软雅黑"/>
          <w:sz w:val="19"/>
          <w:szCs w:val="19"/>
          <w:shd w:val="clear" w:color="auto" w:fill="FFFFFF"/>
        </w:rPr>
      </w:pPr>
      <w:r>
        <w:rPr>
          <w:rFonts w:hint="eastAsia" w:ascii="仿宋" w:hAnsi="仿宋" w:eastAsia="仿宋" w:cs="仿宋"/>
        </w:rPr>
        <w:t xml:space="preserve">②F2为技术因素得分，满分为 </w:t>
      </w:r>
      <w:r>
        <w:rPr>
          <w:rFonts w:hint="eastAsia" w:ascii="仿宋" w:hAnsi="仿宋" w:eastAsia="仿宋" w:cs="仿宋"/>
          <w:u w:val="single"/>
        </w:rPr>
        <w:t xml:space="preserve"> 45 </w:t>
      </w:r>
      <w:r>
        <w:rPr>
          <w:rFonts w:hint="eastAsia" w:ascii="仿宋" w:hAnsi="仿宋" w:eastAsia="仿宋" w:cs="仿宋"/>
        </w:rPr>
        <w:t xml:space="preserve"> 分。</w:t>
      </w:r>
      <w:r>
        <w:rPr>
          <w:rFonts w:hint="eastAsia" w:ascii="微软雅黑" w:hAnsi="微软雅黑" w:eastAsia="微软雅黑" w:cs="微软雅黑"/>
          <w:sz w:val="19"/>
          <w:szCs w:val="19"/>
          <w:shd w:val="clear" w:color="auto" w:fill="FFFFFF"/>
        </w:rPr>
        <w:t xml:space="preserve"> </w:t>
      </w:r>
    </w:p>
    <w:tbl>
      <w:tblPr>
        <w:tblStyle w:val="8"/>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34"/>
        <w:gridCol w:w="1134"/>
        <w:gridCol w:w="66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8" w:hRule="atLeast"/>
          <w:tblHeader/>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sz w:val="24"/>
              </w:rPr>
            </w:pPr>
            <w:r>
              <w:rPr>
                <w:rFonts w:hint="eastAsia" w:ascii="仿宋" w:hAnsi="仿宋" w:eastAsia="仿宋" w:cs="仿宋"/>
                <w:b/>
                <w:kern w:val="0"/>
                <w:sz w:val="24"/>
              </w:rPr>
              <w:t>评标项目</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sz w:val="24"/>
              </w:rPr>
            </w:pPr>
            <w:r>
              <w:rPr>
                <w:rFonts w:hint="eastAsia" w:ascii="仿宋" w:hAnsi="仿宋" w:eastAsia="仿宋" w:cs="仿宋"/>
                <w:b/>
                <w:kern w:val="0"/>
                <w:sz w:val="24"/>
              </w:rPr>
              <w:t>评标分值</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sz w:val="24"/>
              </w:rPr>
            </w:pPr>
            <w:r>
              <w:rPr>
                <w:rFonts w:hint="eastAsia" w:ascii="仿宋" w:hAnsi="仿宋" w:eastAsia="仿宋" w:cs="仿宋"/>
                <w:b/>
                <w:kern w:val="0"/>
                <w:sz w:val="24"/>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pStyle w:val="7"/>
              <w:widowControl/>
              <w:spacing w:beforeAutospacing="0" w:afterAutospacing="0" w:line="288" w:lineRule="auto"/>
              <w:jc w:val="center"/>
              <w:rPr>
                <w:rFonts w:ascii="仿宋" w:hAnsi="仿宋" w:eastAsia="仿宋" w:cs="仿宋"/>
                <w:b/>
                <w:bCs/>
              </w:rPr>
            </w:pPr>
            <w:r>
              <w:rPr>
                <w:rFonts w:hint="eastAsia" w:ascii="仿宋" w:hAnsi="仿宋" w:eastAsia="仿宋" w:cs="仿宋"/>
                <w:b/>
                <w:bCs/>
              </w:rPr>
              <w:t>技术响应情况</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35</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kern w:val="0"/>
                <w:sz w:val="24"/>
              </w:rPr>
            </w:pPr>
            <w:r>
              <w:rPr>
                <w:rFonts w:hint="eastAsia" w:ascii="仿宋" w:hAnsi="仿宋" w:eastAsia="仿宋" w:cs="仿宋"/>
                <w:kern w:val="0"/>
                <w:sz w:val="24"/>
              </w:rPr>
              <w:t>由评委根据投标人的投标文件对招标文件第五章招标内容及要求“二、技术和服务要求”所有参数的逐项应标情况进行评议和打分：（全部满足招标文件要求的得35分，有负偏离情况的则投标无效。）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tblCellSpacing w:w="0" w:type="dxa"/>
        </w:trPr>
        <w:tc>
          <w:tcPr>
            <w:tcW w:w="1134" w:type="dxa"/>
            <w:tcBorders>
              <w:top w:val="outset" w:color="auto" w:sz="6" w:space="0"/>
              <w:left w:val="outset" w:color="auto" w:sz="6" w:space="0"/>
              <w:right w:val="outset" w:color="auto" w:sz="6" w:space="0"/>
            </w:tcBorders>
            <w:vAlign w:val="center"/>
          </w:tcPr>
          <w:p>
            <w:pPr>
              <w:pStyle w:val="7"/>
              <w:widowControl/>
              <w:spacing w:beforeAutospacing="0" w:afterAutospacing="0" w:line="288" w:lineRule="auto"/>
              <w:jc w:val="center"/>
              <w:rPr>
                <w:rFonts w:ascii="仿宋" w:hAnsi="仿宋" w:eastAsia="仿宋" w:cs="仿宋"/>
                <w:b/>
                <w:bCs/>
                <w:highlight w:val="none"/>
              </w:rPr>
            </w:pPr>
            <w:r>
              <w:rPr>
                <w:rFonts w:hint="eastAsia" w:ascii="仿宋" w:hAnsi="仿宋" w:eastAsia="仿宋" w:cs="仿宋"/>
                <w:b/>
                <w:bCs/>
                <w:color w:val="000000"/>
                <w:highlight w:val="none"/>
              </w:rPr>
              <w:t>服务能力</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kern w:val="0"/>
                <w:sz w:val="24"/>
                <w:highlight w:val="none"/>
              </w:rPr>
            </w:pPr>
            <w:r>
              <w:rPr>
                <w:rFonts w:ascii="仿宋" w:hAnsi="仿宋" w:eastAsia="仿宋" w:cs="仿宋"/>
                <w:b/>
                <w:bCs/>
                <w:kern w:val="0"/>
                <w:sz w:val="24"/>
                <w:highlight w:val="none"/>
              </w:rPr>
              <w:t>3</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kern w:val="0"/>
                <w:sz w:val="24"/>
                <w:highlight w:val="yellow"/>
              </w:rPr>
            </w:pPr>
            <w:r>
              <w:rPr>
                <w:rFonts w:hint="eastAsia" w:ascii="仿宋" w:hAnsi="仿宋" w:eastAsia="仿宋" w:cs="仿宋"/>
                <w:kern w:val="0"/>
                <w:sz w:val="24"/>
                <w:highlight w:val="none"/>
              </w:rPr>
              <w:t>投标人为古籍类、教育类、文艺类、综合类、社科类、大学类的出版社的，满足其中一项得</w:t>
            </w:r>
            <w:r>
              <w:rPr>
                <w:rFonts w:ascii="仿宋" w:hAnsi="仿宋" w:eastAsia="仿宋" w:cs="仿宋"/>
                <w:kern w:val="0"/>
                <w:sz w:val="24"/>
                <w:highlight w:val="none"/>
              </w:rPr>
              <w:t>3</w:t>
            </w:r>
            <w:r>
              <w:rPr>
                <w:rFonts w:hint="eastAsia" w:ascii="仿宋" w:hAnsi="仿宋" w:eastAsia="仿宋" w:cs="仿宋"/>
                <w:kern w:val="0"/>
                <w:sz w:val="24"/>
                <w:highlight w:val="none"/>
              </w:rPr>
              <w:t>分（须提供相关证明材料）。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tblCellSpacing w:w="0" w:type="dxa"/>
        </w:trPr>
        <w:tc>
          <w:tcPr>
            <w:tcW w:w="1134" w:type="dxa"/>
            <w:tcBorders>
              <w:left w:val="outset" w:color="auto" w:sz="6" w:space="0"/>
              <w:right w:val="outset" w:color="auto" w:sz="6" w:space="0"/>
            </w:tcBorders>
            <w:vAlign w:val="center"/>
          </w:tcPr>
          <w:p>
            <w:pPr>
              <w:pStyle w:val="7"/>
              <w:widowControl/>
              <w:spacing w:beforeAutospacing="0" w:afterAutospacing="0" w:line="288" w:lineRule="auto"/>
              <w:jc w:val="center"/>
              <w:rPr>
                <w:rStyle w:val="15"/>
                <w:rFonts w:hint="default" w:ascii="仿宋" w:hAnsi="仿宋" w:eastAsia="仿宋" w:cs="仿宋"/>
                <w:b/>
                <w:bCs/>
                <w:highlight w:val="none"/>
              </w:rPr>
            </w:pPr>
            <w:r>
              <w:rPr>
                <w:rFonts w:hint="eastAsia" w:ascii="仿宋" w:hAnsi="仿宋" w:eastAsia="仿宋" w:cs="仿宋"/>
                <w:b/>
                <w:bCs/>
                <w:color w:val="000000"/>
                <w:highlight w:val="none"/>
              </w:rPr>
              <w:t>计划日程安排</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kern w:val="0"/>
                <w:sz w:val="24"/>
                <w:highlight w:val="none"/>
              </w:rPr>
            </w:pPr>
            <w:r>
              <w:rPr>
                <w:rFonts w:ascii="仿宋" w:hAnsi="仿宋" w:eastAsia="仿宋" w:cs="仿宋"/>
                <w:b/>
                <w:bCs/>
                <w:kern w:val="0"/>
                <w:sz w:val="24"/>
                <w:highlight w:val="none"/>
              </w:rPr>
              <w:t>3</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kern w:val="0"/>
                <w:sz w:val="24"/>
                <w:highlight w:val="yellow"/>
              </w:rPr>
            </w:pPr>
            <w:r>
              <w:rPr>
                <w:rFonts w:hint="eastAsia" w:ascii="仿宋" w:hAnsi="仿宋" w:eastAsia="仿宋" w:cs="仿宋"/>
                <w:b w:val="0"/>
                <w:bCs w:val="0"/>
                <w:color w:val="auto"/>
                <w:kern w:val="0"/>
                <w:sz w:val="24"/>
                <w:highlight w:val="none"/>
              </w:rPr>
              <w:t>根据各投标人提供的针对本项目计划日程安排方案，由评委进行评分</w:t>
            </w:r>
            <w:r>
              <w:rPr>
                <w:rFonts w:ascii="仿宋" w:hAnsi="仿宋" w:eastAsia="仿宋" w:cs="仿宋"/>
                <w:b w:val="0"/>
                <w:bCs w:val="0"/>
                <w:color w:val="auto"/>
                <w:kern w:val="0"/>
                <w:sz w:val="24"/>
                <w:highlight w:val="none"/>
              </w:rPr>
              <w:t>,满分3</w:t>
            </w:r>
            <w:r>
              <w:rPr>
                <w:rFonts w:hint="eastAsia" w:ascii="仿宋" w:hAnsi="仿宋" w:eastAsia="仿宋" w:cs="仿宋"/>
                <w:b w:val="0"/>
                <w:bCs w:val="0"/>
                <w:color w:val="auto"/>
                <w:kern w:val="0"/>
                <w:sz w:val="24"/>
                <w:highlight w:val="none"/>
              </w:rPr>
              <w:t>分。方案优秀的得</w:t>
            </w:r>
            <w:r>
              <w:rPr>
                <w:rFonts w:ascii="仿宋" w:hAnsi="仿宋" w:eastAsia="仿宋" w:cs="仿宋"/>
                <w:b w:val="0"/>
                <w:bCs w:val="0"/>
                <w:color w:val="auto"/>
                <w:kern w:val="0"/>
                <w:sz w:val="24"/>
                <w:highlight w:val="none"/>
              </w:rPr>
              <w:t>3</w:t>
            </w:r>
            <w:r>
              <w:rPr>
                <w:rFonts w:hint="eastAsia" w:ascii="仿宋" w:hAnsi="仿宋" w:eastAsia="仿宋" w:cs="仿宋"/>
                <w:b w:val="0"/>
                <w:bCs w:val="0"/>
                <w:color w:val="auto"/>
                <w:kern w:val="0"/>
                <w:sz w:val="24"/>
                <w:highlight w:val="none"/>
              </w:rPr>
              <w:t>分；方案较好的得</w:t>
            </w:r>
            <w:r>
              <w:rPr>
                <w:rFonts w:ascii="仿宋" w:hAnsi="仿宋" w:eastAsia="仿宋" w:cs="仿宋"/>
                <w:b w:val="0"/>
                <w:bCs w:val="0"/>
                <w:color w:val="auto"/>
                <w:kern w:val="0"/>
                <w:sz w:val="24"/>
                <w:highlight w:val="none"/>
              </w:rPr>
              <w:t>2</w:t>
            </w:r>
            <w:r>
              <w:rPr>
                <w:rFonts w:hint="eastAsia" w:ascii="仿宋" w:hAnsi="仿宋" w:eastAsia="仿宋" w:cs="仿宋"/>
                <w:b w:val="0"/>
                <w:bCs w:val="0"/>
                <w:color w:val="auto"/>
                <w:kern w:val="0"/>
                <w:sz w:val="24"/>
                <w:highlight w:val="none"/>
              </w:rPr>
              <w:t>分；方案一般的得1分；方案差的或未提供的不得分。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9" w:hRule="atLeast"/>
          <w:tblCellSpacing w:w="0" w:type="dxa"/>
        </w:trPr>
        <w:tc>
          <w:tcPr>
            <w:tcW w:w="1134" w:type="dxa"/>
            <w:tcBorders>
              <w:left w:val="outset" w:color="auto" w:sz="6" w:space="0"/>
              <w:right w:val="outset" w:color="auto" w:sz="6" w:space="0"/>
            </w:tcBorders>
            <w:vAlign w:val="center"/>
          </w:tcPr>
          <w:p>
            <w:pPr>
              <w:pStyle w:val="7"/>
              <w:widowControl/>
              <w:spacing w:beforeAutospacing="0" w:afterAutospacing="0" w:line="288" w:lineRule="auto"/>
              <w:jc w:val="center"/>
              <w:rPr>
                <w:rFonts w:ascii="仿宋" w:hAnsi="仿宋" w:eastAsia="仿宋" w:cs="仿宋"/>
                <w:b/>
                <w:bCs/>
                <w:highlight w:val="none"/>
              </w:rPr>
            </w:pPr>
            <w:r>
              <w:rPr>
                <w:rFonts w:hint="eastAsia" w:ascii="仿宋" w:hAnsi="仿宋" w:eastAsia="仿宋" w:cs="仿宋"/>
                <w:b/>
                <w:bCs/>
                <w:color w:val="000000"/>
                <w:highlight w:val="none"/>
              </w:rPr>
              <w:t>服务流程</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kern w:val="0"/>
                <w:sz w:val="24"/>
                <w:highlight w:val="none"/>
              </w:rPr>
            </w:pPr>
            <w:r>
              <w:rPr>
                <w:rFonts w:ascii="仿宋" w:hAnsi="仿宋" w:eastAsia="仿宋" w:cs="仿宋"/>
                <w:b/>
                <w:bCs/>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kern w:val="0"/>
                <w:sz w:val="24"/>
                <w:highlight w:val="none"/>
              </w:rPr>
            </w:pPr>
            <w:r>
              <w:rPr>
                <w:rFonts w:hint="eastAsia" w:ascii="仿宋" w:hAnsi="仿宋" w:eastAsia="仿宋" w:cs="仿宋"/>
                <w:kern w:val="0"/>
                <w:sz w:val="24"/>
                <w:highlight w:val="none"/>
              </w:rPr>
              <w:t>根据各投标人提供的针对本项目保证服务流程顺利实施的方案，由评委进行评分</w:t>
            </w:r>
            <w:r>
              <w:rPr>
                <w:rFonts w:ascii="仿宋" w:hAnsi="仿宋" w:eastAsia="仿宋" w:cs="仿宋"/>
                <w:kern w:val="0"/>
                <w:sz w:val="24"/>
                <w:highlight w:val="none"/>
              </w:rPr>
              <w:t>,满分2</w:t>
            </w:r>
            <w:r>
              <w:rPr>
                <w:rFonts w:hint="eastAsia" w:ascii="仿宋" w:hAnsi="仿宋" w:eastAsia="仿宋" w:cs="仿宋"/>
                <w:kern w:val="0"/>
                <w:sz w:val="24"/>
                <w:highlight w:val="none"/>
              </w:rPr>
              <w:t>分。方案科学、合理、详细、具体的得</w:t>
            </w:r>
            <w:r>
              <w:rPr>
                <w:rFonts w:ascii="仿宋" w:hAnsi="仿宋" w:eastAsia="仿宋" w:cs="仿宋"/>
                <w:kern w:val="0"/>
                <w:sz w:val="24"/>
                <w:highlight w:val="none"/>
              </w:rPr>
              <w:t>2</w:t>
            </w:r>
            <w:r>
              <w:rPr>
                <w:rFonts w:hint="eastAsia" w:ascii="仿宋" w:hAnsi="仿宋" w:eastAsia="仿宋" w:cs="仿宋"/>
                <w:kern w:val="0"/>
                <w:sz w:val="24"/>
                <w:highlight w:val="none"/>
              </w:rPr>
              <w:t>分；方案流程一般、简单、符合要求的得</w:t>
            </w:r>
            <w:r>
              <w:rPr>
                <w:rFonts w:ascii="仿宋" w:hAnsi="仿宋" w:eastAsia="仿宋" w:cs="仿宋"/>
                <w:kern w:val="0"/>
                <w:sz w:val="24"/>
                <w:highlight w:val="none"/>
              </w:rPr>
              <w:t>1分；方案不科学、不合理、不详细、不具体的或未提供的不得分。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5" w:hRule="atLeast"/>
          <w:tblCellSpacing w:w="0" w:type="dxa"/>
        </w:trPr>
        <w:tc>
          <w:tcPr>
            <w:tcW w:w="1134" w:type="dxa"/>
            <w:tcBorders>
              <w:left w:val="outset" w:color="auto" w:sz="6" w:space="0"/>
              <w:right w:val="outset" w:color="auto" w:sz="6" w:space="0"/>
            </w:tcBorders>
            <w:vAlign w:val="center"/>
          </w:tcPr>
          <w:p>
            <w:pPr>
              <w:pStyle w:val="7"/>
              <w:widowControl/>
              <w:spacing w:beforeAutospacing="0" w:afterAutospacing="0" w:line="288" w:lineRule="auto"/>
              <w:jc w:val="center"/>
              <w:rPr>
                <w:rFonts w:ascii="仿宋" w:hAnsi="仿宋" w:eastAsia="仿宋" w:cs="仿宋"/>
                <w:b/>
                <w:bCs/>
                <w:highlight w:val="none"/>
              </w:rPr>
            </w:pPr>
            <w:r>
              <w:rPr>
                <w:rFonts w:hint="eastAsia" w:ascii="仿宋" w:hAnsi="仿宋" w:eastAsia="仿宋" w:cs="仿宋"/>
                <w:b/>
                <w:bCs/>
                <w:color w:val="000000"/>
                <w:highlight w:val="none"/>
              </w:rPr>
              <w:t>人员配置情况</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kern w:val="0"/>
                <w:sz w:val="24"/>
                <w:highlight w:val="none"/>
              </w:rPr>
            </w:pPr>
            <w:r>
              <w:rPr>
                <w:rFonts w:ascii="仿宋" w:hAnsi="仿宋" w:eastAsia="仿宋" w:cs="仿宋"/>
                <w:b/>
                <w:bCs/>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kern w:val="0"/>
                <w:sz w:val="24"/>
                <w:highlight w:val="none"/>
              </w:rPr>
            </w:pPr>
            <w:r>
              <w:rPr>
                <w:rFonts w:hint="eastAsia" w:ascii="仿宋" w:hAnsi="仿宋" w:eastAsia="仿宋" w:cs="仿宋"/>
                <w:kern w:val="0"/>
                <w:sz w:val="24"/>
                <w:highlight w:val="none"/>
              </w:rPr>
              <w:t>根据投标人提供的本项目配备人员情况，人员配备详细名单（至少含姓名，岗位等），人员安排科学、合理，充足的得</w:t>
            </w:r>
            <w:r>
              <w:rPr>
                <w:rFonts w:ascii="仿宋" w:hAnsi="仿宋" w:eastAsia="仿宋" w:cs="仿宋"/>
                <w:kern w:val="0"/>
                <w:sz w:val="24"/>
                <w:highlight w:val="none"/>
              </w:rPr>
              <w:t>2</w:t>
            </w:r>
            <w:r>
              <w:rPr>
                <w:rFonts w:hint="eastAsia" w:ascii="仿宋" w:hAnsi="仿宋" w:eastAsia="仿宋" w:cs="仿宋"/>
                <w:kern w:val="0"/>
                <w:sz w:val="24"/>
                <w:highlight w:val="none"/>
              </w:rPr>
              <w:t>分，人员配备较合理，名单简单，人员较充足的得</w:t>
            </w:r>
            <w:r>
              <w:rPr>
                <w:rFonts w:ascii="仿宋" w:hAnsi="仿宋" w:eastAsia="仿宋" w:cs="仿宋"/>
                <w:kern w:val="0"/>
                <w:sz w:val="24"/>
                <w:highlight w:val="none"/>
              </w:rPr>
              <w:t>1</w:t>
            </w:r>
            <w:r>
              <w:rPr>
                <w:rFonts w:hint="eastAsia" w:ascii="仿宋" w:hAnsi="仿宋" w:eastAsia="仿宋" w:cs="仿宋"/>
                <w:kern w:val="0"/>
                <w:sz w:val="24"/>
                <w:highlight w:val="none"/>
              </w:rPr>
              <w:t>分，人员配备简单，岗位不明确的得</w:t>
            </w:r>
            <w:r>
              <w:rPr>
                <w:rFonts w:ascii="仿宋" w:hAnsi="仿宋" w:eastAsia="仿宋" w:cs="仿宋"/>
                <w:kern w:val="0"/>
                <w:sz w:val="24"/>
                <w:highlight w:val="none"/>
              </w:rPr>
              <w:t>0</w:t>
            </w:r>
            <w:r>
              <w:rPr>
                <w:rFonts w:hint="eastAsia" w:ascii="仿宋" w:hAnsi="仿宋" w:eastAsia="仿宋" w:cs="仿宋"/>
                <w:kern w:val="0"/>
                <w:sz w:val="24"/>
                <w:highlight w:val="none"/>
              </w:rPr>
              <w:t>分。未提供方案的本项不得分。</w:t>
            </w:r>
          </w:p>
        </w:tc>
      </w:tr>
    </w:tbl>
    <w:p>
      <w:pPr>
        <w:pStyle w:val="7"/>
        <w:widowControl/>
        <w:shd w:val="clear" w:color="auto" w:fill="FFFFFF"/>
        <w:spacing w:beforeAutospacing="0" w:afterAutospacing="0" w:line="288" w:lineRule="auto"/>
        <w:ind w:firstLine="240" w:firstLineChars="100"/>
        <w:rPr>
          <w:rFonts w:ascii="微软雅黑" w:hAnsi="微软雅黑" w:eastAsia="微软雅黑" w:cs="微软雅黑"/>
          <w:b/>
          <w:bCs/>
          <w:sz w:val="21"/>
          <w:szCs w:val="21"/>
          <w:shd w:val="clear" w:color="auto" w:fill="FFFFFF"/>
        </w:rPr>
      </w:pPr>
      <w:r>
        <w:rPr>
          <w:rFonts w:hint="eastAsia" w:ascii="仿宋" w:hAnsi="仿宋" w:eastAsia="仿宋" w:cs="仿宋"/>
          <w:shd w:val="clear" w:color="auto" w:fill="FFFFFF"/>
        </w:rPr>
        <w:t>③F3为商务因素得分，满分为</w:t>
      </w:r>
      <w:r>
        <w:rPr>
          <w:rFonts w:hint="eastAsia" w:ascii="仿宋" w:hAnsi="仿宋" w:eastAsia="仿宋" w:cs="仿宋"/>
          <w:u w:val="single"/>
          <w:shd w:val="clear" w:color="auto" w:fill="FFFFFF"/>
        </w:rPr>
        <w:t xml:space="preserve"> 25 </w:t>
      </w:r>
      <w:r>
        <w:rPr>
          <w:rFonts w:hint="eastAsia" w:ascii="仿宋" w:hAnsi="仿宋" w:eastAsia="仿宋" w:cs="仿宋"/>
          <w:shd w:val="clear" w:color="auto" w:fill="FFFFFF"/>
        </w:rPr>
        <w:t>分。</w:t>
      </w:r>
    </w:p>
    <w:tbl>
      <w:tblPr>
        <w:tblStyle w:val="8"/>
        <w:tblW w:w="8997" w:type="dxa"/>
        <w:tblCellSpacing w:w="0"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1134"/>
        <w:gridCol w:w="6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blHeader/>
          <w:tblCellSpacing w:w="0" w:type="dxa"/>
        </w:trPr>
        <w:tc>
          <w:tcPr>
            <w:tcW w:w="1200" w:type="dxa"/>
            <w:vAlign w:val="center"/>
          </w:tcPr>
          <w:p>
            <w:pPr>
              <w:widowControl/>
              <w:jc w:val="center"/>
              <w:rPr>
                <w:rFonts w:ascii="仿宋" w:hAnsi="仿宋" w:eastAsia="仿宋" w:cs="仿宋"/>
                <w:b/>
                <w:sz w:val="24"/>
              </w:rPr>
            </w:pPr>
            <w:r>
              <w:rPr>
                <w:rFonts w:hint="eastAsia" w:ascii="仿宋" w:hAnsi="仿宋" w:eastAsia="仿宋" w:cs="仿宋"/>
                <w:b/>
                <w:kern w:val="0"/>
                <w:sz w:val="24"/>
              </w:rPr>
              <w:t>评标项目</w:t>
            </w:r>
          </w:p>
        </w:tc>
        <w:tc>
          <w:tcPr>
            <w:tcW w:w="1134" w:type="dxa"/>
            <w:vAlign w:val="center"/>
          </w:tcPr>
          <w:p>
            <w:pPr>
              <w:widowControl/>
              <w:jc w:val="center"/>
              <w:rPr>
                <w:rFonts w:ascii="仿宋" w:hAnsi="仿宋" w:eastAsia="仿宋" w:cs="仿宋"/>
                <w:b/>
                <w:sz w:val="24"/>
              </w:rPr>
            </w:pPr>
            <w:r>
              <w:rPr>
                <w:rFonts w:hint="eastAsia" w:ascii="仿宋" w:hAnsi="仿宋" w:eastAsia="仿宋" w:cs="仿宋"/>
                <w:b/>
                <w:kern w:val="0"/>
                <w:sz w:val="24"/>
              </w:rPr>
              <w:t>评标分值</w:t>
            </w:r>
          </w:p>
        </w:tc>
        <w:tc>
          <w:tcPr>
            <w:tcW w:w="6663" w:type="dxa"/>
            <w:vAlign w:val="center"/>
          </w:tcPr>
          <w:p>
            <w:pPr>
              <w:widowControl/>
              <w:jc w:val="center"/>
              <w:rPr>
                <w:rFonts w:ascii="仿宋" w:hAnsi="仿宋" w:eastAsia="仿宋" w:cs="仿宋"/>
                <w:b/>
                <w:sz w:val="24"/>
              </w:rPr>
            </w:pPr>
            <w:r>
              <w:rPr>
                <w:rFonts w:hint="eastAsia" w:ascii="仿宋" w:hAnsi="仿宋" w:eastAsia="仿宋" w:cs="仿宋"/>
                <w:b/>
                <w:kern w:val="0"/>
                <w:sz w:val="24"/>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blCellSpacing w:w="0" w:type="dxa"/>
        </w:trPr>
        <w:tc>
          <w:tcPr>
            <w:tcW w:w="1200" w:type="dxa"/>
            <w:vAlign w:val="center"/>
          </w:tcPr>
          <w:p>
            <w:pPr>
              <w:widowControl/>
              <w:jc w:val="center"/>
              <w:rPr>
                <w:rFonts w:ascii="仿宋" w:hAnsi="仿宋" w:eastAsia="仿宋" w:cs="仿宋"/>
                <w:b/>
                <w:bCs/>
                <w:sz w:val="24"/>
                <w:highlight w:val="none"/>
              </w:rPr>
            </w:pPr>
            <w:r>
              <w:rPr>
                <w:rFonts w:hint="eastAsia" w:ascii="仿宋" w:hAnsi="仿宋" w:eastAsia="仿宋" w:cs="仿宋"/>
                <w:b/>
                <w:bCs/>
                <w:sz w:val="24"/>
                <w:highlight w:val="none"/>
              </w:rPr>
              <w:t>信用</w:t>
            </w:r>
          </w:p>
        </w:tc>
        <w:tc>
          <w:tcPr>
            <w:tcW w:w="1134" w:type="dxa"/>
            <w:vAlign w:val="center"/>
          </w:tcPr>
          <w:p>
            <w:pPr>
              <w:widowControl/>
              <w:ind w:firstLine="482" w:firstLineChars="200"/>
              <w:jc w:val="left"/>
              <w:rPr>
                <w:rFonts w:ascii="仿宋" w:hAnsi="仿宋" w:eastAsia="仿宋" w:cs="仿宋"/>
                <w:b/>
                <w:bCs/>
                <w:sz w:val="24"/>
                <w:highlight w:val="none"/>
              </w:rPr>
            </w:pPr>
            <w:r>
              <w:rPr>
                <w:rFonts w:ascii="仿宋" w:hAnsi="仿宋" w:eastAsia="仿宋" w:cs="仿宋"/>
                <w:b/>
                <w:bCs/>
                <w:sz w:val="24"/>
                <w:highlight w:val="none"/>
              </w:rPr>
              <w:t>2</w:t>
            </w:r>
          </w:p>
        </w:tc>
        <w:tc>
          <w:tcPr>
            <w:tcW w:w="6663" w:type="dxa"/>
            <w:vAlign w:val="center"/>
          </w:tcPr>
          <w:p>
            <w:pPr>
              <w:pStyle w:val="14"/>
              <w:rPr>
                <w:rFonts w:hAnsi="仿宋"/>
                <w:color w:val="auto"/>
                <w:highlight w:val="none"/>
              </w:rPr>
            </w:pPr>
            <w:r>
              <w:rPr>
                <w:rFonts w:hint="eastAsia" w:hAnsi="仿宋"/>
                <w:color w:val="auto"/>
                <w:highlight w:val="none"/>
              </w:rPr>
              <w:t>投标人</w:t>
            </w:r>
            <w:r>
              <w:rPr>
                <w:rFonts w:hAnsi="仿宋"/>
                <w:color w:val="auto"/>
                <w:highlight w:val="none"/>
              </w:rPr>
              <w:t>2018</w:t>
            </w:r>
            <w:r>
              <w:rPr>
                <w:rFonts w:hint="eastAsia" w:hAnsi="仿宋"/>
                <w:color w:val="auto"/>
                <w:highlight w:val="none"/>
              </w:rPr>
              <w:t>或</w:t>
            </w:r>
            <w:r>
              <w:rPr>
                <w:rFonts w:hAnsi="仿宋"/>
                <w:color w:val="auto"/>
                <w:highlight w:val="none"/>
              </w:rPr>
              <w:t>2019</w:t>
            </w:r>
            <w:r>
              <w:rPr>
                <w:rFonts w:hint="eastAsia" w:hAnsi="仿宋"/>
                <w:color w:val="auto"/>
                <w:highlight w:val="none"/>
              </w:rPr>
              <w:t>年银行资信证明为</w:t>
            </w:r>
            <w:r>
              <w:rPr>
                <w:rFonts w:hAnsi="仿宋"/>
                <w:color w:val="auto"/>
                <w:highlight w:val="none"/>
              </w:rPr>
              <w:t>3A的得1分，</w:t>
            </w:r>
            <w:r>
              <w:rPr>
                <w:rFonts w:hint="eastAsia" w:hAnsi="仿宋"/>
                <w:color w:val="auto"/>
                <w:highlight w:val="none"/>
              </w:rPr>
              <w:t>2</w:t>
            </w:r>
            <w:r>
              <w:rPr>
                <w:rFonts w:hAnsi="仿宋"/>
                <w:color w:val="auto"/>
                <w:highlight w:val="none"/>
              </w:rPr>
              <w:t>018</w:t>
            </w:r>
            <w:r>
              <w:rPr>
                <w:rFonts w:hint="eastAsia" w:hAnsi="仿宋"/>
                <w:color w:val="auto"/>
                <w:highlight w:val="none"/>
              </w:rPr>
              <w:t>年以来获得工商行政主管部门重合同守信用称号的得1分，</w:t>
            </w:r>
            <w:r>
              <w:rPr>
                <w:rFonts w:hAnsi="仿宋"/>
                <w:b w:val="0"/>
                <w:bCs/>
                <w:color w:val="auto"/>
                <w:highlight w:val="none"/>
              </w:rPr>
              <w:t>满分</w:t>
            </w:r>
            <w:r>
              <w:rPr>
                <w:rFonts w:hint="eastAsia" w:hAnsi="仿宋"/>
                <w:b w:val="0"/>
                <w:bCs/>
                <w:color w:val="auto"/>
                <w:highlight w:val="none"/>
              </w:rPr>
              <w:t>2分</w:t>
            </w:r>
            <w:r>
              <w:rPr>
                <w:rFonts w:hAnsi="仿宋"/>
                <w:b w:val="0"/>
                <w:bCs/>
                <w:color w:val="auto"/>
                <w:highlight w:val="none"/>
              </w:rPr>
              <w:t>，</w:t>
            </w:r>
            <w:r>
              <w:rPr>
                <w:rFonts w:hint="eastAsia" w:hAnsi="仿宋"/>
                <w:color w:val="auto"/>
                <w:highlight w:val="none"/>
              </w:rPr>
              <w:t>投标人须提供相应的证明材料（若为复印件应加盖投标人公章，原件备查），否则评委不予给分。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blCellSpacing w:w="0" w:type="dxa"/>
        </w:trPr>
        <w:tc>
          <w:tcPr>
            <w:tcW w:w="1200" w:type="dxa"/>
            <w:vAlign w:val="center"/>
          </w:tcPr>
          <w:p>
            <w:pPr>
              <w:widowControl/>
              <w:jc w:val="center"/>
              <w:rPr>
                <w:rFonts w:ascii="仿宋" w:hAnsi="仿宋" w:eastAsia="仿宋" w:cs="仿宋"/>
                <w:b/>
                <w:bCs/>
                <w:sz w:val="24"/>
              </w:rPr>
            </w:pPr>
            <w:r>
              <w:rPr>
                <w:rFonts w:hint="eastAsia" w:ascii="仿宋" w:hAnsi="仿宋" w:eastAsia="仿宋" w:cs="仿宋"/>
                <w:b/>
                <w:bCs/>
                <w:sz w:val="24"/>
              </w:rPr>
              <w:t>出版社等级</w:t>
            </w:r>
          </w:p>
        </w:tc>
        <w:tc>
          <w:tcPr>
            <w:tcW w:w="1134" w:type="dxa"/>
            <w:vAlign w:val="center"/>
          </w:tcPr>
          <w:p>
            <w:pPr>
              <w:widowControl/>
              <w:ind w:firstLine="482" w:firstLineChars="200"/>
              <w:jc w:val="left"/>
              <w:rPr>
                <w:rFonts w:ascii="仿宋" w:hAnsi="仿宋" w:eastAsia="仿宋" w:cs="仿宋"/>
                <w:b/>
                <w:bCs/>
                <w:sz w:val="24"/>
              </w:rPr>
            </w:pPr>
            <w:r>
              <w:rPr>
                <w:rFonts w:hint="eastAsia" w:ascii="仿宋" w:hAnsi="仿宋" w:eastAsia="仿宋" w:cs="仿宋"/>
                <w:b/>
                <w:bCs/>
                <w:sz w:val="24"/>
              </w:rPr>
              <w:t>2</w:t>
            </w:r>
          </w:p>
        </w:tc>
        <w:tc>
          <w:tcPr>
            <w:tcW w:w="6663" w:type="dxa"/>
            <w:vAlign w:val="center"/>
          </w:tcPr>
          <w:p>
            <w:pPr>
              <w:pStyle w:val="14"/>
              <w:rPr>
                <w:rFonts w:hAnsi="仿宋"/>
              </w:rPr>
            </w:pPr>
            <w:r>
              <w:rPr>
                <w:rFonts w:hint="eastAsia" w:hAnsi="仿宋"/>
              </w:rPr>
              <w:t>投标人为全国百佳图书出版单位得2分，投标人须提供相关证明材料，否则不得分。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blCellSpacing w:w="0" w:type="dxa"/>
        </w:trPr>
        <w:tc>
          <w:tcPr>
            <w:tcW w:w="1200" w:type="dxa"/>
            <w:vAlign w:val="center"/>
          </w:tcPr>
          <w:p>
            <w:pPr>
              <w:widowControl/>
              <w:jc w:val="center"/>
              <w:rPr>
                <w:rFonts w:ascii="仿宋" w:hAnsi="仿宋" w:eastAsia="仿宋" w:cs="仿宋"/>
                <w:b/>
                <w:bCs/>
                <w:sz w:val="24"/>
              </w:rPr>
            </w:pPr>
            <w:r>
              <w:rPr>
                <w:rFonts w:hint="eastAsia" w:ascii="仿宋" w:hAnsi="仿宋" w:eastAsia="仿宋" w:cs="仿宋"/>
                <w:b/>
                <w:bCs/>
                <w:sz w:val="24"/>
              </w:rPr>
              <w:t>经验</w:t>
            </w:r>
          </w:p>
        </w:tc>
        <w:tc>
          <w:tcPr>
            <w:tcW w:w="1134" w:type="dxa"/>
            <w:vAlign w:val="center"/>
          </w:tcPr>
          <w:p>
            <w:pPr>
              <w:widowControl/>
              <w:ind w:firstLine="482" w:firstLineChars="200"/>
              <w:jc w:val="left"/>
              <w:rPr>
                <w:rFonts w:ascii="仿宋" w:hAnsi="仿宋" w:eastAsia="仿宋" w:cs="仿宋"/>
                <w:b/>
                <w:bCs/>
                <w:sz w:val="24"/>
              </w:rPr>
            </w:pPr>
            <w:r>
              <w:rPr>
                <w:rFonts w:hint="eastAsia" w:ascii="仿宋" w:hAnsi="仿宋" w:eastAsia="仿宋" w:cs="仿宋"/>
                <w:b/>
                <w:bCs/>
                <w:sz w:val="24"/>
              </w:rPr>
              <w:t>2</w:t>
            </w:r>
          </w:p>
        </w:tc>
        <w:tc>
          <w:tcPr>
            <w:tcW w:w="6663" w:type="dxa"/>
            <w:vAlign w:val="center"/>
          </w:tcPr>
          <w:p>
            <w:pPr>
              <w:pStyle w:val="14"/>
              <w:rPr>
                <w:rFonts w:hAnsi="仿宋"/>
              </w:rPr>
            </w:pPr>
            <w:r>
              <w:rPr>
                <w:rFonts w:hint="eastAsia" w:hAnsi="仿宋"/>
              </w:rPr>
              <w:t>2017年1月1日以来，以版权页出版时间为准，投标人提供的历史档案类或方志图书出版印刷项目进行评价，每部（独立书号）得1分，满分2分。（如未按照要求提供该项目经验及荣誉完整资料(版权页复印件及书影)的，评标委员会对该项经验将不予采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blCellSpacing w:w="0" w:type="dxa"/>
        </w:trPr>
        <w:tc>
          <w:tcPr>
            <w:tcW w:w="1200" w:type="dxa"/>
            <w:vAlign w:val="center"/>
          </w:tcPr>
          <w:p>
            <w:pPr>
              <w:widowControl/>
              <w:jc w:val="center"/>
              <w:rPr>
                <w:rFonts w:ascii="仿宋" w:hAnsi="仿宋" w:eastAsia="仿宋" w:cs="仿宋"/>
                <w:b/>
                <w:bCs/>
                <w:sz w:val="24"/>
                <w:highlight w:val="none"/>
              </w:rPr>
            </w:pPr>
            <w:r>
              <w:rPr>
                <w:rFonts w:hint="eastAsia" w:ascii="仿宋" w:hAnsi="仿宋" w:eastAsia="仿宋" w:cs="仿宋"/>
                <w:b/>
                <w:bCs/>
                <w:sz w:val="24"/>
                <w:highlight w:val="none"/>
              </w:rPr>
              <w:t>荣誉</w:t>
            </w:r>
          </w:p>
        </w:tc>
        <w:tc>
          <w:tcPr>
            <w:tcW w:w="1134" w:type="dxa"/>
            <w:vAlign w:val="center"/>
          </w:tcPr>
          <w:p>
            <w:pPr>
              <w:widowControl/>
              <w:ind w:firstLine="482" w:firstLineChars="200"/>
              <w:jc w:val="left"/>
              <w:rPr>
                <w:rFonts w:ascii="仿宋" w:hAnsi="仿宋" w:eastAsia="仿宋" w:cs="仿宋"/>
                <w:b/>
                <w:bCs/>
                <w:sz w:val="24"/>
                <w:highlight w:val="none"/>
              </w:rPr>
            </w:pPr>
            <w:r>
              <w:rPr>
                <w:rFonts w:hint="eastAsia" w:ascii="仿宋" w:hAnsi="仿宋" w:eastAsia="仿宋" w:cs="仿宋"/>
                <w:b/>
                <w:bCs/>
                <w:sz w:val="24"/>
                <w:highlight w:val="none"/>
              </w:rPr>
              <w:t>2</w:t>
            </w:r>
          </w:p>
        </w:tc>
        <w:tc>
          <w:tcPr>
            <w:tcW w:w="6663" w:type="dxa"/>
            <w:vAlign w:val="center"/>
          </w:tcPr>
          <w:p>
            <w:pPr>
              <w:pStyle w:val="14"/>
              <w:rPr>
                <w:rFonts w:hAnsi="仿宋"/>
                <w:highlight w:val="yellow"/>
              </w:rPr>
            </w:pPr>
            <w:r>
              <w:rPr>
                <w:highlight w:val="none"/>
              </w:rPr>
              <w:t>截止投标时间近</w:t>
            </w:r>
            <w:r>
              <w:rPr>
                <w:rFonts w:hint="eastAsia"/>
                <w:highlight w:val="none"/>
              </w:rPr>
              <w:t>六</w:t>
            </w:r>
            <w:r>
              <w:rPr>
                <w:highlight w:val="none"/>
              </w:rPr>
              <w:t>年以来投标人获得省级及以上相关主管部门颁发的荣誉证书每提供一份得1分。（须提供相关证书证明材料复印件，原件备查。）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blCellSpacing w:w="0" w:type="dxa"/>
        </w:trPr>
        <w:tc>
          <w:tcPr>
            <w:tcW w:w="1200" w:type="dxa"/>
            <w:vAlign w:val="center"/>
          </w:tcPr>
          <w:p>
            <w:pPr>
              <w:widowControl/>
              <w:jc w:val="center"/>
              <w:rPr>
                <w:rFonts w:ascii="仿宋" w:hAnsi="仿宋" w:eastAsia="仿宋" w:cs="仿宋"/>
                <w:b/>
                <w:bCs/>
                <w:sz w:val="24"/>
                <w:highlight w:val="none"/>
              </w:rPr>
            </w:pPr>
            <w:r>
              <w:rPr>
                <w:rFonts w:hint="eastAsia" w:ascii="仿宋" w:hAnsi="仿宋" w:eastAsia="仿宋" w:cs="仿宋"/>
                <w:b/>
                <w:bCs/>
                <w:sz w:val="24"/>
                <w:highlight w:val="none"/>
              </w:rPr>
              <w:t>编辑和编校能力</w:t>
            </w:r>
          </w:p>
        </w:tc>
        <w:tc>
          <w:tcPr>
            <w:tcW w:w="1134" w:type="dxa"/>
            <w:vAlign w:val="center"/>
          </w:tcPr>
          <w:p>
            <w:pPr>
              <w:widowControl/>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2</w:t>
            </w:r>
          </w:p>
        </w:tc>
        <w:tc>
          <w:tcPr>
            <w:tcW w:w="6663" w:type="dxa"/>
            <w:vAlign w:val="center"/>
          </w:tcPr>
          <w:p>
            <w:pPr>
              <w:widowControl/>
              <w:jc w:val="left"/>
              <w:rPr>
                <w:rFonts w:ascii="仿宋" w:hAnsi="仿宋" w:eastAsia="仿宋" w:cs="仿宋"/>
                <w:kern w:val="0"/>
                <w:sz w:val="24"/>
                <w:highlight w:val="yellow"/>
              </w:rPr>
            </w:pPr>
            <w:r>
              <w:rPr>
                <w:rFonts w:hint="eastAsia" w:ascii="仿宋" w:hAnsi="仿宋" w:eastAsia="仿宋" w:cs="仿宋"/>
                <w:kern w:val="0"/>
                <w:sz w:val="24"/>
                <w:highlight w:val="none"/>
              </w:rPr>
              <w:t>根据投标人提供的编辑出版流程和编校质量检查及出版物审读制度。</w:t>
            </w:r>
            <w:r>
              <w:rPr>
                <w:rFonts w:hint="eastAsia" w:ascii="仿宋" w:hAnsi="仿宋" w:eastAsia="仿宋" w:cs="仿宋"/>
                <w:sz w:val="24"/>
                <w:highlight w:val="none"/>
              </w:rPr>
              <w:t>由评委进行横向比较，</w:t>
            </w:r>
            <w:r>
              <w:rPr>
                <w:rFonts w:hint="eastAsia" w:ascii="仿宋" w:hAnsi="仿宋" w:eastAsia="仿宋" w:cs="仿宋"/>
                <w:kern w:val="0"/>
                <w:sz w:val="24"/>
                <w:highlight w:val="none"/>
              </w:rPr>
              <w:t>优秀得2分，良好得1分，一般得0分。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Merge w:val="restart"/>
            <w:vAlign w:val="center"/>
          </w:tcPr>
          <w:p>
            <w:pPr>
              <w:widowControl/>
              <w:jc w:val="center"/>
              <w:rPr>
                <w:rFonts w:ascii="仿宋" w:hAnsi="仿宋" w:eastAsia="仿宋" w:cs="仿宋"/>
                <w:b/>
                <w:bCs/>
                <w:sz w:val="24"/>
                <w:highlight w:val="none"/>
              </w:rPr>
            </w:pPr>
            <w:r>
              <w:rPr>
                <w:rFonts w:hint="eastAsia" w:ascii="仿宋" w:hAnsi="仿宋" w:eastAsia="仿宋" w:cs="仿宋"/>
                <w:b/>
                <w:bCs/>
                <w:sz w:val="24"/>
                <w:highlight w:val="none"/>
              </w:rPr>
              <w:t>编辑人</w:t>
            </w:r>
            <w:r>
              <w:rPr>
                <w:rFonts w:ascii="仿宋" w:hAnsi="仿宋" w:eastAsia="仿宋" w:cs="仿宋"/>
                <w:b/>
                <w:bCs/>
                <w:sz w:val="24"/>
                <w:highlight w:val="none"/>
              </w:rPr>
              <w:t>员专业水平</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4"/>
                <w:highlight w:val="none"/>
              </w:rPr>
            </w:pPr>
            <w:r>
              <w:rPr>
                <w:rFonts w:ascii="仿宋" w:hAnsi="仿宋" w:eastAsia="仿宋" w:cs="仿宋"/>
                <w:b/>
                <w:bCs/>
                <w:kern w:val="0"/>
                <w:sz w:val="24"/>
                <w:highlight w:val="none"/>
              </w:rPr>
              <w:t>2</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jc w:val="left"/>
              <w:rPr>
                <w:rFonts w:hAnsi="仿宋"/>
                <w:sz w:val="24"/>
                <w:highlight w:val="yellow"/>
              </w:rPr>
            </w:pPr>
            <w:r>
              <w:rPr>
                <w:rFonts w:hint="eastAsia" w:ascii="仿宋" w:hAnsi="仿宋" w:eastAsia="仿宋" w:cs="仿宋"/>
                <w:kern w:val="0"/>
                <w:sz w:val="24"/>
                <w:highlight w:val="none"/>
              </w:rPr>
              <w:t>负责该项目的责任编辑获得省级或以上人事厅签发的出版专业初级职业资格的得</w:t>
            </w:r>
            <w:r>
              <w:rPr>
                <w:rFonts w:ascii="仿宋" w:hAnsi="仿宋" w:eastAsia="仿宋" w:cs="仿宋"/>
                <w:kern w:val="0"/>
                <w:sz w:val="24"/>
                <w:highlight w:val="none"/>
              </w:rPr>
              <w:t>0.5分、中级职业资格的得1分、高级职业资格的得2分。</w:t>
            </w:r>
            <w:r>
              <w:rPr>
                <w:rFonts w:hint="eastAsia" w:ascii="仿宋" w:hAnsi="仿宋" w:eastAsia="仿宋" w:cs="仿宋"/>
                <w:b/>
                <w:bCs/>
                <w:color w:val="auto"/>
                <w:kern w:val="0"/>
                <w:sz w:val="24"/>
                <w:highlight w:val="none"/>
              </w:rPr>
              <w:t>（提供</w:t>
            </w:r>
            <w:r>
              <w:rPr>
                <w:rFonts w:ascii="仿宋" w:hAnsi="仿宋" w:eastAsia="仿宋" w:cs="仿宋"/>
                <w:b/>
                <w:bCs/>
                <w:color w:val="auto"/>
                <w:kern w:val="0"/>
                <w:sz w:val="24"/>
                <w:highlight w:val="none"/>
              </w:rPr>
              <w:t>编辑人员名单、</w:t>
            </w:r>
            <w:r>
              <w:rPr>
                <w:rFonts w:hint="eastAsia" w:ascii="仿宋" w:hAnsi="仿宋" w:eastAsia="仿宋" w:cs="仿宋"/>
                <w:b/>
                <w:bCs/>
                <w:color w:val="auto"/>
                <w:kern w:val="0"/>
                <w:sz w:val="24"/>
                <w:highlight w:val="none"/>
              </w:rPr>
              <w:t>相</w:t>
            </w:r>
            <w:r>
              <w:rPr>
                <w:rFonts w:ascii="仿宋" w:hAnsi="仿宋" w:eastAsia="仿宋" w:cs="仿宋"/>
                <w:b/>
                <w:bCs/>
                <w:color w:val="auto"/>
                <w:kern w:val="0"/>
                <w:sz w:val="24"/>
                <w:highlight w:val="none"/>
              </w:rPr>
              <w:t>关证书复印件、社保部门出具的</w:t>
            </w:r>
            <w:r>
              <w:rPr>
                <w:rFonts w:hint="eastAsia" w:ascii="仿宋" w:hAnsi="仿宋" w:eastAsia="仿宋" w:cs="仿宋"/>
                <w:b/>
                <w:bCs/>
                <w:color w:val="auto"/>
                <w:kern w:val="0"/>
                <w:sz w:val="24"/>
                <w:highlight w:val="none"/>
              </w:rPr>
              <w:t>投标前六个月内连续三个月</w:t>
            </w:r>
            <w:r>
              <w:rPr>
                <w:rFonts w:ascii="仿宋" w:hAnsi="仿宋" w:eastAsia="仿宋" w:cs="仿宋"/>
                <w:b/>
                <w:bCs/>
                <w:color w:val="auto"/>
                <w:kern w:val="0"/>
                <w:sz w:val="24"/>
                <w:highlight w:val="none"/>
              </w:rPr>
              <w:t>社保缴纳证明复印件，否则不得分）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Merge w:val="continue"/>
            <w:vAlign w:val="center"/>
          </w:tcPr>
          <w:p>
            <w:pPr>
              <w:widowControl/>
              <w:jc w:val="center"/>
              <w:rPr>
                <w:rFonts w:ascii="仿宋" w:hAnsi="仿宋" w:eastAsia="仿宋" w:cs="仿宋"/>
                <w:b/>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4"/>
                <w:highlight w:val="none"/>
              </w:rPr>
            </w:pPr>
            <w:r>
              <w:rPr>
                <w:rFonts w:ascii="仿宋" w:hAnsi="仿宋" w:eastAsia="仿宋" w:cs="仿宋"/>
                <w:b/>
                <w:bCs/>
                <w:kern w:val="0"/>
                <w:sz w:val="24"/>
                <w:highlight w:val="none"/>
              </w:rPr>
              <w:t>2</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jc w:val="left"/>
              <w:rPr>
                <w:rFonts w:hAnsi="仿宋" w:eastAsia="仿宋"/>
                <w:sz w:val="24"/>
                <w:highlight w:val="yellow"/>
              </w:rPr>
            </w:pPr>
            <w:r>
              <w:rPr>
                <w:rFonts w:ascii="仿宋" w:hAnsi="仿宋" w:eastAsia="仿宋" w:cs="仿宋"/>
                <w:kern w:val="0"/>
                <w:sz w:val="24"/>
                <w:highlight w:val="none"/>
              </w:rPr>
              <w:t>获得省级及以上新闻出版行政主管部门注册的责任编辑资格证的得 2 分</w:t>
            </w:r>
            <w:r>
              <w:rPr>
                <w:rFonts w:hint="eastAsia" w:ascii="仿宋" w:hAnsi="仿宋" w:eastAsia="仿宋" w:cs="仿宋"/>
                <w:kern w:val="0"/>
                <w:sz w:val="24"/>
                <w:highlight w:val="none"/>
              </w:rPr>
              <w:t>。</w:t>
            </w:r>
            <w:r>
              <w:rPr>
                <w:rFonts w:hint="eastAsia" w:ascii="仿宋" w:hAnsi="仿宋" w:eastAsia="仿宋" w:cs="仿宋"/>
                <w:b/>
                <w:bCs/>
                <w:color w:val="auto"/>
                <w:kern w:val="0"/>
                <w:sz w:val="24"/>
                <w:highlight w:val="none"/>
              </w:rPr>
              <w:t>（提供</w:t>
            </w:r>
            <w:r>
              <w:rPr>
                <w:rFonts w:ascii="仿宋" w:hAnsi="仿宋" w:eastAsia="仿宋" w:cs="仿宋"/>
                <w:b/>
                <w:bCs/>
                <w:color w:val="auto"/>
                <w:kern w:val="0"/>
                <w:sz w:val="24"/>
                <w:highlight w:val="none"/>
              </w:rPr>
              <w:t>编辑人员名单、</w:t>
            </w:r>
            <w:r>
              <w:rPr>
                <w:rFonts w:hint="eastAsia" w:ascii="仿宋" w:hAnsi="仿宋" w:eastAsia="仿宋" w:cs="仿宋"/>
                <w:b/>
                <w:bCs/>
                <w:color w:val="auto"/>
                <w:kern w:val="0"/>
                <w:sz w:val="24"/>
                <w:highlight w:val="none"/>
              </w:rPr>
              <w:t>相</w:t>
            </w:r>
            <w:r>
              <w:rPr>
                <w:rFonts w:ascii="仿宋" w:hAnsi="仿宋" w:eastAsia="仿宋" w:cs="仿宋"/>
                <w:b/>
                <w:bCs/>
                <w:color w:val="auto"/>
                <w:kern w:val="0"/>
                <w:sz w:val="24"/>
                <w:highlight w:val="none"/>
              </w:rPr>
              <w:t>关证书复印件、社保部门出具的</w:t>
            </w:r>
            <w:r>
              <w:rPr>
                <w:rFonts w:hint="eastAsia" w:ascii="仿宋" w:hAnsi="仿宋" w:eastAsia="仿宋" w:cs="仿宋"/>
                <w:b/>
                <w:bCs/>
                <w:color w:val="auto"/>
                <w:kern w:val="0"/>
                <w:sz w:val="24"/>
                <w:highlight w:val="none"/>
              </w:rPr>
              <w:t>投标前六个月内连续三个月</w:t>
            </w:r>
            <w:r>
              <w:rPr>
                <w:rFonts w:ascii="仿宋" w:hAnsi="仿宋" w:eastAsia="仿宋" w:cs="仿宋"/>
                <w:b/>
                <w:bCs/>
                <w:color w:val="auto"/>
                <w:kern w:val="0"/>
                <w:sz w:val="24"/>
                <w:highlight w:val="none"/>
              </w:rPr>
              <w:t>社保缴纳证明复印件，否则不得分）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Merge w:val="continue"/>
            <w:vAlign w:val="center"/>
          </w:tcPr>
          <w:p>
            <w:pPr>
              <w:widowControl/>
              <w:jc w:val="center"/>
              <w:rPr>
                <w:rFonts w:ascii="仿宋" w:hAnsi="仿宋" w:eastAsia="仿宋" w:cs="仿宋"/>
                <w:b/>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4"/>
                <w:highlight w:val="none"/>
              </w:rPr>
            </w:pPr>
            <w:r>
              <w:rPr>
                <w:rFonts w:ascii="仿宋" w:hAnsi="仿宋" w:eastAsia="仿宋" w:cs="仿宋"/>
                <w:b/>
                <w:bCs/>
                <w:kern w:val="0"/>
                <w:sz w:val="24"/>
                <w:highlight w:val="none"/>
              </w:rPr>
              <w:t>2</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jc w:val="left"/>
              <w:rPr>
                <w:rFonts w:hAnsi="仿宋"/>
                <w:sz w:val="24"/>
                <w:highlight w:val="none"/>
              </w:rPr>
            </w:pPr>
            <w:r>
              <w:rPr>
                <w:rFonts w:hint="eastAsia" w:ascii="仿宋" w:hAnsi="仿宋" w:eastAsia="仿宋" w:cs="仿宋"/>
                <w:kern w:val="0"/>
                <w:sz w:val="24"/>
                <w:highlight w:val="none"/>
              </w:rPr>
              <w:t>根据各投标人提供负责本项目的责任编辑编校过文史类图书的，每部得</w:t>
            </w:r>
            <w:r>
              <w:rPr>
                <w:rFonts w:ascii="仿宋" w:hAnsi="仿宋" w:eastAsia="仿宋" w:cs="仿宋"/>
                <w:kern w:val="0"/>
                <w:sz w:val="24"/>
                <w:highlight w:val="none"/>
              </w:rPr>
              <w:t>1分，满分2分，须提供版权页证明材料，否则不得分。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Align w:val="center"/>
          </w:tcPr>
          <w:p>
            <w:pPr>
              <w:widowControl/>
              <w:jc w:val="center"/>
              <w:rPr>
                <w:rFonts w:ascii="仿宋" w:hAnsi="仿宋" w:eastAsia="仿宋" w:cs="仿宋"/>
                <w:b/>
                <w:bCs/>
                <w:sz w:val="24"/>
                <w:highlight w:val="none"/>
              </w:rPr>
            </w:pPr>
            <w:r>
              <w:rPr>
                <w:rFonts w:ascii="仿宋" w:hAnsi="仿宋" w:eastAsia="仿宋" w:cs="仿宋"/>
                <w:b/>
                <w:bCs/>
                <w:sz w:val="24"/>
                <w:highlight w:val="none"/>
              </w:rPr>
              <w:t>服务响应时间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4"/>
                <w:highlight w:val="none"/>
              </w:rPr>
            </w:pPr>
            <w:r>
              <w:rPr>
                <w:rFonts w:ascii="仿宋" w:hAnsi="仿宋" w:eastAsia="仿宋" w:cs="仿宋"/>
                <w:b/>
                <w:bCs/>
                <w:kern w:val="0"/>
                <w:sz w:val="24"/>
                <w:highlight w:val="none"/>
              </w:rPr>
              <w:t>3</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jc w:val="left"/>
              <w:rPr>
                <w:rFonts w:hAnsi="仿宋"/>
                <w:highlight w:val="none"/>
              </w:rPr>
            </w:pPr>
            <w:r>
              <w:rPr>
                <w:rFonts w:ascii="仿宋" w:hAnsi="仿宋" w:eastAsia="仿宋" w:cs="仿宋"/>
                <w:kern w:val="0"/>
                <w:sz w:val="24"/>
                <w:highlight w:val="none"/>
              </w:rPr>
              <w:t>根据投标人承诺接到采购人通知，在2小时以内到达现场处理的，得3分，4小时以内的，得2分，大于8小时的，得1分。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Align w:val="center"/>
          </w:tcPr>
          <w:p>
            <w:pPr>
              <w:widowControl/>
              <w:jc w:val="center"/>
              <w:rPr>
                <w:rFonts w:ascii="仿宋" w:hAnsi="仿宋" w:eastAsia="仿宋" w:cs="仿宋"/>
                <w:b/>
                <w:bCs/>
                <w:sz w:val="24"/>
                <w:highlight w:val="none"/>
              </w:rPr>
            </w:pPr>
            <w:r>
              <w:rPr>
                <w:rFonts w:hint="eastAsia" w:ascii="仿宋" w:hAnsi="仿宋" w:eastAsia="仿宋" w:cs="仿宋"/>
                <w:b/>
                <w:bCs/>
                <w:sz w:val="24"/>
                <w:highlight w:val="none"/>
              </w:rPr>
              <w:t>售后服务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482" w:firstLineChars="200"/>
              <w:jc w:val="left"/>
              <w:rPr>
                <w:rFonts w:ascii="仿宋" w:hAnsi="仿宋" w:eastAsia="仿宋" w:cs="仿宋"/>
                <w:b/>
                <w:bCs/>
                <w:kern w:val="0"/>
                <w:sz w:val="24"/>
                <w:highlight w:val="none"/>
              </w:rPr>
            </w:pPr>
            <w:r>
              <w:rPr>
                <w:rStyle w:val="15"/>
                <w:rFonts w:hint="default" w:ascii="仿宋" w:hAnsi="仿宋" w:eastAsia="仿宋" w:cs="仿宋"/>
                <w:b/>
                <w:bCs/>
                <w:color w:val="auto"/>
                <w:highlight w:val="none"/>
              </w:rPr>
              <w:t>3</w:t>
            </w:r>
          </w:p>
        </w:tc>
        <w:tc>
          <w:tcPr>
            <w:tcW w:w="6663" w:type="dxa"/>
            <w:tcBorders>
              <w:top w:val="single" w:color="auto" w:sz="4" w:space="0"/>
              <w:left w:val="single" w:color="auto" w:sz="4" w:space="0"/>
              <w:bottom w:val="single" w:color="auto" w:sz="4" w:space="0"/>
              <w:right w:val="single" w:color="auto" w:sz="4" w:space="0"/>
            </w:tcBorders>
            <w:vAlign w:val="center"/>
          </w:tcPr>
          <w:p>
            <w:pPr>
              <w:pStyle w:val="14"/>
              <w:rPr>
                <w:rFonts w:hAnsi="仿宋"/>
                <w:color w:val="auto"/>
                <w:highlight w:val="none"/>
              </w:rPr>
            </w:pPr>
            <w:r>
              <w:rPr>
                <w:rStyle w:val="15"/>
                <w:rFonts w:hint="default" w:ascii="仿宋" w:hAnsi="仿宋" w:eastAsia="仿宋"/>
                <w:kern w:val="2"/>
                <w:highlight w:val="none"/>
              </w:rPr>
              <w:t>根据各投标人提供的售后服务承诺，由评委进行打分满分3分。售后服务承诺科学、完善、详细的得3分；售后服务承诺较科学、较完善、较详细的得1.5分；售后服务承诺不科学、不完善、不详细的或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Align w:val="center"/>
          </w:tcPr>
          <w:p>
            <w:pPr>
              <w:widowControl/>
              <w:jc w:val="center"/>
              <w:rPr>
                <w:rFonts w:ascii="仿宋" w:hAnsi="仿宋" w:eastAsia="仿宋" w:cs="仿宋"/>
                <w:b/>
                <w:bCs/>
                <w:sz w:val="24"/>
                <w:highlight w:val="none"/>
              </w:rPr>
            </w:pPr>
            <w:r>
              <w:rPr>
                <w:rFonts w:hint="eastAsia" w:ascii="仿宋" w:hAnsi="仿宋" w:eastAsia="仿宋" w:cs="仿宋"/>
                <w:b/>
                <w:bCs/>
                <w:color w:val="000000"/>
                <w:kern w:val="0"/>
                <w:sz w:val="24"/>
                <w:highlight w:val="none"/>
              </w:rPr>
              <w:t>质量保障</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482" w:firstLineChars="200"/>
              <w:jc w:val="left"/>
              <w:rPr>
                <w:rFonts w:ascii="仿宋" w:hAnsi="仿宋" w:eastAsia="仿宋" w:cs="仿宋"/>
                <w:b/>
                <w:bCs/>
                <w:kern w:val="0"/>
                <w:sz w:val="24"/>
                <w:highlight w:val="none"/>
              </w:rPr>
            </w:pPr>
            <w:r>
              <w:rPr>
                <w:rFonts w:ascii="仿宋" w:hAnsi="仿宋" w:eastAsia="仿宋" w:cs="仿宋"/>
                <w:b/>
                <w:bCs/>
                <w:kern w:val="0"/>
                <w:sz w:val="24"/>
                <w:highlight w:val="none"/>
              </w:rPr>
              <w:t>3</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highlight w:val="none"/>
              </w:rPr>
            </w:pPr>
            <w:r>
              <w:rPr>
                <w:rFonts w:hint="eastAsia" w:ascii="仿宋" w:hAnsi="仿宋" w:eastAsia="仿宋" w:cs="仿宋"/>
                <w:color w:val="000000"/>
                <w:kern w:val="0"/>
                <w:sz w:val="24"/>
                <w:highlight w:val="none"/>
              </w:rPr>
              <w:t>根据投标人针对本项目制作出的成品质量保证措施，由评委进行打分满分3分。质量保证措施科学、完善、详细的得3分；质量保证措施较科学、较完善、较详细的得1.5分；质量保证措施不科学、不完善、不详细的或未提供的不得分。</w:t>
            </w:r>
          </w:p>
        </w:tc>
      </w:tr>
    </w:tbl>
    <w:p>
      <w:pPr>
        <w:pStyle w:val="16"/>
        <w:widowControl/>
        <w:spacing w:line="400" w:lineRule="exact"/>
        <w:rPr>
          <w:rStyle w:val="17"/>
          <w:rFonts w:ascii="仿宋" w:hAnsi="仿宋" w:eastAsia="仿宋" w:cs="仿宋"/>
          <w:b/>
          <w:bCs/>
          <w:color w:val="000000"/>
        </w:rPr>
      </w:pPr>
    </w:p>
    <w:p>
      <w:pPr>
        <w:pStyle w:val="16"/>
        <w:widowControl/>
        <w:spacing w:line="400" w:lineRule="exact"/>
        <w:ind w:firstLine="361" w:firstLineChars="150"/>
        <w:rPr>
          <w:rStyle w:val="17"/>
          <w:rFonts w:ascii="仿宋" w:hAnsi="仿宋" w:eastAsia="仿宋" w:cs="仿宋"/>
          <w:b/>
          <w:bCs/>
          <w:color w:val="000000"/>
        </w:rPr>
      </w:pPr>
      <w:r>
        <w:rPr>
          <w:rStyle w:val="17"/>
          <w:rFonts w:hint="eastAsia" w:ascii="仿宋" w:hAnsi="仿宋" w:eastAsia="仿宋" w:cs="仿宋"/>
          <w:b/>
          <w:bCs/>
          <w:color w:val="000000"/>
        </w:rPr>
        <w:t>④ 加分项（F4×A4）</w:t>
      </w:r>
    </w:p>
    <w:p>
      <w:pPr>
        <w:pStyle w:val="16"/>
        <w:widowControl/>
        <w:spacing w:line="400" w:lineRule="exact"/>
        <w:ind w:firstLine="480"/>
        <w:rPr>
          <w:rStyle w:val="17"/>
          <w:rFonts w:ascii="仿宋" w:hAnsi="仿宋" w:eastAsia="仿宋" w:cs="仿宋"/>
        </w:rPr>
      </w:pPr>
      <w:r>
        <w:rPr>
          <w:rStyle w:val="17"/>
          <w:rFonts w:hint="eastAsia" w:ascii="仿宋" w:hAnsi="仿宋" w:eastAsia="仿宋" w:cs="仿宋"/>
        </w:rPr>
        <w:t>a.优先类节能产品、环境标志产品：</w:t>
      </w:r>
    </w:p>
    <w:p>
      <w:pPr>
        <w:pStyle w:val="16"/>
        <w:widowControl/>
        <w:spacing w:line="400" w:lineRule="exact"/>
        <w:ind w:firstLine="480"/>
        <w:rPr>
          <w:rStyle w:val="17"/>
          <w:rFonts w:ascii="仿宋" w:hAnsi="仿宋" w:eastAsia="仿宋" w:cs="仿宋"/>
        </w:rPr>
      </w:pPr>
      <w:r>
        <w:rPr>
          <w:rStyle w:val="17"/>
          <w:rFonts w:hint="eastAsia" w:ascii="仿宋" w:hAnsi="仿宋" w:eastAsia="仿宋" w:cs="仿宋"/>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16"/>
        <w:widowControl/>
        <w:spacing w:line="400" w:lineRule="exact"/>
        <w:ind w:firstLine="480"/>
        <w:rPr>
          <w:rStyle w:val="17"/>
          <w:rFonts w:ascii="仿宋" w:hAnsi="仿宋" w:eastAsia="仿宋" w:cs="仿宋"/>
        </w:rPr>
      </w:pPr>
      <w:r>
        <w:rPr>
          <w:rStyle w:val="17"/>
          <w:rFonts w:hint="eastAsia" w:ascii="仿宋" w:hAnsi="仿宋" w:eastAsia="仿宋" w:cs="仿宋"/>
        </w:rPr>
        <w:t xml:space="preserve">a2若节能、环境标志产品仅是构成投标产品的部件、组件或零件，则该投标产品不享受鼓励优惠政策。同一品目中各认证证书不重复计算加分。强制类节能产品不享受加分。 </w:t>
      </w:r>
    </w:p>
    <w:p>
      <w:pPr>
        <w:pStyle w:val="16"/>
        <w:widowControl/>
        <w:spacing w:line="400" w:lineRule="exact"/>
        <w:ind w:firstLine="480" w:firstLineChars="200"/>
        <w:rPr>
          <w:rStyle w:val="17"/>
          <w:rFonts w:ascii="仿宋" w:hAnsi="仿宋" w:eastAsia="仿宋" w:cs="仿宋"/>
        </w:rPr>
      </w:pPr>
      <w:r>
        <w:rPr>
          <w:rStyle w:val="17"/>
          <w:rFonts w:hint="eastAsia" w:ascii="仿宋" w:hAnsi="仿宋" w:eastAsia="仿宋" w:cs="仿宋"/>
        </w:rPr>
        <w:t xml:space="preserve">（4）中标候选人排列规则顺序如下： </w:t>
      </w:r>
    </w:p>
    <w:p>
      <w:pPr>
        <w:pStyle w:val="16"/>
        <w:widowControl/>
        <w:spacing w:line="400" w:lineRule="exact"/>
        <w:ind w:firstLine="480"/>
        <w:rPr>
          <w:rStyle w:val="17"/>
          <w:rFonts w:ascii="仿宋" w:hAnsi="仿宋" w:eastAsia="仿宋" w:cs="仿宋"/>
        </w:rPr>
      </w:pPr>
      <w:r>
        <w:rPr>
          <w:rStyle w:val="17"/>
          <w:rFonts w:hint="eastAsia" w:ascii="仿宋" w:hAnsi="仿宋" w:eastAsia="仿宋" w:cs="仿宋"/>
        </w:rPr>
        <w:t>a.按照评标总得分（FA）由高到低顺序排列。</w:t>
      </w:r>
    </w:p>
    <w:p>
      <w:pPr>
        <w:pStyle w:val="16"/>
        <w:widowControl/>
        <w:spacing w:line="400" w:lineRule="exact"/>
        <w:ind w:firstLine="480"/>
        <w:rPr>
          <w:rStyle w:val="17"/>
          <w:rFonts w:ascii="仿宋" w:hAnsi="仿宋" w:eastAsia="仿宋" w:cs="仿宋"/>
        </w:rPr>
      </w:pPr>
      <w:r>
        <w:rPr>
          <w:rStyle w:val="17"/>
          <w:rFonts w:hint="eastAsia" w:ascii="仿宋" w:hAnsi="仿宋" w:eastAsia="仿宋" w:cs="仿宋"/>
        </w:rPr>
        <w:t xml:space="preserve">b.评标总得分（FA）相同的，按照评标价（即价格扣除后的投标报价）由低到高顺序排列。 </w:t>
      </w:r>
    </w:p>
    <w:p>
      <w:pPr>
        <w:pStyle w:val="16"/>
        <w:widowControl/>
        <w:spacing w:line="400" w:lineRule="exact"/>
        <w:ind w:firstLine="480"/>
        <w:jc w:val="both"/>
        <w:rPr>
          <w:rStyle w:val="17"/>
          <w:rFonts w:ascii="仿宋" w:hAnsi="仿宋" w:eastAsia="仿宋" w:cs="仿宋"/>
        </w:rPr>
      </w:pPr>
      <w:r>
        <w:rPr>
          <w:rStyle w:val="17"/>
          <w:rFonts w:hint="eastAsia" w:ascii="仿宋" w:hAnsi="仿宋" w:eastAsia="仿宋" w:cs="仿宋"/>
        </w:rPr>
        <w:t>c.评标总得分（FA）且评标价（即价格扣除后的投标报价）相同的并列。</w:t>
      </w:r>
    </w:p>
    <w:p>
      <w:pPr>
        <w:pStyle w:val="16"/>
        <w:widowControl/>
        <w:spacing w:line="400" w:lineRule="exact"/>
        <w:rPr>
          <w:rStyle w:val="17"/>
          <w:rFonts w:ascii="仿宋" w:hAnsi="仿宋" w:eastAsia="仿宋" w:cs="仿宋"/>
        </w:rPr>
      </w:pPr>
      <w:r>
        <w:rPr>
          <w:rStyle w:val="17"/>
          <w:rFonts w:hint="eastAsia" w:ascii="仿宋" w:hAnsi="仿宋" w:eastAsia="仿宋" w:cs="仿宋"/>
        </w:rPr>
        <w:t>8、其他规定</w:t>
      </w:r>
    </w:p>
    <w:p>
      <w:pPr>
        <w:pStyle w:val="16"/>
        <w:widowControl/>
        <w:spacing w:line="400" w:lineRule="exact"/>
        <w:ind w:firstLine="480" w:firstLineChars="200"/>
        <w:jc w:val="both"/>
        <w:rPr>
          <w:rStyle w:val="17"/>
          <w:rFonts w:ascii="仿宋" w:hAnsi="仿宋" w:eastAsia="仿宋" w:cs="仿宋"/>
        </w:rPr>
      </w:pPr>
      <w:r>
        <w:rPr>
          <w:rStyle w:val="17"/>
          <w:rFonts w:hint="eastAsia" w:ascii="仿宋" w:hAnsi="仿宋" w:eastAsia="仿宋" w:cs="仿宋"/>
        </w:rPr>
        <w:t>8.1评标应全程保密且不得透露给任一投标人或与评标工作无关的人员。</w:t>
      </w:r>
    </w:p>
    <w:p>
      <w:pPr>
        <w:pStyle w:val="16"/>
        <w:widowControl/>
        <w:spacing w:line="400" w:lineRule="exact"/>
        <w:ind w:firstLine="480" w:firstLineChars="200"/>
        <w:jc w:val="both"/>
        <w:rPr>
          <w:rStyle w:val="17"/>
          <w:rFonts w:ascii="仿宋" w:hAnsi="仿宋" w:eastAsia="仿宋" w:cs="仿宋"/>
        </w:rPr>
      </w:pPr>
      <w:r>
        <w:rPr>
          <w:rStyle w:val="17"/>
          <w:rFonts w:hint="eastAsia" w:ascii="仿宋" w:hAnsi="仿宋" w:eastAsia="仿宋" w:cs="仿宋"/>
        </w:rPr>
        <w:t>8.2评标将进行全程实时录音录像，录音录像资料随招标文件一并存档。</w:t>
      </w:r>
    </w:p>
    <w:p>
      <w:pPr>
        <w:pStyle w:val="16"/>
        <w:widowControl/>
        <w:spacing w:line="400" w:lineRule="exact"/>
        <w:ind w:firstLine="480" w:firstLineChars="200"/>
        <w:rPr>
          <w:rStyle w:val="17"/>
          <w:rFonts w:ascii="仿宋" w:hAnsi="仿宋" w:eastAsia="仿宋" w:cs="仿宋"/>
        </w:rPr>
      </w:pPr>
      <w:r>
        <w:rPr>
          <w:rStyle w:val="17"/>
          <w:rFonts w:hint="eastAsia" w:ascii="仿宋" w:hAnsi="仿宋" w:eastAsia="仿宋" w:cs="仿宋"/>
        </w:rPr>
        <w:t>8.3若投标人有任何试图干扰具体评标事务，影响评标委员会独立履行职责的行为，其投标无效且不予退还投标保证金。情节严重的，由财政部门列入不良行为记录。</w:t>
      </w:r>
    </w:p>
    <w:p>
      <w:pPr>
        <w:pStyle w:val="16"/>
        <w:widowControl/>
        <w:spacing w:line="400" w:lineRule="exact"/>
        <w:ind w:firstLine="480" w:firstLineChars="200"/>
        <w:rPr>
          <w:rStyle w:val="17"/>
          <w:rFonts w:ascii="仿宋" w:hAnsi="仿宋" w:eastAsia="仿宋" w:cs="仿宋"/>
        </w:rPr>
      </w:pPr>
      <w:r>
        <w:rPr>
          <w:rStyle w:val="17"/>
          <w:rFonts w:hint="eastAsia" w:ascii="仿宋" w:hAnsi="仿宋" w:eastAsia="仿宋" w:cs="仿宋"/>
        </w:rPr>
        <w:t>8.4其他：</w:t>
      </w:r>
      <w:r>
        <w:rPr>
          <w:rStyle w:val="17"/>
          <w:rFonts w:hint="eastAsia" w:ascii="仿宋" w:hAnsi="仿宋" w:eastAsia="仿宋" w:cs="仿宋"/>
          <w:u w:val="single"/>
        </w:rPr>
        <w:t>采购人在确认中标结果前，应自行对中标候选人提供的符合性条款和商务技术评分项中涉及的证明资料（证书、报告等）原件进行复核</w:t>
      </w:r>
      <w:r>
        <w:rPr>
          <w:rStyle w:val="17"/>
          <w:rFonts w:hint="eastAsia" w:ascii="仿宋" w:hAnsi="仿宋" w:eastAsia="仿宋" w:cs="仿宋"/>
        </w:rPr>
        <w:t>。</w:t>
      </w: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both"/>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Style w:val="11"/>
          <w:rFonts w:ascii="仿宋" w:hAnsi="仿宋" w:eastAsia="仿宋" w:cs="仿宋"/>
          <w:sz w:val="32"/>
          <w:szCs w:val="32"/>
        </w:rPr>
      </w:pPr>
    </w:p>
    <w:p>
      <w:pPr>
        <w:pStyle w:val="13"/>
        <w:widowControl/>
        <w:spacing w:beforeAutospacing="0" w:afterAutospacing="0" w:line="400" w:lineRule="exact"/>
        <w:jc w:val="center"/>
        <w:outlineLvl w:val="1"/>
        <w:rPr>
          <w:rFonts w:ascii="仿宋" w:hAnsi="仿宋" w:eastAsia="仿宋" w:cs="仿宋"/>
          <w:sz w:val="32"/>
          <w:szCs w:val="32"/>
        </w:rPr>
      </w:pPr>
      <w:r>
        <w:rPr>
          <w:rStyle w:val="11"/>
          <w:rFonts w:hint="eastAsia" w:ascii="仿宋" w:hAnsi="仿宋" w:eastAsia="仿宋" w:cs="仿宋"/>
          <w:sz w:val="32"/>
          <w:szCs w:val="32"/>
        </w:rPr>
        <w:t>第五章 招标内容及要求</w:t>
      </w:r>
    </w:p>
    <w:p>
      <w:pPr>
        <w:pStyle w:val="13"/>
        <w:widowControl/>
        <w:numPr>
          <w:ilvl w:val="0"/>
          <w:numId w:val="13"/>
        </w:numPr>
        <w:spacing w:beforeAutospacing="0" w:afterAutospacing="0" w:line="400" w:lineRule="exact"/>
        <w:outlineLvl w:val="2"/>
        <w:rPr>
          <w:rFonts w:ascii="仿宋" w:hAnsi="仿宋" w:eastAsia="仿宋" w:cs="仿宋"/>
          <w:b/>
          <w:bCs/>
        </w:rPr>
      </w:pPr>
      <w:r>
        <w:rPr>
          <w:rFonts w:hint="eastAsia" w:ascii="仿宋" w:hAnsi="仿宋" w:eastAsia="仿宋" w:cs="仿宋"/>
          <w:b/>
          <w:bCs/>
        </w:rPr>
        <w:t>项目概况（采购标的）</w:t>
      </w:r>
    </w:p>
    <w:p>
      <w:pPr>
        <w:pStyle w:val="13"/>
        <w:widowControl/>
        <w:spacing w:beforeAutospacing="0" w:afterAutospacing="0" w:line="400" w:lineRule="exact"/>
        <w:ind w:firstLine="480" w:firstLineChars="200"/>
        <w:outlineLvl w:val="2"/>
        <w:rPr>
          <w:rFonts w:ascii="仿宋" w:hAnsi="仿宋" w:eastAsia="仿宋" w:cs="仿宋"/>
        </w:rPr>
      </w:pPr>
      <w:r>
        <w:rPr>
          <w:rFonts w:hint="eastAsia" w:ascii="仿宋" w:hAnsi="仿宋" w:eastAsia="仿宋" w:cs="仿宋"/>
        </w:rPr>
        <w:t>本项目采购服务为包1“海丝文献整理与研究丛书” 和“李光地研究丛书”的出版和印刷服务，包1采购的服务包括《海丝文化研究（第一辑）》《海丝文化研究（第二辑）》《闽粤下南洋家族族谱资料选编》《泉州海上丝绸之路历史文献汇编》、《清代名臣李光地》《清代思想家李光地》的出版和印刷。</w:t>
      </w:r>
    </w:p>
    <w:p>
      <w:pPr>
        <w:pStyle w:val="13"/>
        <w:widowControl/>
        <w:spacing w:before="156" w:beforeLines="50" w:beforeAutospacing="0" w:after="156" w:afterLines="50" w:afterAutospacing="0"/>
        <w:outlineLvl w:val="2"/>
        <w:rPr>
          <w:rFonts w:ascii="仿宋" w:hAnsi="仿宋" w:eastAsia="仿宋" w:cs="仿宋"/>
          <w:b/>
          <w:bCs/>
        </w:rPr>
      </w:pPr>
      <w:r>
        <w:rPr>
          <w:rFonts w:hint="eastAsia" w:ascii="仿宋" w:hAnsi="仿宋" w:eastAsia="仿宋" w:cs="仿宋"/>
          <w:b/>
          <w:bCs/>
        </w:rPr>
        <w:t>二、技术及服务要求：</w:t>
      </w:r>
    </w:p>
    <w:tbl>
      <w:tblPr>
        <w:tblStyle w:val="8"/>
        <w:tblpPr w:leftFromText="180" w:rightFromText="180" w:vertAnchor="text" w:horzAnchor="page" w:tblpX="1610" w:tblpY="572"/>
        <w:tblOverlap w:val="never"/>
        <w:tblW w:w="9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981"/>
        <w:gridCol w:w="2646"/>
        <w:gridCol w:w="1186"/>
        <w:gridCol w:w="982"/>
        <w:gridCol w:w="1132"/>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968" w:type="dxa"/>
            <w:vAlign w:val="center"/>
          </w:tcPr>
          <w:p>
            <w:pPr>
              <w:jc w:val="center"/>
              <w:rPr>
                <w:rFonts w:ascii="仿宋" w:hAnsi="仿宋" w:eastAsia="仿宋" w:cs="仿宋"/>
                <w:bCs/>
                <w:sz w:val="24"/>
              </w:rPr>
            </w:pPr>
            <w:r>
              <w:rPr>
                <w:rFonts w:hint="eastAsia" w:ascii="仿宋" w:hAnsi="仿宋" w:eastAsia="仿宋" w:cs="仿宋"/>
                <w:bCs/>
                <w:sz w:val="24"/>
              </w:rPr>
              <w:t>合同包</w:t>
            </w:r>
          </w:p>
        </w:tc>
        <w:tc>
          <w:tcPr>
            <w:tcW w:w="981" w:type="dxa"/>
            <w:vAlign w:val="center"/>
          </w:tcPr>
          <w:p>
            <w:pPr>
              <w:jc w:val="center"/>
              <w:rPr>
                <w:rFonts w:ascii="仿宋" w:hAnsi="仿宋" w:eastAsia="仿宋" w:cs="仿宋"/>
                <w:bCs/>
                <w:sz w:val="24"/>
              </w:rPr>
            </w:pPr>
            <w:r>
              <w:rPr>
                <w:rFonts w:hint="eastAsia" w:ascii="仿宋" w:hAnsi="仿宋" w:eastAsia="仿宋" w:cs="仿宋"/>
                <w:bCs/>
                <w:sz w:val="24"/>
              </w:rPr>
              <w:t>品目号</w:t>
            </w:r>
          </w:p>
        </w:tc>
        <w:tc>
          <w:tcPr>
            <w:tcW w:w="2646" w:type="dxa"/>
            <w:vAlign w:val="center"/>
          </w:tcPr>
          <w:p>
            <w:pPr>
              <w:jc w:val="center"/>
              <w:rPr>
                <w:rFonts w:ascii="仿宋" w:hAnsi="仿宋" w:eastAsia="仿宋" w:cs="仿宋"/>
                <w:bCs/>
                <w:sz w:val="24"/>
              </w:rPr>
            </w:pPr>
            <w:r>
              <w:rPr>
                <w:rFonts w:hint="eastAsia" w:ascii="仿宋" w:hAnsi="仿宋" w:eastAsia="仿宋" w:cs="仿宋"/>
                <w:bCs/>
                <w:sz w:val="24"/>
              </w:rPr>
              <w:t>商品名称</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计量单位</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数量</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预算价（元）</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exact"/>
        </w:trPr>
        <w:tc>
          <w:tcPr>
            <w:tcW w:w="968" w:type="dxa"/>
            <w:vMerge w:val="restart"/>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包1</w:t>
            </w:r>
          </w:p>
        </w:tc>
        <w:tc>
          <w:tcPr>
            <w:tcW w:w="981" w:type="dxa"/>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1-1</w:t>
            </w:r>
          </w:p>
        </w:tc>
        <w:tc>
          <w:tcPr>
            <w:tcW w:w="2646" w:type="dxa"/>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《海丝文化研究（第一辑）》</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册</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200</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58000</w:t>
            </w:r>
          </w:p>
        </w:tc>
        <w:tc>
          <w:tcPr>
            <w:tcW w:w="1132" w:type="dxa"/>
            <w:vMerge w:val="restart"/>
            <w:vAlign w:val="center"/>
          </w:tcPr>
          <w:p>
            <w:pPr>
              <w:jc w:val="center"/>
              <w:rPr>
                <w:rFonts w:ascii="仿宋" w:hAnsi="仿宋" w:eastAsia="仿宋" w:cs="仿宋"/>
                <w:bCs/>
                <w:sz w:val="24"/>
              </w:rPr>
            </w:pPr>
            <w:r>
              <w:rPr>
                <w:rFonts w:hint="eastAsia" w:ascii="仿宋" w:hAnsi="仿宋" w:eastAsia="仿宋" w:cs="仿宋"/>
                <w:bCs/>
                <w:sz w:val="24"/>
              </w:rPr>
              <w:t>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trPr>
        <w:tc>
          <w:tcPr>
            <w:tcW w:w="968" w:type="dxa"/>
            <w:vMerge w:val="continue"/>
            <w:vAlign w:val="center"/>
          </w:tcPr>
          <w:p>
            <w:pPr>
              <w:jc w:val="center"/>
              <w:rPr>
                <w:rFonts w:ascii="仿宋" w:hAnsi="仿宋" w:eastAsia="仿宋" w:cs="仿宋"/>
                <w:bCs/>
                <w:sz w:val="24"/>
              </w:rPr>
            </w:pPr>
          </w:p>
        </w:tc>
        <w:tc>
          <w:tcPr>
            <w:tcW w:w="981" w:type="dxa"/>
            <w:vAlign w:val="center"/>
          </w:tcPr>
          <w:p>
            <w:pPr>
              <w:jc w:val="center"/>
              <w:rPr>
                <w:rFonts w:ascii="仿宋" w:hAnsi="仿宋" w:eastAsia="仿宋" w:cs="仿宋"/>
                <w:bCs/>
                <w:sz w:val="24"/>
              </w:rPr>
            </w:pPr>
            <w:r>
              <w:rPr>
                <w:rFonts w:hint="eastAsia" w:ascii="仿宋" w:hAnsi="仿宋" w:eastAsia="仿宋" w:cs="仿宋"/>
                <w:kern w:val="0"/>
                <w:sz w:val="24"/>
              </w:rPr>
              <w:t>1-2</w:t>
            </w:r>
          </w:p>
        </w:tc>
        <w:tc>
          <w:tcPr>
            <w:tcW w:w="2646" w:type="dxa"/>
            <w:vAlign w:val="center"/>
          </w:tcPr>
          <w:p>
            <w:pPr>
              <w:jc w:val="center"/>
              <w:rPr>
                <w:rFonts w:ascii="仿宋" w:hAnsi="仿宋" w:eastAsia="仿宋" w:cs="仿宋"/>
                <w:kern w:val="0"/>
                <w:sz w:val="24"/>
              </w:rPr>
            </w:pPr>
            <w:r>
              <w:rPr>
                <w:rFonts w:hint="eastAsia" w:ascii="仿宋" w:hAnsi="仿宋" w:eastAsia="仿宋" w:cs="仿宋"/>
                <w:kern w:val="0"/>
                <w:sz w:val="24"/>
              </w:rPr>
              <w:t>《海丝文化研究（第二辑）》</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册</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200</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58000</w:t>
            </w:r>
          </w:p>
        </w:tc>
        <w:tc>
          <w:tcPr>
            <w:tcW w:w="1132" w:type="dxa"/>
            <w:vMerge w:val="continue"/>
            <w:vAlign w:val="center"/>
          </w:tcPr>
          <w:p>
            <w:pPr>
              <w:jc w:val="center"/>
              <w:rPr>
                <w:rFonts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968" w:type="dxa"/>
            <w:vMerge w:val="continue"/>
            <w:vAlign w:val="center"/>
          </w:tcPr>
          <w:p>
            <w:pPr>
              <w:jc w:val="center"/>
              <w:rPr>
                <w:rFonts w:ascii="仿宋" w:hAnsi="仿宋" w:eastAsia="仿宋" w:cs="仿宋"/>
                <w:bCs/>
                <w:sz w:val="24"/>
              </w:rPr>
            </w:pPr>
          </w:p>
        </w:tc>
        <w:tc>
          <w:tcPr>
            <w:tcW w:w="981" w:type="dxa"/>
            <w:vAlign w:val="center"/>
          </w:tcPr>
          <w:p>
            <w:pPr>
              <w:jc w:val="center"/>
              <w:rPr>
                <w:rFonts w:ascii="仿宋" w:hAnsi="仿宋" w:eastAsia="仿宋" w:cs="仿宋"/>
                <w:bCs/>
                <w:sz w:val="24"/>
              </w:rPr>
            </w:pPr>
            <w:r>
              <w:rPr>
                <w:rFonts w:hint="eastAsia" w:ascii="仿宋" w:hAnsi="仿宋" w:eastAsia="仿宋" w:cs="仿宋"/>
                <w:kern w:val="0"/>
                <w:sz w:val="24"/>
              </w:rPr>
              <w:t>1-3</w:t>
            </w:r>
          </w:p>
        </w:tc>
        <w:tc>
          <w:tcPr>
            <w:tcW w:w="2646" w:type="dxa"/>
            <w:vAlign w:val="center"/>
          </w:tcPr>
          <w:p>
            <w:pPr>
              <w:jc w:val="center"/>
              <w:rPr>
                <w:rFonts w:ascii="仿宋" w:hAnsi="仿宋" w:eastAsia="仿宋" w:cs="仿宋"/>
                <w:kern w:val="0"/>
                <w:sz w:val="24"/>
              </w:rPr>
            </w:pPr>
            <w:r>
              <w:rPr>
                <w:rFonts w:hint="eastAsia" w:ascii="仿宋" w:hAnsi="仿宋" w:eastAsia="仿宋" w:cs="仿宋"/>
                <w:kern w:val="0"/>
                <w:sz w:val="24"/>
              </w:rPr>
              <w:t>《闽粤下南洋家族族谱资料选编》</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册</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250</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60000</w:t>
            </w:r>
          </w:p>
        </w:tc>
        <w:tc>
          <w:tcPr>
            <w:tcW w:w="1132" w:type="dxa"/>
            <w:vMerge w:val="continue"/>
            <w:vAlign w:val="center"/>
          </w:tcPr>
          <w:p>
            <w:pPr>
              <w:jc w:val="center"/>
              <w:rPr>
                <w:rFonts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exact"/>
        </w:trPr>
        <w:tc>
          <w:tcPr>
            <w:tcW w:w="968" w:type="dxa"/>
            <w:vMerge w:val="continue"/>
            <w:vAlign w:val="center"/>
          </w:tcPr>
          <w:p>
            <w:pPr>
              <w:jc w:val="center"/>
              <w:rPr>
                <w:rFonts w:ascii="仿宋" w:hAnsi="仿宋" w:eastAsia="仿宋" w:cs="仿宋"/>
                <w:bCs/>
                <w:sz w:val="24"/>
              </w:rPr>
            </w:pPr>
          </w:p>
        </w:tc>
        <w:tc>
          <w:tcPr>
            <w:tcW w:w="981" w:type="dxa"/>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1-4</w:t>
            </w:r>
          </w:p>
        </w:tc>
        <w:tc>
          <w:tcPr>
            <w:tcW w:w="2646" w:type="dxa"/>
            <w:vAlign w:val="center"/>
          </w:tcPr>
          <w:p>
            <w:pPr>
              <w:jc w:val="center"/>
              <w:rPr>
                <w:rFonts w:ascii="仿宋" w:hAnsi="仿宋" w:eastAsia="仿宋" w:cs="仿宋"/>
                <w:kern w:val="0"/>
                <w:sz w:val="24"/>
              </w:rPr>
            </w:pPr>
            <w:r>
              <w:rPr>
                <w:rFonts w:hint="eastAsia" w:ascii="仿宋" w:hAnsi="仿宋" w:eastAsia="仿宋" w:cs="仿宋"/>
                <w:kern w:val="0"/>
                <w:sz w:val="24"/>
              </w:rPr>
              <w:t>《泉州海上丝绸之路历史文献汇编》</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册</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250</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64000</w:t>
            </w:r>
          </w:p>
        </w:tc>
        <w:tc>
          <w:tcPr>
            <w:tcW w:w="1132" w:type="dxa"/>
            <w:vMerge w:val="continue"/>
            <w:vAlign w:val="center"/>
          </w:tcPr>
          <w:p>
            <w:pPr>
              <w:jc w:val="center"/>
              <w:rPr>
                <w:rFonts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exact"/>
        </w:trPr>
        <w:tc>
          <w:tcPr>
            <w:tcW w:w="968" w:type="dxa"/>
            <w:vMerge w:val="continue"/>
            <w:vAlign w:val="center"/>
          </w:tcPr>
          <w:p>
            <w:pPr>
              <w:jc w:val="center"/>
              <w:rPr>
                <w:rFonts w:ascii="仿宋" w:hAnsi="仿宋" w:eastAsia="仿宋" w:cs="仿宋"/>
                <w:bCs/>
                <w:sz w:val="24"/>
              </w:rPr>
            </w:pPr>
          </w:p>
        </w:tc>
        <w:tc>
          <w:tcPr>
            <w:tcW w:w="981" w:type="dxa"/>
            <w:vAlign w:val="center"/>
          </w:tcPr>
          <w:p>
            <w:pPr>
              <w:widowControl/>
              <w:snapToGrid w:val="0"/>
              <w:jc w:val="center"/>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5</w:t>
            </w:r>
          </w:p>
        </w:tc>
        <w:tc>
          <w:tcPr>
            <w:tcW w:w="2646" w:type="dxa"/>
            <w:vAlign w:val="center"/>
          </w:tcPr>
          <w:p>
            <w:pPr>
              <w:widowControl/>
              <w:snapToGrid w:val="0"/>
              <w:jc w:val="center"/>
              <w:rPr>
                <w:rFonts w:ascii="仿宋" w:hAnsi="仿宋" w:eastAsia="仿宋" w:cs="仿宋"/>
                <w:bCs/>
                <w:sz w:val="24"/>
              </w:rPr>
            </w:pPr>
            <w:r>
              <w:rPr>
                <w:rFonts w:hint="eastAsia" w:ascii="仿宋" w:hAnsi="仿宋" w:eastAsia="仿宋" w:cs="仿宋"/>
                <w:kern w:val="0"/>
                <w:sz w:val="24"/>
              </w:rPr>
              <w:t>《清代名臣李光地》</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册</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250</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49000</w:t>
            </w:r>
          </w:p>
        </w:tc>
        <w:tc>
          <w:tcPr>
            <w:tcW w:w="1132" w:type="dxa"/>
            <w:vMerge w:val="continue"/>
            <w:vAlign w:val="center"/>
          </w:tcPr>
          <w:p>
            <w:pPr>
              <w:jc w:val="center"/>
              <w:rPr>
                <w:rFonts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exact"/>
        </w:trPr>
        <w:tc>
          <w:tcPr>
            <w:tcW w:w="968" w:type="dxa"/>
            <w:vMerge w:val="continue"/>
            <w:vAlign w:val="center"/>
          </w:tcPr>
          <w:p>
            <w:pPr>
              <w:rPr>
                <w:rFonts w:ascii="仿宋" w:hAnsi="仿宋" w:eastAsia="仿宋" w:cs="仿宋"/>
                <w:bCs/>
                <w:sz w:val="24"/>
              </w:rPr>
            </w:pPr>
          </w:p>
        </w:tc>
        <w:tc>
          <w:tcPr>
            <w:tcW w:w="981" w:type="dxa"/>
            <w:vAlign w:val="center"/>
          </w:tcPr>
          <w:p>
            <w:pPr>
              <w:jc w:val="center"/>
              <w:rPr>
                <w:rFonts w:ascii="仿宋" w:hAnsi="仿宋" w:eastAsia="仿宋" w:cs="仿宋"/>
                <w:bCs/>
                <w:sz w:val="24"/>
              </w:rPr>
            </w:pP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6</w:t>
            </w:r>
          </w:p>
        </w:tc>
        <w:tc>
          <w:tcPr>
            <w:tcW w:w="2646" w:type="dxa"/>
            <w:vAlign w:val="center"/>
          </w:tcPr>
          <w:p>
            <w:pPr>
              <w:jc w:val="center"/>
              <w:rPr>
                <w:rFonts w:ascii="仿宋" w:hAnsi="仿宋" w:eastAsia="仿宋" w:cs="仿宋"/>
                <w:bCs/>
                <w:sz w:val="24"/>
              </w:rPr>
            </w:pPr>
            <w:r>
              <w:rPr>
                <w:rFonts w:hint="eastAsia" w:ascii="仿宋" w:hAnsi="仿宋" w:eastAsia="仿宋" w:cs="仿宋"/>
                <w:kern w:val="0"/>
                <w:sz w:val="24"/>
              </w:rPr>
              <w:t>《清代思想家李光地》</w:t>
            </w:r>
          </w:p>
        </w:tc>
        <w:tc>
          <w:tcPr>
            <w:tcW w:w="1186" w:type="dxa"/>
            <w:vAlign w:val="center"/>
          </w:tcPr>
          <w:p>
            <w:pPr>
              <w:jc w:val="center"/>
              <w:rPr>
                <w:rFonts w:ascii="仿宋" w:hAnsi="仿宋" w:eastAsia="仿宋" w:cs="仿宋"/>
                <w:bCs/>
                <w:sz w:val="24"/>
              </w:rPr>
            </w:pPr>
            <w:r>
              <w:rPr>
                <w:rFonts w:hint="eastAsia" w:ascii="仿宋" w:hAnsi="仿宋" w:eastAsia="仿宋" w:cs="仿宋"/>
                <w:bCs/>
                <w:sz w:val="24"/>
              </w:rPr>
              <w:t>册</w:t>
            </w:r>
          </w:p>
        </w:tc>
        <w:tc>
          <w:tcPr>
            <w:tcW w:w="982" w:type="dxa"/>
            <w:vAlign w:val="center"/>
          </w:tcPr>
          <w:p>
            <w:pPr>
              <w:jc w:val="center"/>
              <w:rPr>
                <w:rFonts w:ascii="仿宋" w:hAnsi="仿宋" w:eastAsia="仿宋" w:cs="仿宋"/>
                <w:bCs/>
                <w:sz w:val="24"/>
              </w:rPr>
            </w:pPr>
            <w:r>
              <w:rPr>
                <w:rFonts w:hint="eastAsia" w:ascii="仿宋" w:hAnsi="仿宋" w:eastAsia="仿宋" w:cs="仿宋"/>
                <w:bCs/>
                <w:sz w:val="24"/>
              </w:rPr>
              <w:t>250</w:t>
            </w:r>
          </w:p>
        </w:tc>
        <w:tc>
          <w:tcPr>
            <w:tcW w:w="1132" w:type="dxa"/>
            <w:vAlign w:val="center"/>
          </w:tcPr>
          <w:p>
            <w:pPr>
              <w:jc w:val="center"/>
              <w:rPr>
                <w:rFonts w:ascii="仿宋" w:hAnsi="仿宋" w:eastAsia="仿宋" w:cs="仿宋"/>
                <w:bCs/>
                <w:sz w:val="24"/>
              </w:rPr>
            </w:pPr>
            <w:r>
              <w:rPr>
                <w:rFonts w:hint="eastAsia" w:ascii="仿宋" w:hAnsi="仿宋" w:eastAsia="仿宋" w:cs="仿宋"/>
                <w:bCs/>
                <w:sz w:val="24"/>
              </w:rPr>
              <w:t>51000</w:t>
            </w:r>
          </w:p>
        </w:tc>
        <w:tc>
          <w:tcPr>
            <w:tcW w:w="1132" w:type="dxa"/>
            <w:vMerge w:val="continue"/>
            <w:vAlign w:val="center"/>
          </w:tcPr>
          <w:p>
            <w:pPr>
              <w:jc w:val="center"/>
              <w:rPr>
                <w:rFonts w:ascii="仿宋" w:hAnsi="仿宋" w:eastAsia="仿宋" w:cs="仿宋"/>
                <w:bCs/>
                <w:sz w:val="24"/>
              </w:rPr>
            </w:pPr>
          </w:p>
        </w:tc>
      </w:tr>
    </w:tbl>
    <w:p>
      <w:pPr>
        <w:pStyle w:val="13"/>
        <w:widowControl/>
        <w:spacing w:before="156" w:beforeLines="50" w:beforeAutospacing="0" w:after="156" w:afterLines="50" w:afterAutospacing="0"/>
        <w:outlineLvl w:val="2"/>
        <w:rPr>
          <w:rFonts w:ascii="仿宋" w:hAnsi="仿宋" w:eastAsia="仿宋" w:cs="仿宋"/>
          <w:b/>
          <w:bCs/>
        </w:rPr>
      </w:pPr>
      <w:r>
        <w:rPr>
          <w:rFonts w:hint="eastAsia" w:ascii="仿宋" w:hAnsi="仿宋" w:eastAsia="仿宋" w:cs="仿宋"/>
          <w:b/>
          <w:bCs/>
        </w:rPr>
        <w:t>（一）包1采购清单：</w:t>
      </w:r>
    </w:p>
    <w:p>
      <w:pPr>
        <w:pStyle w:val="13"/>
        <w:widowControl/>
        <w:spacing w:beforeAutospacing="0" w:afterAutospacing="0" w:line="400" w:lineRule="exact"/>
        <w:outlineLvl w:val="2"/>
        <w:rPr>
          <w:rFonts w:ascii="仿宋" w:hAnsi="仿宋" w:eastAsia="仿宋" w:cs="仿宋"/>
          <w:b/>
        </w:rPr>
      </w:pPr>
    </w:p>
    <w:p>
      <w:pPr>
        <w:pStyle w:val="13"/>
        <w:widowControl/>
        <w:spacing w:beforeAutospacing="0" w:afterAutospacing="0" w:line="400" w:lineRule="exact"/>
        <w:outlineLvl w:val="2"/>
        <w:rPr>
          <w:rFonts w:ascii="仿宋" w:hAnsi="仿宋" w:eastAsia="仿宋" w:cs="仿宋"/>
          <w:b/>
        </w:rPr>
      </w:pPr>
      <w:r>
        <w:rPr>
          <w:rFonts w:hint="eastAsia" w:ascii="仿宋" w:hAnsi="仿宋" w:eastAsia="仿宋" w:cs="仿宋"/>
          <w:b/>
        </w:rPr>
        <w:t>注意：本项目设有最高采购限价为人民币</w:t>
      </w:r>
      <w:r>
        <w:rPr>
          <w:rFonts w:hint="eastAsia" w:ascii="仿宋" w:hAnsi="仿宋" w:eastAsia="仿宋" w:cs="仿宋"/>
          <w:b/>
        </w:rPr>
        <w:fldChar w:fldCharType="begin"/>
      </w:r>
      <w:r>
        <w:rPr>
          <w:rFonts w:hint="eastAsia" w:ascii="仿宋" w:hAnsi="仿宋" w:eastAsia="仿宋" w:cs="仿宋"/>
          <w:b/>
        </w:rPr>
        <w:instrText xml:space="preserve"> = 340000 \* CHINESENUM4 \* MERGEFORMAT </w:instrText>
      </w:r>
      <w:r>
        <w:rPr>
          <w:rFonts w:hint="eastAsia" w:ascii="仿宋" w:hAnsi="仿宋" w:eastAsia="仿宋" w:cs="仿宋"/>
          <w:b/>
        </w:rPr>
        <w:fldChar w:fldCharType="separate"/>
      </w:r>
      <w:r>
        <w:rPr>
          <w:rFonts w:hint="eastAsia" w:ascii="仿宋" w:hAnsi="仿宋" w:eastAsia="仿宋" w:cs="仿宋"/>
          <w:b/>
        </w:rPr>
        <w:t>叁拾肆万元整</w:t>
      </w:r>
      <w:r>
        <w:rPr>
          <w:rFonts w:hint="eastAsia" w:ascii="仿宋" w:hAnsi="仿宋" w:eastAsia="仿宋" w:cs="仿宋"/>
          <w:b/>
        </w:rPr>
        <w:fldChar w:fldCharType="end"/>
      </w:r>
      <w:r>
        <w:rPr>
          <w:rFonts w:hint="eastAsia" w:ascii="仿宋" w:hAnsi="仿宋" w:eastAsia="仿宋" w:cs="仿宋"/>
          <w:b/>
        </w:rPr>
        <w:t>（￥：340000.00元）,投标的人投标报价超过此最高采购限价的为无效投标。</w:t>
      </w:r>
    </w:p>
    <w:p>
      <w:pPr>
        <w:spacing w:line="400" w:lineRule="exact"/>
        <w:rPr>
          <w:rFonts w:ascii="仿宋" w:hAnsi="仿宋" w:eastAsia="仿宋" w:cs="仿宋"/>
          <w:b/>
          <w:bCs/>
          <w:kern w:val="0"/>
          <w:sz w:val="24"/>
        </w:rPr>
      </w:pPr>
    </w:p>
    <w:p>
      <w:pPr>
        <w:pStyle w:val="13"/>
        <w:widowControl/>
        <w:spacing w:beforeAutospacing="0" w:afterAutospacing="0" w:line="400" w:lineRule="exact"/>
        <w:outlineLvl w:val="2"/>
        <w:rPr>
          <w:rFonts w:ascii="仿宋" w:hAnsi="仿宋" w:eastAsia="仿宋" w:cs="仿宋"/>
          <w:b/>
          <w:bCs/>
        </w:rPr>
      </w:pPr>
      <w:r>
        <w:rPr>
          <w:rFonts w:hint="eastAsia" w:ascii="仿宋" w:hAnsi="仿宋" w:eastAsia="仿宋" w:cs="仿宋"/>
          <w:b/>
          <w:bCs/>
        </w:rPr>
        <w:t>（二）技术参数要求</w:t>
      </w:r>
    </w:p>
    <w:p>
      <w:pPr>
        <w:pStyle w:val="13"/>
        <w:widowControl/>
        <w:spacing w:beforeAutospacing="0" w:afterAutospacing="0" w:line="400" w:lineRule="exact"/>
        <w:ind w:firstLine="482" w:firstLineChars="200"/>
        <w:outlineLvl w:val="2"/>
      </w:pPr>
      <w:r>
        <w:rPr>
          <w:rFonts w:hint="eastAsia" w:ascii="仿宋" w:hAnsi="仿宋" w:eastAsia="仿宋" w:cs="仿宋"/>
          <w:b/>
          <w:bCs/>
        </w:rPr>
        <w:t>1、规格要求</w:t>
      </w:r>
    </w:p>
    <w:p>
      <w:pPr>
        <w:pStyle w:val="14"/>
        <w:spacing w:line="440" w:lineRule="exact"/>
        <w:rPr>
          <w:rFonts w:hAnsi="仿宋"/>
          <w:szCs w:val="21"/>
          <w:highlight w:val="none"/>
        </w:rPr>
      </w:pPr>
      <w:r>
        <w:rPr>
          <w:rFonts w:hint="eastAsia" w:hAnsi="仿宋"/>
          <w:szCs w:val="21"/>
        </w:rPr>
        <w:t>（1）封面材料：</w:t>
      </w:r>
      <w:r>
        <w:rPr>
          <w:rFonts w:hint="eastAsia" w:hAnsi="仿宋"/>
          <w:szCs w:val="21"/>
          <w:highlight w:val="none"/>
        </w:rPr>
        <w:t>250克铜版纸</w:t>
      </w:r>
    </w:p>
    <w:p>
      <w:pPr>
        <w:pStyle w:val="14"/>
        <w:spacing w:line="440" w:lineRule="exact"/>
        <w:rPr>
          <w:rFonts w:hAnsi="仿宋"/>
          <w:szCs w:val="21"/>
          <w:highlight w:val="none"/>
        </w:rPr>
      </w:pPr>
      <w:r>
        <w:rPr>
          <w:rFonts w:hint="eastAsia" w:hAnsi="仿宋"/>
          <w:szCs w:val="21"/>
          <w:highlight w:val="none"/>
        </w:rPr>
        <w:t>（2）</w:t>
      </w:r>
      <w:r>
        <w:rPr>
          <w:highlight w:val="none"/>
        </w:rPr>
        <w:t>环衬用</w:t>
      </w:r>
      <w:r>
        <w:rPr>
          <w:rFonts w:hint="eastAsia"/>
          <w:highlight w:val="none"/>
        </w:rPr>
        <w:t>纸</w:t>
      </w:r>
      <w:r>
        <w:rPr>
          <w:highlight w:val="none"/>
        </w:rPr>
        <w:t>：</w:t>
      </w:r>
      <w:r>
        <w:rPr>
          <w:rFonts w:hint="eastAsia"/>
          <w:highlight w:val="none"/>
        </w:rPr>
        <w:t>128克</w:t>
      </w:r>
      <w:r>
        <w:rPr>
          <w:highlight w:val="none"/>
        </w:rPr>
        <w:t>铜</w:t>
      </w:r>
      <w:r>
        <w:rPr>
          <w:rFonts w:hint="eastAsia"/>
          <w:highlight w:val="none"/>
        </w:rPr>
        <w:t>版</w:t>
      </w:r>
      <w:r>
        <w:rPr>
          <w:highlight w:val="none"/>
        </w:rPr>
        <w:t>纸</w:t>
      </w:r>
    </w:p>
    <w:p>
      <w:pPr>
        <w:pStyle w:val="14"/>
        <w:spacing w:line="440" w:lineRule="exact"/>
        <w:rPr>
          <w:rFonts w:hAnsi="仿宋"/>
          <w:szCs w:val="21"/>
        </w:rPr>
      </w:pPr>
      <w:r>
        <w:rPr>
          <w:rFonts w:hint="eastAsia" w:hAnsi="仿宋"/>
          <w:szCs w:val="21"/>
          <w:highlight w:val="none"/>
        </w:rPr>
        <w:t>（3）正文用纸：道林双胶纸，70克</w:t>
      </w:r>
    </w:p>
    <w:p>
      <w:pPr>
        <w:pStyle w:val="14"/>
        <w:spacing w:line="440" w:lineRule="exact"/>
        <w:rPr>
          <w:rFonts w:hAnsi="仿宋"/>
          <w:szCs w:val="21"/>
          <w:highlight w:val="none"/>
        </w:rPr>
      </w:pPr>
      <w:r>
        <w:rPr>
          <w:rFonts w:hint="eastAsia" w:hAnsi="仿宋"/>
          <w:szCs w:val="21"/>
        </w:rPr>
        <w:t>（4）印刷：</w:t>
      </w:r>
      <w:r>
        <w:rPr>
          <w:highlight w:val="none"/>
        </w:rPr>
        <w:t>单色印刷</w:t>
      </w:r>
    </w:p>
    <w:p>
      <w:pPr>
        <w:pStyle w:val="14"/>
        <w:spacing w:line="440" w:lineRule="exact"/>
        <w:rPr>
          <w:rFonts w:hAnsi="仿宋"/>
          <w:szCs w:val="21"/>
        </w:rPr>
      </w:pPr>
      <w:r>
        <w:rPr>
          <w:rFonts w:hint="eastAsia" w:hAnsi="仿宋"/>
          <w:szCs w:val="21"/>
          <w:highlight w:val="none"/>
        </w:rPr>
        <w:t>（5）装订：胶装</w:t>
      </w:r>
    </w:p>
    <w:p>
      <w:pPr>
        <w:pStyle w:val="14"/>
        <w:spacing w:line="400" w:lineRule="exact"/>
        <w:ind w:firstLine="482" w:firstLineChars="200"/>
        <w:rPr>
          <w:rFonts w:ascii="宋体" w:hAnsi="宋体"/>
          <w:szCs w:val="21"/>
        </w:rPr>
      </w:pPr>
      <w:r>
        <w:rPr>
          <w:rFonts w:hint="eastAsia" w:ascii="宋体" w:hAnsi="宋体"/>
          <w:b/>
          <w:bCs/>
          <w:szCs w:val="21"/>
        </w:rPr>
        <w:t>2、出版、印刷</w:t>
      </w:r>
    </w:p>
    <w:p>
      <w:pPr>
        <w:pStyle w:val="14"/>
        <w:spacing w:line="440" w:lineRule="exact"/>
      </w:pPr>
      <w:r>
        <w:rPr>
          <w:rFonts w:hint="eastAsia"/>
        </w:rPr>
        <w:t>（1）出版质量要求</w:t>
      </w:r>
    </w:p>
    <w:p>
      <w:pPr>
        <w:pStyle w:val="14"/>
        <w:spacing w:line="440" w:lineRule="exact"/>
        <w:ind w:firstLine="480" w:firstLineChars="20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整体设计：具有资料价值、审美价值、收藏价值。</w:t>
      </w:r>
    </w:p>
    <w:p>
      <w:pPr>
        <w:pStyle w:val="14"/>
        <w:spacing w:line="440" w:lineRule="exact"/>
        <w:ind w:firstLine="480" w:firstLineChars="20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内容质量：对校本内容把关，须请相关专家审读，三审三校。</w:t>
      </w:r>
    </w:p>
    <w:p>
      <w:pPr>
        <w:pStyle w:val="14"/>
        <w:spacing w:line="440" w:lineRule="exact"/>
        <w:ind w:firstLine="480" w:firstLineChars="20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编排方式：图片编排上体现重点、亮点，特别好的图片可用跨页编排方式；字体不超过四种，注意字体颜色冷暖系的搭配，字体的选取应体现文字引导、说明功能，避免使图片喧宾夺主。</w:t>
      </w:r>
    </w:p>
    <w:p>
      <w:pPr>
        <w:pStyle w:val="14"/>
        <w:spacing w:line="440" w:lineRule="exact"/>
        <w:ind w:firstLine="480" w:firstLineChars="20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色彩搭配：充分考虑表现文本意境，避免色彩过多、过杂或过于跳跃，色彩搭配自然，使图书赏心悦目。</w:t>
      </w:r>
    </w:p>
    <w:p>
      <w:pPr>
        <w:pStyle w:val="14"/>
        <w:spacing w:line="440" w:lineRule="exact"/>
        <w:ind w:firstLine="480" w:firstLineChars="200"/>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投标人必须承诺本次出版的所有图书是符合出版物相应国家标准的正规出版物，不得出现任何盗版及劣质产品。</w:t>
      </w:r>
    </w:p>
    <w:p>
      <w:pPr>
        <w:pStyle w:val="14"/>
        <w:spacing w:line="440" w:lineRule="exact"/>
        <w:ind w:firstLine="480" w:firstLineChars="200"/>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项目书稿由编著单位直接提供给中标供应商，中标供应商在对书稿进行编前三审后，及时反馈审读建议。若存在内容方面问题尚需编著单位修改与完善之处，出版社将全力协助编著单位，使书稿达到出版要求。</w:t>
      </w:r>
    </w:p>
    <w:p>
      <w:pPr>
        <w:pStyle w:val="14"/>
        <w:spacing w:line="440" w:lineRule="exact"/>
      </w:pPr>
      <w:r>
        <w:rPr>
          <w:rFonts w:hint="eastAsia"/>
        </w:rPr>
        <w:t>（2）印刷质量要求</w:t>
      </w:r>
    </w:p>
    <w:p>
      <w:pPr>
        <w:pStyle w:val="14"/>
        <w:spacing w:line="440" w:lineRule="exact"/>
        <w:ind w:firstLine="480" w:firstLineChars="200"/>
        <w:rPr>
          <w:b/>
          <w:bCs/>
        </w:rPr>
      </w:pPr>
      <w:r>
        <w:rPr>
          <w:rFonts w:hint="eastAsia"/>
        </w:rPr>
        <w:t>投标人所提供的校本除了内容要符合采购要求，还要求校本的整体外观和装订必需平整、牢固，无缺页、无脱胶，无页码倒装，图书的版权页和国际标准书号（ISBN）必须完整清晰，排版整洁，纸质好，纸张无损坏、无撕页，字体、图书印刷要清晰，无明显透印，字体大小适中等。</w:t>
      </w:r>
    </w:p>
    <w:p>
      <w:pPr>
        <w:pStyle w:val="14"/>
      </w:pPr>
    </w:p>
    <w:p>
      <w:pPr>
        <w:pStyle w:val="13"/>
        <w:widowControl/>
        <w:spacing w:beforeAutospacing="0" w:afterAutospacing="0" w:line="400" w:lineRule="exact"/>
        <w:outlineLvl w:val="2"/>
        <w:rPr>
          <w:rFonts w:ascii="仿宋" w:hAnsi="仿宋" w:eastAsia="仿宋" w:cs="仿宋"/>
          <w:b/>
          <w:bCs/>
        </w:rPr>
      </w:pPr>
      <w:r>
        <w:rPr>
          <w:rFonts w:hint="eastAsia" w:ascii="仿宋" w:hAnsi="仿宋" w:eastAsia="仿宋" w:cs="仿宋"/>
          <w:b/>
          <w:bCs/>
        </w:rPr>
        <w:t>三、商务条件</w:t>
      </w:r>
    </w:p>
    <w:p>
      <w:pPr>
        <w:pStyle w:val="7"/>
        <w:widowControl/>
        <w:spacing w:beforeAutospacing="0" w:afterAutospacing="0" w:line="400" w:lineRule="exact"/>
        <w:rPr>
          <w:rStyle w:val="11"/>
          <w:rFonts w:ascii="仿宋" w:hAnsi="仿宋" w:eastAsia="仿宋" w:cs="仿宋"/>
        </w:rPr>
      </w:pPr>
      <w:r>
        <w:rPr>
          <w:rStyle w:val="11"/>
          <w:rFonts w:hint="eastAsia" w:ascii="仿宋" w:hAnsi="仿宋" w:eastAsia="仿宋" w:cs="仿宋"/>
        </w:rPr>
        <w:t>包：1</w:t>
      </w:r>
    </w:p>
    <w:p>
      <w:pPr>
        <w:pStyle w:val="7"/>
        <w:widowControl/>
        <w:spacing w:beforeAutospacing="0" w:afterAutospacing="0" w:line="400" w:lineRule="exact"/>
        <w:ind w:firstLine="240" w:firstLineChars="100"/>
        <w:rPr>
          <w:rStyle w:val="11"/>
          <w:rFonts w:ascii="仿宋" w:hAnsi="仿宋" w:eastAsia="仿宋" w:cs="仿宋"/>
        </w:rPr>
      </w:pPr>
      <w:r>
        <w:rPr>
          <w:rStyle w:val="11"/>
          <w:rFonts w:hint="eastAsia" w:ascii="仿宋" w:hAnsi="仿宋" w:eastAsia="仿宋" w:cs="仿宋"/>
          <w:b w:val="0"/>
          <w:bCs/>
        </w:rPr>
        <w:t>1.交付地点：</w:t>
      </w:r>
      <w:r>
        <w:rPr>
          <w:rStyle w:val="11"/>
          <w:rFonts w:hint="eastAsia" w:ascii="仿宋" w:hAnsi="仿宋" w:eastAsia="仿宋" w:cs="仿宋"/>
        </w:rPr>
        <w:t>泉州师范学院海丝文化传承发展研究院、福建省李光地研究院指定地点。</w:t>
      </w:r>
    </w:p>
    <w:p>
      <w:pPr>
        <w:pStyle w:val="7"/>
        <w:widowControl/>
        <w:spacing w:beforeAutospacing="0" w:afterAutospacing="0" w:line="400" w:lineRule="exact"/>
        <w:ind w:firstLine="240" w:firstLineChars="100"/>
        <w:rPr>
          <w:rFonts w:ascii="仿宋" w:hAnsi="仿宋" w:eastAsia="仿宋" w:cs="仿宋"/>
          <w:b/>
          <w:bCs/>
          <w:szCs w:val="21"/>
        </w:rPr>
      </w:pPr>
      <w:r>
        <w:rPr>
          <w:rStyle w:val="11"/>
          <w:rFonts w:hint="eastAsia" w:ascii="仿宋" w:hAnsi="仿宋" w:eastAsia="仿宋" w:cs="仿宋"/>
          <w:b w:val="0"/>
          <w:bCs/>
        </w:rPr>
        <w:t>2.交付时间：</w:t>
      </w:r>
      <w:r>
        <w:rPr>
          <w:rFonts w:hint="eastAsia" w:ascii="仿宋" w:hAnsi="仿宋" w:eastAsia="仿宋" w:cs="仿宋"/>
          <w:b/>
          <w:bCs/>
          <w:szCs w:val="21"/>
        </w:rPr>
        <w:t>签订合同</w:t>
      </w:r>
      <w:r>
        <w:rPr>
          <w:rFonts w:hint="eastAsia" w:ascii="仿宋" w:hAnsi="仿宋" w:eastAsia="仿宋" w:cs="仿宋"/>
          <w:b/>
          <w:bCs/>
          <w:szCs w:val="21"/>
          <w:highlight w:val="none"/>
          <w:u w:val="single"/>
        </w:rPr>
        <w:t>180</w:t>
      </w:r>
      <w:r>
        <w:rPr>
          <w:rFonts w:hint="eastAsia" w:ascii="仿宋" w:hAnsi="仿宋" w:eastAsia="仿宋" w:cs="仿宋"/>
          <w:b/>
          <w:bCs/>
          <w:szCs w:val="21"/>
        </w:rPr>
        <w:t>天内完成出版和印刷。</w:t>
      </w:r>
    </w:p>
    <w:p>
      <w:pPr>
        <w:pStyle w:val="7"/>
        <w:widowControl/>
        <w:spacing w:beforeAutospacing="0" w:afterAutospacing="0" w:line="400" w:lineRule="exact"/>
        <w:ind w:firstLine="240" w:firstLineChars="100"/>
        <w:rPr>
          <w:rStyle w:val="11"/>
          <w:rFonts w:ascii="仿宋" w:hAnsi="仿宋" w:eastAsia="仿宋" w:cs="仿宋"/>
        </w:rPr>
      </w:pPr>
      <w:r>
        <w:rPr>
          <w:rFonts w:hint="eastAsia" w:ascii="仿宋" w:hAnsi="仿宋" w:eastAsia="仿宋" w:cs="仿宋"/>
          <w:szCs w:val="21"/>
        </w:rPr>
        <w:t>3.</w:t>
      </w:r>
      <w:r>
        <w:rPr>
          <w:rStyle w:val="11"/>
          <w:rFonts w:hint="eastAsia" w:ascii="仿宋" w:hAnsi="仿宋" w:eastAsia="仿宋" w:cs="仿宋"/>
          <w:b w:val="0"/>
        </w:rPr>
        <w:t>交付条件：</w:t>
      </w:r>
      <w:r>
        <w:rPr>
          <w:rStyle w:val="11"/>
          <w:rFonts w:hint="eastAsia" w:ascii="仿宋" w:hAnsi="仿宋" w:eastAsia="仿宋" w:cs="仿宋"/>
        </w:rPr>
        <w:t>所供货物符合采购文件和采购人需求，符合国家标准、行业标准执行。</w:t>
      </w:r>
    </w:p>
    <w:p>
      <w:pPr>
        <w:pStyle w:val="3"/>
        <w:adjustRightInd w:val="0"/>
        <w:snapToGrid w:val="0"/>
        <w:spacing w:line="400" w:lineRule="exact"/>
        <w:ind w:firstLine="240" w:firstLineChars="100"/>
        <w:rPr>
          <w:rFonts w:ascii="仿宋" w:hAnsi="仿宋" w:eastAsia="仿宋" w:cs="仿宋"/>
          <w:b/>
          <w:bCs/>
          <w:szCs w:val="21"/>
        </w:rPr>
      </w:pPr>
      <w:r>
        <w:rPr>
          <w:rFonts w:hint="eastAsia" w:ascii="仿宋" w:hAnsi="仿宋" w:eastAsia="仿宋" w:cs="仿宋"/>
          <w:sz w:val="24"/>
        </w:rPr>
        <w:t>4.</w:t>
      </w:r>
      <w:r>
        <w:rPr>
          <w:rStyle w:val="11"/>
          <w:rFonts w:hint="eastAsia" w:ascii="仿宋" w:hAnsi="仿宋" w:eastAsia="仿宋" w:cs="仿宋"/>
          <w:b w:val="0"/>
          <w:sz w:val="24"/>
        </w:rPr>
        <w:t>是否收取履约保证金：</w:t>
      </w:r>
      <w:r>
        <w:rPr>
          <w:rStyle w:val="11"/>
          <w:rFonts w:hint="eastAsia" w:ascii="仿宋" w:hAnsi="仿宋" w:eastAsia="仿宋" w:cs="仿宋"/>
          <w:sz w:val="24"/>
        </w:rPr>
        <w:t>是。</w:t>
      </w:r>
      <w:r>
        <w:rPr>
          <w:rStyle w:val="11"/>
          <w:rFonts w:hint="eastAsia" w:ascii="仿宋" w:hAnsi="仿宋" w:eastAsia="仿宋" w:cs="仿宋"/>
          <w:b w:val="0"/>
          <w:sz w:val="24"/>
        </w:rPr>
        <w:t>履约保证金百分比：</w:t>
      </w:r>
      <w:r>
        <w:rPr>
          <w:rStyle w:val="11"/>
          <w:rFonts w:hint="eastAsia" w:ascii="仿宋" w:hAnsi="仿宋" w:eastAsia="仿宋" w:cs="仿宋"/>
          <w:sz w:val="24"/>
        </w:rPr>
        <w:t>5%。</w:t>
      </w:r>
      <w:r>
        <w:rPr>
          <w:rStyle w:val="11"/>
          <w:rFonts w:hint="eastAsia" w:ascii="仿宋" w:hAnsi="仿宋" w:eastAsia="仿宋" w:cs="仿宋"/>
          <w:b w:val="0"/>
          <w:sz w:val="24"/>
        </w:rPr>
        <w:t>说明：</w:t>
      </w:r>
      <w:r>
        <w:rPr>
          <w:rStyle w:val="11"/>
          <w:rFonts w:hint="eastAsia" w:ascii="仿宋" w:hAnsi="仿宋" w:eastAsia="仿宋" w:cs="仿宋"/>
          <w:bCs/>
          <w:sz w:val="24"/>
        </w:rPr>
        <w:fldChar w:fldCharType="begin"/>
      </w:r>
      <w:r>
        <w:rPr>
          <w:rStyle w:val="11"/>
          <w:rFonts w:hint="eastAsia" w:ascii="仿宋" w:hAnsi="仿宋" w:eastAsia="仿宋" w:cs="仿宋"/>
          <w:bCs/>
          <w:sz w:val="24"/>
        </w:rPr>
        <w:instrText xml:space="preserve"> = 1 \* GB3 \* MERGEFORMAT </w:instrText>
      </w:r>
      <w:r>
        <w:rPr>
          <w:rStyle w:val="11"/>
          <w:rFonts w:hint="eastAsia" w:ascii="仿宋" w:hAnsi="仿宋" w:eastAsia="仿宋" w:cs="仿宋"/>
          <w:bCs/>
          <w:sz w:val="24"/>
        </w:rPr>
        <w:fldChar w:fldCharType="separate"/>
      </w:r>
      <w:r>
        <w:rPr>
          <w:rStyle w:val="11"/>
          <w:rFonts w:hint="eastAsia" w:ascii="仿宋" w:hAnsi="仿宋" w:eastAsia="仿宋" w:cs="仿宋"/>
          <w:bCs/>
          <w:sz w:val="24"/>
        </w:rPr>
        <w:t>①</w:t>
      </w:r>
      <w:r>
        <w:rPr>
          <w:rStyle w:val="11"/>
          <w:rFonts w:hint="eastAsia" w:ascii="仿宋" w:hAnsi="仿宋" w:eastAsia="仿宋" w:cs="仿宋"/>
          <w:bCs/>
          <w:sz w:val="24"/>
        </w:rPr>
        <w:fldChar w:fldCharType="end"/>
      </w:r>
      <w:r>
        <w:rPr>
          <w:rFonts w:hint="eastAsia" w:ascii="仿宋" w:hAnsi="仿宋" w:eastAsia="仿宋" w:cs="仿宋"/>
          <w:b/>
          <w:bCs/>
          <w:sz w:val="24"/>
        </w:rPr>
        <w:t>乙方在签订合同前应向甲方缴纳合同金额约5%的履约保证金。</w:t>
      </w:r>
      <w:r>
        <w:rPr>
          <w:rFonts w:hint="eastAsia" w:ascii="仿宋" w:hAnsi="仿宋" w:eastAsia="仿宋" w:cs="仿宋"/>
          <w:b/>
          <w:bCs/>
          <w:sz w:val="24"/>
          <w:highlight w:val="none"/>
        </w:rPr>
        <w:t>该保证金在乙方供应的货物全部验收合格后无质量及售后服务问题时无息退还。</w:t>
      </w:r>
      <w:r>
        <w:rPr>
          <w:rStyle w:val="11"/>
          <w:rFonts w:hint="eastAsia" w:ascii="仿宋" w:hAnsi="仿宋" w:eastAsia="仿宋" w:cs="仿宋"/>
          <w:bCs/>
          <w:sz w:val="24"/>
        </w:rPr>
        <w:fldChar w:fldCharType="begin"/>
      </w:r>
      <w:r>
        <w:rPr>
          <w:rStyle w:val="11"/>
          <w:rFonts w:hint="eastAsia" w:ascii="仿宋" w:hAnsi="仿宋" w:eastAsia="仿宋" w:cs="仿宋"/>
          <w:bCs/>
          <w:sz w:val="24"/>
        </w:rPr>
        <w:instrText xml:space="preserve"> = 2 \* GB3 \* MERGEFORMAT </w:instrText>
      </w:r>
      <w:r>
        <w:rPr>
          <w:rStyle w:val="11"/>
          <w:rFonts w:hint="eastAsia" w:ascii="仿宋" w:hAnsi="仿宋" w:eastAsia="仿宋" w:cs="仿宋"/>
          <w:bCs/>
          <w:sz w:val="24"/>
        </w:rPr>
        <w:fldChar w:fldCharType="separate"/>
      </w:r>
      <w:r>
        <w:rPr>
          <w:rStyle w:val="11"/>
          <w:rFonts w:hint="eastAsia" w:ascii="仿宋" w:hAnsi="仿宋" w:eastAsia="仿宋" w:cs="仿宋"/>
          <w:bCs/>
          <w:sz w:val="24"/>
        </w:rPr>
        <w:t>②</w:t>
      </w:r>
      <w:r>
        <w:rPr>
          <w:rStyle w:val="11"/>
          <w:rFonts w:hint="eastAsia" w:ascii="仿宋" w:hAnsi="仿宋" w:eastAsia="仿宋" w:cs="仿宋"/>
          <w:bCs/>
          <w:sz w:val="24"/>
        </w:rPr>
        <w:fldChar w:fldCharType="end"/>
      </w:r>
      <w:r>
        <w:rPr>
          <w:rStyle w:val="11"/>
          <w:rFonts w:hint="eastAsia" w:ascii="仿宋" w:hAnsi="仿宋" w:eastAsia="仿宋" w:cs="仿宋"/>
          <w:bCs/>
          <w:sz w:val="24"/>
        </w:rPr>
        <w:t>该履约保证金提交方式为：银行转帐或电汇。</w:t>
      </w:r>
    </w:p>
    <w:p>
      <w:pPr>
        <w:pStyle w:val="13"/>
        <w:widowControl/>
        <w:spacing w:beforeAutospacing="0" w:afterAutospacing="0" w:line="400" w:lineRule="exact"/>
        <w:ind w:firstLine="240" w:firstLineChars="100"/>
        <w:rPr>
          <w:rStyle w:val="11"/>
          <w:rFonts w:ascii="仿宋" w:hAnsi="仿宋" w:eastAsia="仿宋" w:cs="仿宋"/>
          <w:bCs/>
        </w:rPr>
      </w:pPr>
      <w:r>
        <w:rPr>
          <w:rStyle w:val="11"/>
          <w:rFonts w:hint="eastAsia" w:ascii="仿宋" w:hAnsi="仿宋" w:eastAsia="仿宋" w:cs="仿宋"/>
          <w:b w:val="0"/>
        </w:rPr>
        <w:t>5.是否邀请投标人参与验收：</w:t>
      </w:r>
      <w:r>
        <w:rPr>
          <w:rStyle w:val="11"/>
          <w:rFonts w:hint="eastAsia" w:ascii="仿宋" w:hAnsi="仿宋" w:eastAsia="仿宋" w:cs="仿宋"/>
          <w:bCs/>
        </w:rPr>
        <w:t>否</w:t>
      </w:r>
    </w:p>
    <w:p>
      <w:pPr>
        <w:pStyle w:val="13"/>
        <w:widowControl/>
        <w:spacing w:beforeAutospacing="0" w:afterAutospacing="0" w:line="400" w:lineRule="exact"/>
        <w:rPr>
          <w:rStyle w:val="11"/>
          <w:rFonts w:ascii="仿宋" w:hAnsi="仿宋" w:eastAsia="仿宋" w:cs="仿宋"/>
          <w:bCs/>
        </w:rPr>
      </w:pPr>
    </w:p>
    <w:p>
      <w:pPr>
        <w:pStyle w:val="13"/>
        <w:widowControl/>
        <w:spacing w:beforeAutospacing="0" w:afterAutospacing="0" w:line="400" w:lineRule="exact"/>
        <w:rPr>
          <w:rStyle w:val="11"/>
          <w:rFonts w:ascii="仿宋" w:hAnsi="仿宋" w:eastAsia="仿宋" w:cs="仿宋"/>
          <w:bCs/>
        </w:rPr>
      </w:pPr>
    </w:p>
    <w:p>
      <w:pPr>
        <w:pStyle w:val="13"/>
        <w:widowControl/>
        <w:spacing w:beforeAutospacing="0" w:afterAutospacing="0" w:line="400" w:lineRule="exact"/>
        <w:ind w:firstLine="240" w:firstLineChars="100"/>
        <w:rPr>
          <w:rStyle w:val="11"/>
          <w:rFonts w:ascii="仿宋" w:hAnsi="仿宋" w:eastAsia="仿宋" w:cs="仿宋"/>
          <w:bCs/>
        </w:rPr>
      </w:pPr>
      <w:r>
        <w:rPr>
          <w:rStyle w:val="11"/>
          <w:rFonts w:hint="eastAsia" w:ascii="仿宋" w:hAnsi="仿宋" w:eastAsia="仿宋" w:cs="仿宋"/>
          <w:b w:val="0"/>
        </w:rPr>
        <w:t>6.验收方式数据表格</w:t>
      </w:r>
    </w:p>
    <w:tbl>
      <w:tblPr>
        <w:tblStyle w:val="8"/>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shd w:val="clear" w:color="auto" w:fill="auto"/>
            <w:vAlign w:val="center"/>
          </w:tcPr>
          <w:p>
            <w:pPr>
              <w:widowControl/>
              <w:spacing w:line="400" w:lineRule="exact"/>
              <w:jc w:val="center"/>
              <w:textAlignment w:val="top"/>
              <w:rPr>
                <w:rStyle w:val="11"/>
                <w:rFonts w:ascii="仿宋" w:hAnsi="仿宋" w:eastAsia="仿宋" w:cs="仿宋"/>
                <w:b w:val="0"/>
                <w:sz w:val="24"/>
              </w:rPr>
            </w:pPr>
            <w:r>
              <w:rPr>
                <w:rFonts w:hint="eastAsia" w:ascii="仿宋" w:hAnsi="仿宋" w:eastAsia="仿宋" w:cs="仿宋"/>
                <w:b/>
                <w:bCs/>
                <w:kern w:val="0"/>
                <w:sz w:val="24"/>
              </w:rPr>
              <w:t>验收期次</w:t>
            </w:r>
          </w:p>
        </w:tc>
        <w:tc>
          <w:tcPr>
            <w:tcW w:w="7897" w:type="dxa"/>
            <w:shd w:val="clear" w:color="auto" w:fill="auto"/>
            <w:vAlign w:val="center"/>
          </w:tcPr>
          <w:p>
            <w:pPr>
              <w:widowControl/>
              <w:spacing w:line="400" w:lineRule="exact"/>
              <w:jc w:val="center"/>
              <w:textAlignment w:val="top"/>
              <w:rPr>
                <w:rStyle w:val="11"/>
                <w:rFonts w:ascii="仿宋" w:hAnsi="仿宋" w:eastAsia="仿宋" w:cs="仿宋"/>
                <w:b w:val="0"/>
                <w:sz w:val="24"/>
              </w:rPr>
            </w:pPr>
            <w:r>
              <w:rPr>
                <w:rFonts w:hint="eastAsia" w:ascii="仿宋" w:hAnsi="仿宋" w:eastAsia="仿宋" w:cs="仿宋"/>
                <w:b/>
                <w:bCs/>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shd w:val="clear" w:color="auto" w:fill="auto"/>
            <w:vAlign w:val="center"/>
          </w:tcPr>
          <w:p>
            <w:pPr>
              <w:pStyle w:val="13"/>
              <w:widowControl/>
              <w:spacing w:beforeAutospacing="0" w:afterAutospacing="0" w:line="400" w:lineRule="exact"/>
              <w:jc w:val="center"/>
              <w:rPr>
                <w:rStyle w:val="11"/>
                <w:rFonts w:ascii="仿宋" w:hAnsi="仿宋" w:eastAsia="仿宋" w:cs="仿宋"/>
                <w:b w:val="0"/>
              </w:rPr>
            </w:pPr>
            <w:r>
              <w:rPr>
                <w:rStyle w:val="11"/>
                <w:rFonts w:hint="eastAsia" w:ascii="仿宋" w:hAnsi="仿宋" w:eastAsia="仿宋" w:cs="仿宋"/>
                <w:bCs/>
              </w:rPr>
              <w:t>1</w:t>
            </w:r>
          </w:p>
        </w:tc>
        <w:tc>
          <w:tcPr>
            <w:tcW w:w="7897" w:type="dxa"/>
            <w:shd w:val="clear" w:color="auto" w:fill="auto"/>
            <w:vAlign w:val="center"/>
          </w:tcPr>
          <w:p>
            <w:pPr>
              <w:spacing w:line="400" w:lineRule="exact"/>
              <w:jc w:val="left"/>
              <w:rPr>
                <w:rStyle w:val="11"/>
                <w:rFonts w:ascii="仿宋" w:hAnsi="仿宋" w:eastAsia="仿宋" w:cs="仿宋"/>
                <w:bCs/>
                <w:kern w:val="0"/>
                <w:sz w:val="24"/>
                <w:highlight w:val="yellow"/>
              </w:rPr>
            </w:pPr>
            <w:r>
              <w:rPr>
                <w:rFonts w:ascii="仿宋" w:hAnsi="仿宋" w:eastAsia="仿宋" w:cs="仿宋"/>
                <w:b/>
                <w:bCs/>
                <w:kern w:val="0"/>
                <w:sz w:val="24"/>
                <w:highlight w:val="none"/>
              </w:rPr>
              <w:t>1、中标人提供的志书相关标准等有关资料必须符合国家相应的有关标准、规范要求。2、采购人根据招标文件、中标人的报价文件、合同及中华人民共和国有关标准进行验收。</w:t>
            </w:r>
            <w:r>
              <w:rPr>
                <w:rFonts w:ascii="仿宋" w:hAnsi="仿宋" w:eastAsia="仿宋" w:cs="仿宋"/>
                <w:b/>
                <w:bCs/>
                <w:color w:val="auto"/>
                <w:kern w:val="0"/>
                <w:sz w:val="24"/>
                <w:highlight w:val="none"/>
              </w:rPr>
              <w:t>3、</w:t>
            </w:r>
            <w:r>
              <w:rPr>
                <w:rFonts w:hint="eastAsia" w:ascii="仿宋" w:hAnsi="仿宋" w:eastAsia="仿宋" w:cs="仿宋"/>
                <w:b/>
                <w:bCs/>
                <w:color w:val="auto"/>
                <w:kern w:val="0"/>
                <w:sz w:val="24"/>
                <w:highlight w:val="none"/>
              </w:rPr>
              <w:t>验收程序：验收分为初步验收及最终验收两个阶段。由</w:t>
            </w:r>
            <w:r>
              <w:rPr>
                <w:rFonts w:ascii="仿宋" w:hAnsi="仿宋" w:eastAsia="仿宋" w:cs="仿宋"/>
                <w:b/>
                <w:bCs/>
                <w:color w:val="auto"/>
                <w:kern w:val="0"/>
                <w:sz w:val="24"/>
                <w:highlight w:val="none"/>
              </w:rPr>
              <w:t>中标人</w:t>
            </w:r>
            <w:r>
              <w:rPr>
                <w:rFonts w:hint="eastAsia" w:ascii="仿宋" w:hAnsi="仿宋" w:eastAsia="仿宋" w:cs="仿宋"/>
                <w:b/>
                <w:bCs/>
                <w:color w:val="auto"/>
                <w:kern w:val="0"/>
                <w:sz w:val="24"/>
                <w:highlight w:val="none"/>
              </w:rPr>
              <w:t>完成出版产品</w:t>
            </w:r>
            <w:r>
              <w:rPr>
                <w:rFonts w:ascii="仿宋" w:hAnsi="仿宋" w:eastAsia="仿宋" w:cs="仿宋"/>
                <w:b/>
                <w:bCs/>
                <w:color w:val="auto"/>
                <w:kern w:val="0"/>
                <w:sz w:val="24"/>
                <w:highlight w:val="none"/>
              </w:rPr>
              <w:t>的电子设计稿</w:t>
            </w:r>
            <w:r>
              <w:rPr>
                <w:rFonts w:hint="eastAsia" w:ascii="仿宋" w:hAnsi="仿宋" w:eastAsia="仿宋" w:cs="仿宋"/>
                <w:b/>
                <w:bCs/>
                <w:color w:val="auto"/>
                <w:kern w:val="0"/>
                <w:sz w:val="24"/>
                <w:highlight w:val="none"/>
              </w:rPr>
              <w:t>,采购方组织</w:t>
            </w:r>
            <w:r>
              <w:rPr>
                <w:rFonts w:ascii="仿宋" w:hAnsi="仿宋" w:eastAsia="仿宋" w:cs="仿宋"/>
                <w:b/>
                <w:bCs/>
                <w:color w:val="auto"/>
                <w:kern w:val="0"/>
                <w:sz w:val="24"/>
                <w:highlight w:val="none"/>
              </w:rPr>
              <w:t>初</w:t>
            </w:r>
            <w:r>
              <w:rPr>
                <w:rFonts w:hint="eastAsia" w:ascii="仿宋" w:hAnsi="仿宋" w:eastAsia="仿宋" w:cs="仿宋"/>
                <w:b/>
                <w:bCs/>
                <w:color w:val="auto"/>
                <w:kern w:val="0"/>
                <w:sz w:val="24"/>
                <w:highlight w:val="none"/>
              </w:rPr>
              <w:t>步</w:t>
            </w:r>
            <w:r>
              <w:rPr>
                <w:rFonts w:ascii="仿宋" w:hAnsi="仿宋" w:eastAsia="仿宋" w:cs="仿宋"/>
                <w:b/>
                <w:bCs/>
                <w:color w:val="auto"/>
                <w:kern w:val="0"/>
                <w:sz w:val="24"/>
                <w:highlight w:val="none"/>
              </w:rPr>
              <w:t>验收</w:t>
            </w:r>
            <w:r>
              <w:rPr>
                <w:rFonts w:hint="eastAsia" w:ascii="仿宋" w:hAnsi="仿宋" w:eastAsia="仿宋" w:cs="仿宋"/>
                <w:b/>
                <w:bCs/>
                <w:color w:val="auto"/>
                <w:kern w:val="0"/>
                <w:sz w:val="24"/>
                <w:highlight w:val="none"/>
              </w:rPr>
              <w:t>；最终</w:t>
            </w:r>
            <w:r>
              <w:rPr>
                <w:rFonts w:ascii="仿宋" w:hAnsi="仿宋" w:eastAsia="仿宋" w:cs="仿宋"/>
                <w:b/>
                <w:bCs/>
                <w:color w:val="auto"/>
                <w:kern w:val="0"/>
                <w:sz w:val="24"/>
                <w:highlight w:val="none"/>
              </w:rPr>
              <w:t>验收</w:t>
            </w:r>
            <w:r>
              <w:rPr>
                <w:rFonts w:hint="eastAsia" w:ascii="仿宋" w:hAnsi="仿宋" w:eastAsia="仿宋" w:cs="仿宋"/>
                <w:b/>
                <w:bCs/>
                <w:color w:val="auto"/>
                <w:kern w:val="0"/>
                <w:sz w:val="24"/>
                <w:highlight w:val="none"/>
              </w:rPr>
              <w:t>为</w:t>
            </w:r>
            <w:r>
              <w:rPr>
                <w:rFonts w:ascii="仿宋" w:hAnsi="仿宋" w:eastAsia="仿宋" w:cs="仿宋"/>
                <w:b/>
                <w:bCs/>
                <w:color w:val="auto"/>
                <w:kern w:val="0"/>
                <w:sz w:val="24"/>
                <w:highlight w:val="none"/>
              </w:rPr>
              <w:t>出版产品</w:t>
            </w:r>
            <w:r>
              <w:rPr>
                <w:rFonts w:hint="eastAsia" w:ascii="仿宋" w:hAnsi="仿宋" w:eastAsia="仿宋" w:cs="仿宋"/>
                <w:b/>
                <w:bCs/>
                <w:color w:val="auto"/>
                <w:kern w:val="0"/>
                <w:sz w:val="24"/>
                <w:highlight w:val="none"/>
              </w:rPr>
              <w:t>送达后，采购方验收时，对照采购清单及技术要求进行品质、规格、各项技术指标和数量等方面的验收，</w:t>
            </w:r>
            <w:r>
              <w:rPr>
                <w:rFonts w:ascii="仿宋" w:hAnsi="仿宋" w:eastAsia="仿宋" w:cs="仿宋"/>
                <w:b/>
                <w:bCs/>
                <w:color w:val="auto"/>
                <w:kern w:val="0"/>
                <w:sz w:val="24"/>
                <w:highlight w:val="none"/>
              </w:rPr>
              <w:t>凡不合格的均返回补制，</w:t>
            </w:r>
            <w:r>
              <w:rPr>
                <w:rFonts w:hint="eastAsia" w:ascii="仿宋" w:hAnsi="仿宋" w:eastAsia="仿宋" w:cs="仿宋"/>
                <w:b/>
                <w:bCs/>
                <w:color w:val="auto"/>
                <w:kern w:val="0"/>
                <w:sz w:val="24"/>
                <w:highlight w:val="none"/>
              </w:rPr>
              <w:t>并在采购人规定的时间内提供合格的出版产品。</w:t>
            </w:r>
            <w:r>
              <w:rPr>
                <w:rFonts w:hint="eastAsia" w:ascii="仿宋" w:hAnsi="仿宋" w:eastAsia="仿宋" w:cs="仿宋"/>
                <w:b/>
                <w:bCs/>
                <w:kern w:val="0"/>
                <w:sz w:val="24"/>
                <w:highlight w:val="none"/>
                <w:lang w:val="en-US" w:eastAsia="zh-CN"/>
              </w:rPr>
              <w:t>4</w:t>
            </w:r>
            <w:r>
              <w:rPr>
                <w:rFonts w:ascii="仿宋" w:hAnsi="仿宋" w:eastAsia="仿宋" w:cs="仿宋"/>
                <w:b/>
                <w:bCs/>
                <w:kern w:val="0"/>
                <w:sz w:val="24"/>
                <w:highlight w:val="none"/>
              </w:rPr>
              <w:t>、质量合格，符合招标要求。</w:t>
            </w:r>
          </w:p>
        </w:tc>
      </w:tr>
    </w:tbl>
    <w:p>
      <w:pPr>
        <w:pStyle w:val="13"/>
        <w:widowControl/>
        <w:spacing w:beforeAutospacing="0" w:afterAutospacing="0" w:line="400" w:lineRule="exact"/>
        <w:ind w:firstLine="240" w:firstLineChars="100"/>
        <w:rPr>
          <w:rFonts w:ascii="仿宋" w:hAnsi="仿宋" w:eastAsia="仿宋" w:cs="仿宋"/>
          <w:b/>
        </w:rPr>
      </w:pPr>
      <w:r>
        <w:rPr>
          <w:rStyle w:val="11"/>
          <w:rFonts w:hint="eastAsia" w:ascii="仿宋" w:hAnsi="仿宋" w:eastAsia="仿宋" w:cs="仿宋"/>
          <w:b w:val="0"/>
        </w:rPr>
        <w:t xml:space="preserve">7.支付方式数据表格 </w:t>
      </w:r>
    </w:p>
    <w:tbl>
      <w:tblPr>
        <w:tblStyle w:val="8"/>
        <w:tblW w:w="91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2"/>
        <w:gridCol w:w="1367"/>
        <w:gridCol w:w="6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9" w:hRule="atLeast"/>
          <w:tblHeader/>
          <w:jc w:val="center"/>
        </w:trPr>
        <w:tc>
          <w:tcPr>
            <w:tcW w:w="103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支付期次</w:t>
            </w:r>
          </w:p>
        </w:tc>
        <w:tc>
          <w:tcPr>
            <w:tcW w:w="136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支付比例(%)</w:t>
            </w:r>
          </w:p>
        </w:tc>
        <w:tc>
          <w:tcPr>
            <w:tcW w:w="670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1</w:t>
            </w:r>
          </w:p>
        </w:tc>
        <w:tc>
          <w:tcPr>
            <w:tcW w:w="136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100</w:t>
            </w:r>
          </w:p>
        </w:tc>
        <w:tc>
          <w:tcPr>
            <w:tcW w:w="6702"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440" w:lineRule="exact"/>
              <w:rPr>
                <w:rFonts w:ascii="仿宋" w:hAnsi="仿宋" w:eastAsia="仿宋" w:cs="仿宋"/>
                <w:sz w:val="24"/>
              </w:rPr>
            </w:pPr>
            <w:r>
              <w:rPr>
                <w:rFonts w:hint="eastAsia" w:ascii="仿宋" w:hAnsi="仿宋" w:eastAsia="仿宋" w:cs="仿宋"/>
                <w:b/>
                <w:bCs/>
                <w:sz w:val="24"/>
              </w:rPr>
              <w:t>1、所有货款均由泉州师范学院支付；2、支付货款时应提供的资料：《泉州师范学院物资采购申请表》、中标通知书、合同的原件，正式的完税税务发票复印件（均应加盖财务专用章）和政府采购计划表（政府采购系统上打印）；3、付款：</w:t>
            </w:r>
            <w:r>
              <w:rPr>
                <w:rFonts w:hint="eastAsia" w:ascii="仿宋" w:hAnsi="仿宋" w:eastAsia="仿宋" w:cs="仿宋"/>
                <w:b/>
                <w:bCs/>
                <w:color w:val="auto"/>
                <w:sz w:val="24"/>
              </w:rPr>
              <w:t>初次验收合格后付80%货款，余款20%在于货物最终验收合格后付清。</w:t>
            </w:r>
            <w:r>
              <w:rPr>
                <w:rFonts w:hint="eastAsia" w:ascii="仿宋" w:hAnsi="仿宋" w:eastAsia="仿宋" w:cs="仿宋"/>
                <w:b/>
                <w:bCs/>
                <w:sz w:val="24"/>
              </w:rPr>
              <w:t>4、投标人、收款单位、购货票证开票单位三者应一致，投标人收款帐号应为中国人民银行批准的基本帐户。</w:t>
            </w:r>
          </w:p>
        </w:tc>
      </w:tr>
    </w:tbl>
    <w:p>
      <w:pPr>
        <w:pStyle w:val="18"/>
        <w:spacing w:line="400" w:lineRule="exact"/>
        <w:rPr>
          <w:rFonts w:ascii="仿宋" w:hAnsi="仿宋" w:eastAsia="仿宋" w:cs="仿宋"/>
          <w:b/>
          <w:bCs/>
          <w:kern w:val="0"/>
          <w:sz w:val="24"/>
          <w:szCs w:val="24"/>
        </w:rPr>
      </w:pPr>
    </w:p>
    <w:p>
      <w:pPr>
        <w:pStyle w:val="14"/>
        <w:spacing w:line="400" w:lineRule="exact"/>
        <w:ind w:firstLine="482" w:firstLineChars="200"/>
        <w:rPr>
          <w:b/>
          <w:bCs/>
        </w:rPr>
      </w:pPr>
      <w:r>
        <w:rPr>
          <w:rFonts w:hint="eastAsia"/>
          <w:b/>
          <w:bCs/>
        </w:rPr>
        <w:t>7.售后服务要求</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1、投标人对提供的出版和印刷服务，因印刷品及服务质量、或知识产权纠纷等问题，必须提供保修、包换、包退等服务。</w:t>
      </w:r>
    </w:p>
    <w:p>
      <w:pPr>
        <w:adjustRightInd w:val="0"/>
        <w:snapToGrid w:val="0"/>
        <w:spacing w:line="440" w:lineRule="exact"/>
        <w:ind w:firstLine="480" w:firstLineChars="200"/>
        <w:rPr>
          <w:rFonts w:ascii="仿宋" w:hAnsi="仿宋" w:eastAsia="仿宋" w:cs="仿宋"/>
          <w:sz w:val="24"/>
          <w:highlight w:val="yellow"/>
        </w:rPr>
      </w:pPr>
      <w:r>
        <w:rPr>
          <w:rFonts w:ascii="仿宋" w:hAnsi="仿宋" w:eastAsia="仿宋" w:cs="仿宋"/>
          <w:sz w:val="24"/>
        </w:rPr>
        <w:t>2</w:t>
      </w:r>
      <w:r>
        <w:rPr>
          <w:rFonts w:hint="eastAsia" w:ascii="仿宋" w:hAnsi="仿宋" w:eastAsia="仿宋" w:cs="仿宋"/>
          <w:sz w:val="24"/>
        </w:rPr>
        <w:t>、履行所承诺的其他服务条款。</w:t>
      </w:r>
    </w:p>
    <w:p>
      <w:pPr>
        <w:pStyle w:val="7"/>
        <w:widowControl/>
        <w:spacing w:beforeAutospacing="0" w:afterAutospacing="0" w:line="400" w:lineRule="exact"/>
        <w:ind w:firstLine="200" w:firstLineChars="83"/>
        <w:rPr>
          <w:rFonts w:ascii="仿宋" w:hAnsi="仿宋" w:eastAsia="仿宋" w:cs="仿宋"/>
          <w:b/>
          <w:bCs/>
          <w:szCs w:val="21"/>
        </w:rPr>
      </w:pPr>
    </w:p>
    <w:p>
      <w:pPr>
        <w:spacing w:line="400" w:lineRule="exact"/>
        <w:outlineLvl w:val="2"/>
        <w:rPr>
          <w:rFonts w:ascii="仿宋" w:hAnsi="仿宋" w:eastAsia="仿宋" w:cs="仿宋"/>
          <w:b/>
          <w:bCs/>
          <w:kern w:val="0"/>
          <w:sz w:val="24"/>
        </w:rPr>
      </w:pPr>
      <w:r>
        <w:rPr>
          <w:rFonts w:hint="eastAsia" w:ascii="仿宋" w:hAnsi="仿宋" w:eastAsia="仿宋" w:cs="仿宋"/>
          <w:b/>
          <w:bCs/>
          <w:kern w:val="0"/>
          <w:sz w:val="24"/>
        </w:rPr>
        <w:t>四、其他事项</w:t>
      </w:r>
    </w:p>
    <w:p>
      <w:pPr>
        <w:spacing w:line="400" w:lineRule="exact"/>
        <w:ind w:firstLine="480" w:firstLineChars="200"/>
        <w:rPr>
          <w:rStyle w:val="11"/>
          <w:rFonts w:ascii="仿宋" w:hAnsi="仿宋" w:eastAsia="仿宋"/>
          <w:sz w:val="31"/>
          <w:szCs w:val="31"/>
        </w:rPr>
      </w:pPr>
      <w:r>
        <w:rPr>
          <w:rFonts w:hint="eastAsia" w:ascii="仿宋" w:hAnsi="仿宋" w:eastAsia="仿宋" w:cs="仿宋"/>
          <w:kern w:val="0"/>
          <w:sz w:val="24"/>
        </w:rPr>
        <w:t>除招标文件另有规定外，若出现有关法律、法规和规章有强制性规定但招标文件未列明的情形，则投标人应按照有关法律、法规和规章强制性规定执行。</w:t>
      </w:r>
    </w:p>
    <w:p>
      <w:pPr>
        <w:pStyle w:val="16"/>
        <w:widowControl/>
        <w:spacing w:before="75" w:after="75"/>
        <w:jc w:val="center"/>
        <w:rPr>
          <w:rStyle w:val="11"/>
          <w:rFonts w:ascii="仿宋" w:hAnsi="仿宋" w:eastAsia="仿宋"/>
          <w:sz w:val="31"/>
          <w:szCs w:val="31"/>
        </w:rPr>
      </w:pPr>
    </w:p>
    <w:p>
      <w:pPr>
        <w:pStyle w:val="16"/>
        <w:widowControl/>
        <w:spacing w:before="75" w:after="75"/>
        <w:jc w:val="center"/>
        <w:rPr>
          <w:rStyle w:val="11"/>
          <w:rFonts w:ascii="仿宋" w:hAnsi="仿宋" w:eastAsia="仿宋"/>
          <w:sz w:val="31"/>
          <w:szCs w:val="31"/>
        </w:rPr>
      </w:pPr>
    </w:p>
    <w:p>
      <w:pPr>
        <w:pStyle w:val="16"/>
        <w:widowControl/>
        <w:spacing w:before="75" w:after="75"/>
        <w:jc w:val="center"/>
        <w:rPr>
          <w:rStyle w:val="11"/>
          <w:rFonts w:ascii="仿宋" w:hAnsi="仿宋" w:eastAsia="仿宋"/>
          <w:sz w:val="31"/>
          <w:szCs w:val="31"/>
        </w:rPr>
      </w:pPr>
    </w:p>
    <w:p>
      <w:pPr>
        <w:pStyle w:val="16"/>
        <w:widowControl/>
        <w:spacing w:before="75" w:after="75"/>
        <w:jc w:val="center"/>
        <w:rPr>
          <w:rStyle w:val="17"/>
          <w:rFonts w:ascii="仿宋" w:hAnsi="仿宋" w:eastAsia="仿宋"/>
        </w:rPr>
      </w:pPr>
      <w:r>
        <w:rPr>
          <w:rStyle w:val="11"/>
          <w:rFonts w:ascii="仿宋" w:hAnsi="仿宋" w:eastAsia="仿宋"/>
          <w:sz w:val="31"/>
          <w:szCs w:val="31"/>
        </w:rPr>
        <w:t>第六章   政府采购合同（参考文本）</w:t>
      </w:r>
    </w:p>
    <w:p>
      <w:pPr>
        <w:pStyle w:val="16"/>
        <w:widowControl/>
        <w:spacing w:before="75" w:after="75" w:line="400" w:lineRule="exact"/>
        <w:jc w:val="center"/>
        <w:rPr>
          <w:rStyle w:val="17"/>
          <w:rFonts w:ascii="仿宋" w:hAnsi="仿宋" w:eastAsia="仿宋"/>
        </w:rPr>
      </w:pPr>
      <w:r>
        <w:rPr>
          <w:rStyle w:val="11"/>
          <w:rFonts w:ascii="仿宋" w:hAnsi="仿宋" w:eastAsia="仿宋"/>
        </w:rPr>
        <w:t>编制说明</w:t>
      </w:r>
    </w:p>
    <w:p>
      <w:pPr>
        <w:pStyle w:val="16"/>
        <w:widowControl/>
        <w:spacing w:before="75" w:after="75" w:line="400" w:lineRule="exact"/>
        <w:ind w:firstLine="482" w:firstLineChars="200"/>
        <w:rPr>
          <w:rStyle w:val="17"/>
          <w:rFonts w:ascii="仿宋" w:hAnsi="仿宋" w:eastAsia="仿宋"/>
        </w:rPr>
      </w:pPr>
      <w:r>
        <w:rPr>
          <w:rStyle w:val="11"/>
          <w:rFonts w:ascii="仿宋" w:hAnsi="仿宋" w:eastAsia="仿宋"/>
        </w:rPr>
        <w:t>1、签订合同应遵守政府采购法、合同法。</w:t>
      </w:r>
    </w:p>
    <w:p>
      <w:pPr>
        <w:pStyle w:val="16"/>
        <w:widowControl/>
        <w:spacing w:before="75" w:after="75" w:line="400" w:lineRule="exact"/>
        <w:ind w:firstLine="482" w:firstLineChars="200"/>
        <w:rPr>
          <w:rStyle w:val="17"/>
          <w:rFonts w:ascii="仿宋" w:hAnsi="仿宋" w:eastAsia="仿宋"/>
        </w:rPr>
      </w:pPr>
      <w:r>
        <w:rPr>
          <w:rStyle w:val="11"/>
          <w:rFonts w:ascii="仿宋" w:hAnsi="仿宋" w:eastAsia="仿宋"/>
        </w:rPr>
        <w:t>2、签订合同时，采购人与中标人应结合招标文件第五章规定填列相应内容。招标文件第五章已有规定的，双方均不得变更或调整；招标文件第五章未作规定的，双方可通过友好协商进行约定。</w:t>
      </w:r>
    </w:p>
    <w:p>
      <w:pPr>
        <w:pStyle w:val="16"/>
        <w:widowControl/>
        <w:spacing w:before="75" w:after="75" w:line="400" w:lineRule="exact"/>
        <w:ind w:firstLine="482" w:firstLineChars="200"/>
        <w:rPr>
          <w:rStyle w:val="11"/>
          <w:rFonts w:ascii="仿宋" w:hAnsi="仿宋" w:eastAsia="仿宋"/>
        </w:rPr>
      </w:pPr>
      <w:r>
        <w:rPr>
          <w:rStyle w:val="11"/>
          <w:rFonts w:ascii="仿宋" w:hAnsi="仿宋" w:eastAsia="仿宋"/>
        </w:rPr>
        <w:t>3、国家有关部门对若干合同有规范文本的，可使用相应合同文本。</w:t>
      </w:r>
    </w:p>
    <w:p>
      <w:pPr>
        <w:pStyle w:val="16"/>
        <w:widowControl/>
        <w:spacing w:before="75" w:after="75" w:line="400" w:lineRule="exact"/>
        <w:ind w:firstLine="482" w:firstLineChars="200"/>
        <w:rPr>
          <w:rStyle w:val="11"/>
          <w:rFonts w:ascii="仿宋" w:hAnsi="仿宋" w:eastAsia="仿宋"/>
        </w:rPr>
      </w:pPr>
    </w:p>
    <w:p>
      <w:pPr>
        <w:pStyle w:val="16"/>
        <w:widowControl/>
        <w:spacing w:before="75" w:after="75" w:line="400" w:lineRule="exact"/>
        <w:rPr>
          <w:rStyle w:val="17"/>
          <w:rFonts w:ascii="仿宋" w:hAnsi="仿宋" w:eastAsia="仿宋"/>
        </w:rPr>
      </w:pPr>
      <w:r>
        <w:rPr>
          <w:rStyle w:val="17"/>
          <w:rFonts w:ascii="仿宋" w:hAnsi="仿宋" w:eastAsia="仿宋"/>
        </w:rPr>
        <w:t>甲方：</w:t>
      </w:r>
      <w:r>
        <w:rPr>
          <w:rStyle w:val="17"/>
          <w:rFonts w:ascii="仿宋" w:hAnsi="仿宋" w:eastAsia="仿宋"/>
          <w:u w:val="single"/>
        </w:rPr>
        <w:t>（采购人全称）</w:t>
      </w:r>
    </w:p>
    <w:p>
      <w:pPr>
        <w:pStyle w:val="16"/>
        <w:widowControl/>
        <w:spacing w:before="75" w:after="75" w:line="400" w:lineRule="exact"/>
        <w:rPr>
          <w:rStyle w:val="17"/>
          <w:rFonts w:ascii="仿宋" w:hAnsi="仿宋" w:eastAsia="仿宋"/>
        </w:rPr>
      </w:pPr>
      <w:r>
        <w:rPr>
          <w:rStyle w:val="17"/>
          <w:rFonts w:ascii="仿宋" w:hAnsi="仿宋" w:eastAsia="仿宋"/>
        </w:rPr>
        <w:t>乙方：</w:t>
      </w:r>
      <w:r>
        <w:rPr>
          <w:rStyle w:val="17"/>
          <w:rFonts w:ascii="仿宋" w:hAnsi="仿宋" w:eastAsia="仿宋"/>
          <w:u w:val="single"/>
        </w:rPr>
        <w:t>（中标人全称）</w:t>
      </w:r>
    </w:p>
    <w:p>
      <w:pPr>
        <w:pStyle w:val="16"/>
        <w:widowControl/>
        <w:spacing w:before="75" w:after="75" w:line="400" w:lineRule="exact"/>
        <w:rPr>
          <w:rStyle w:val="17"/>
          <w:rFonts w:ascii="仿宋" w:hAnsi="仿宋" w:eastAsia="仿宋"/>
        </w:rPr>
      </w:pPr>
      <w:r>
        <w:rPr>
          <w:rStyle w:val="17"/>
          <w:rFonts w:ascii="仿宋" w:hAnsi="仿宋" w:eastAsia="仿宋"/>
        </w:rPr>
        <w:t> </w:t>
      </w:r>
    </w:p>
    <w:p>
      <w:pPr>
        <w:pStyle w:val="16"/>
        <w:widowControl/>
        <w:spacing w:before="75" w:after="75" w:line="400" w:lineRule="exact"/>
        <w:ind w:firstLine="480"/>
        <w:rPr>
          <w:rStyle w:val="17"/>
          <w:rFonts w:ascii="仿宋" w:hAnsi="仿宋" w:eastAsia="仿宋"/>
        </w:rPr>
      </w:pPr>
      <w:r>
        <w:rPr>
          <w:rStyle w:val="17"/>
          <w:rFonts w:ascii="仿宋" w:hAnsi="仿宋" w:eastAsia="仿宋"/>
        </w:rPr>
        <w:t>根据招标编号为</w:t>
      </w:r>
      <w:r>
        <w:rPr>
          <w:rStyle w:val="17"/>
          <w:rFonts w:ascii="仿宋" w:hAnsi="仿宋" w:eastAsia="仿宋"/>
          <w:u w:val="single"/>
        </w:rPr>
        <w:t>            </w:t>
      </w:r>
      <w:r>
        <w:rPr>
          <w:rStyle w:val="17"/>
          <w:rFonts w:ascii="仿宋" w:hAnsi="仿宋" w:eastAsia="仿宋"/>
        </w:rPr>
        <w:t>的</w:t>
      </w:r>
      <w:r>
        <w:rPr>
          <w:rStyle w:val="17"/>
          <w:rFonts w:ascii="仿宋" w:hAnsi="仿宋" w:eastAsia="仿宋"/>
          <w:u w:val="single"/>
        </w:rPr>
        <w:t>（填写“项目名称”）</w:t>
      </w:r>
      <w:r>
        <w:rPr>
          <w:rStyle w:val="17"/>
          <w:rFonts w:ascii="仿宋" w:hAnsi="仿宋" w:eastAsia="仿宋"/>
        </w:rPr>
        <w:t>项目（以下简称：“本项目”）的招标结果，乙方为中标人。现经甲乙双方友好协商，就以下事项达成一致并签订本合同：</w:t>
      </w:r>
    </w:p>
    <w:p>
      <w:pPr>
        <w:pStyle w:val="16"/>
        <w:widowControl/>
        <w:spacing w:before="75" w:after="75" w:line="400" w:lineRule="exact"/>
        <w:ind w:firstLine="480"/>
        <w:rPr>
          <w:rStyle w:val="17"/>
          <w:rFonts w:ascii="仿宋" w:hAnsi="仿宋" w:eastAsia="仿宋"/>
        </w:rPr>
      </w:pPr>
      <w:r>
        <w:rPr>
          <w:rStyle w:val="17"/>
          <w:rFonts w:ascii="仿宋" w:hAnsi="仿宋" w:eastAsia="仿宋"/>
        </w:rPr>
        <w:t>1、下列合同文件是构成本合同不可分割的部分：</w:t>
      </w:r>
    </w:p>
    <w:p>
      <w:pPr>
        <w:pStyle w:val="16"/>
        <w:widowControl/>
        <w:spacing w:before="75" w:after="75" w:line="400" w:lineRule="exact"/>
        <w:ind w:firstLine="480"/>
        <w:rPr>
          <w:rStyle w:val="17"/>
          <w:rFonts w:ascii="仿宋" w:hAnsi="仿宋" w:eastAsia="仿宋"/>
        </w:rPr>
      </w:pPr>
      <w:r>
        <w:rPr>
          <w:rStyle w:val="17"/>
          <w:rFonts w:ascii="仿宋" w:hAnsi="仿宋" w:eastAsia="仿宋"/>
        </w:rPr>
        <w:t>1.1合同条款；</w:t>
      </w:r>
    </w:p>
    <w:p>
      <w:pPr>
        <w:pStyle w:val="16"/>
        <w:widowControl/>
        <w:spacing w:before="75" w:after="75" w:line="400" w:lineRule="exact"/>
        <w:ind w:firstLine="480"/>
        <w:rPr>
          <w:rStyle w:val="17"/>
          <w:rFonts w:ascii="仿宋" w:hAnsi="仿宋" w:eastAsia="仿宋"/>
        </w:rPr>
      </w:pPr>
      <w:r>
        <w:rPr>
          <w:rStyle w:val="17"/>
          <w:rFonts w:ascii="仿宋" w:hAnsi="仿宋" w:eastAsia="仿宋"/>
        </w:rPr>
        <w:t>1.2招标文件、乙方的投标文件；</w:t>
      </w:r>
    </w:p>
    <w:p>
      <w:pPr>
        <w:pStyle w:val="16"/>
        <w:widowControl/>
        <w:spacing w:before="75" w:after="75" w:line="400" w:lineRule="exact"/>
        <w:ind w:firstLine="480"/>
        <w:rPr>
          <w:rStyle w:val="17"/>
          <w:rFonts w:ascii="仿宋" w:hAnsi="仿宋" w:eastAsia="仿宋"/>
        </w:rPr>
      </w:pPr>
      <w:r>
        <w:rPr>
          <w:rStyle w:val="17"/>
          <w:rFonts w:ascii="仿宋" w:hAnsi="仿宋" w:eastAsia="仿宋"/>
        </w:rPr>
        <w:t>1.3其他文件或材料：□无。□</w:t>
      </w:r>
      <w:r>
        <w:rPr>
          <w:rStyle w:val="17"/>
          <w:rFonts w:ascii="仿宋" w:hAnsi="仿宋" w:eastAsia="仿宋"/>
          <w:u w:val="single"/>
        </w:rPr>
        <w:t>（按照实际情况编制填写需要增加的内容）</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2、合同标的</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（按照实际情况编制填写，可以是表格或文字描述）</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3、合同总金额</w:t>
      </w:r>
    </w:p>
    <w:p>
      <w:pPr>
        <w:pStyle w:val="16"/>
        <w:widowControl/>
        <w:spacing w:before="75" w:after="75" w:line="400" w:lineRule="exact"/>
        <w:ind w:firstLine="480"/>
        <w:rPr>
          <w:rStyle w:val="17"/>
          <w:rFonts w:ascii="仿宋" w:hAnsi="仿宋" w:eastAsia="仿宋"/>
        </w:rPr>
      </w:pPr>
      <w:r>
        <w:rPr>
          <w:rStyle w:val="17"/>
          <w:rFonts w:ascii="仿宋" w:hAnsi="仿宋" w:eastAsia="仿宋"/>
        </w:rPr>
        <w:t>3.1合同总金额为人民币大写：</w:t>
      </w:r>
      <w:r>
        <w:rPr>
          <w:rStyle w:val="17"/>
          <w:rFonts w:ascii="仿宋" w:hAnsi="仿宋" w:eastAsia="仿宋"/>
          <w:u w:val="single"/>
        </w:rPr>
        <w:t>              </w:t>
      </w:r>
      <w:r>
        <w:rPr>
          <w:rStyle w:val="17"/>
          <w:rFonts w:ascii="仿宋" w:hAnsi="仿宋" w:eastAsia="仿宋"/>
        </w:rPr>
        <w:t>元（￥</w:t>
      </w:r>
      <w:r>
        <w:rPr>
          <w:rStyle w:val="17"/>
          <w:rFonts w:ascii="仿宋" w:hAnsi="仿宋" w:eastAsia="仿宋"/>
          <w:u w:val="single"/>
        </w:rPr>
        <w:t>              </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4、合同标的交付时间、地点和条件</w:t>
      </w:r>
    </w:p>
    <w:p>
      <w:pPr>
        <w:pStyle w:val="16"/>
        <w:widowControl/>
        <w:spacing w:before="75" w:after="75" w:line="400" w:lineRule="exact"/>
        <w:ind w:firstLine="480"/>
        <w:rPr>
          <w:rStyle w:val="17"/>
          <w:rFonts w:ascii="仿宋" w:hAnsi="仿宋" w:eastAsia="仿宋"/>
        </w:rPr>
      </w:pPr>
      <w:r>
        <w:rPr>
          <w:rStyle w:val="17"/>
          <w:rFonts w:ascii="仿宋" w:hAnsi="仿宋" w:eastAsia="仿宋"/>
        </w:rPr>
        <w:t>4.1交付时间：</w:t>
      </w:r>
      <w:r>
        <w:rPr>
          <w:rStyle w:val="17"/>
          <w:rFonts w:ascii="仿宋" w:hAnsi="仿宋" w:eastAsia="仿宋"/>
          <w:u w:val="single"/>
        </w:rPr>
        <w:t>                     </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4.2交付地点：</w:t>
      </w:r>
      <w:r>
        <w:rPr>
          <w:rStyle w:val="17"/>
          <w:rFonts w:ascii="仿宋" w:hAnsi="仿宋" w:eastAsia="仿宋"/>
          <w:u w:val="single"/>
        </w:rPr>
        <w:t>                     </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4.3交付条件：</w:t>
      </w:r>
      <w:r>
        <w:rPr>
          <w:rStyle w:val="17"/>
          <w:rFonts w:ascii="仿宋" w:hAnsi="仿宋" w:eastAsia="仿宋"/>
          <w:u w:val="single"/>
        </w:rPr>
        <w:t>                     </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5、合同标的应符合招标文件、乙方投标文件的规定或约定，具体如下：</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（按照实际情况编制填写，可以是表格或文字描述）</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6、验收</w:t>
      </w:r>
    </w:p>
    <w:p>
      <w:pPr>
        <w:pStyle w:val="16"/>
        <w:widowControl/>
        <w:spacing w:before="75" w:after="75" w:line="400" w:lineRule="exact"/>
        <w:ind w:firstLine="480"/>
        <w:rPr>
          <w:rStyle w:val="17"/>
          <w:rFonts w:ascii="仿宋" w:hAnsi="仿宋" w:eastAsia="仿宋"/>
        </w:rPr>
      </w:pPr>
      <w:r>
        <w:rPr>
          <w:rStyle w:val="17"/>
          <w:rFonts w:ascii="仿宋" w:hAnsi="仿宋" w:eastAsia="仿宋"/>
        </w:rPr>
        <w:t>6.1验收应按照招标文件、乙方投标文件的规定或约定进行，具体如下：</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（按照实际情况编制填写，可以是表格或文字描述）</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6.2本项目是否邀请其他投标人参与验收：</w:t>
      </w:r>
    </w:p>
    <w:p>
      <w:pPr>
        <w:pStyle w:val="16"/>
        <w:widowControl/>
        <w:spacing w:before="75" w:after="75" w:line="400" w:lineRule="exact"/>
        <w:ind w:firstLine="480"/>
        <w:rPr>
          <w:rStyle w:val="17"/>
          <w:rFonts w:ascii="仿宋" w:hAnsi="仿宋" w:eastAsia="仿宋"/>
        </w:rPr>
      </w:pPr>
      <w:r>
        <w:rPr>
          <w:rStyle w:val="17"/>
          <w:rFonts w:ascii="仿宋" w:hAnsi="仿宋" w:eastAsia="仿宋"/>
        </w:rPr>
        <w:t>□不邀请。□邀请，具体如下：</w:t>
      </w:r>
      <w:r>
        <w:rPr>
          <w:rStyle w:val="17"/>
          <w:rFonts w:ascii="仿宋" w:hAnsi="仿宋" w:eastAsia="仿宋"/>
          <w:u w:val="single"/>
        </w:rPr>
        <w:t>（按照招标文件规定填写）</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7、合同款项的支付应按照招标文件的规定进行，具体如下：</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（按照实际情况编制填写，可以是表格或文字描述，包括一次性支付或分期支付等）</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8、履约保证金</w:t>
      </w:r>
    </w:p>
    <w:p>
      <w:pPr>
        <w:pStyle w:val="16"/>
        <w:widowControl/>
        <w:spacing w:before="75" w:after="75" w:line="400" w:lineRule="exact"/>
        <w:ind w:firstLine="480"/>
        <w:rPr>
          <w:rStyle w:val="17"/>
          <w:rFonts w:ascii="仿宋" w:hAnsi="仿宋" w:eastAsia="仿宋"/>
        </w:rPr>
      </w:pPr>
      <w:r>
        <w:rPr>
          <w:rStyle w:val="17"/>
          <w:rFonts w:ascii="仿宋" w:hAnsi="仿宋" w:eastAsia="仿宋"/>
        </w:rPr>
        <w:t>□无。□有，具体如下：</w:t>
      </w:r>
      <w:r>
        <w:rPr>
          <w:rStyle w:val="17"/>
          <w:rFonts w:ascii="仿宋" w:hAnsi="仿宋" w:eastAsia="仿宋"/>
          <w:u w:val="single"/>
        </w:rPr>
        <w:t>（按照招标文件规定填写）</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9、合同有效期</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（按照实际情况编制填写，可以是表格或文字描述）</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10、违约责任</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（按照实际情况编制填写，可以是表格或文字描述）</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11、知识产权</w:t>
      </w:r>
    </w:p>
    <w:p>
      <w:pPr>
        <w:pStyle w:val="16"/>
        <w:widowControl/>
        <w:spacing w:before="75" w:after="75" w:line="400" w:lineRule="exact"/>
        <w:ind w:firstLine="480"/>
        <w:rPr>
          <w:rStyle w:val="17"/>
          <w:rFonts w:ascii="仿宋" w:hAnsi="仿宋" w:eastAsia="仿宋"/>
        </w:rPr>
      </w:pPr>
      <w:r>
        <w:rPr>
          <w:rStyle w:val="17"/>
          <w:rFonts w:ascii="仿宋" w:hAnsi="仿宋" w:eastAsia="仿宋"/>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6"/>
        <w:widowControl/>
        <w:spacing w:before="75" w:after="75" w:line="400" w:lineRule="exact"/>
        <w:ind w:firstLine="480"/>
        <w:rPr>
          <w:rStyle w:val="17"/>
          <w:rFonts w:ascii="仿宋" w:hAnsi="仿宋" w:eastAsia="仿宋"/>
        </w:rPr>
      </w:pPr>
      <w:r>
        <w:rPr>
          <w:rStyle w:val="17"/>
          <w:rFonts w:ascii="仿宋" w:hAnsi="仿宋" w:eastAsia="仿宋"/>
        </w:rPr>
        <w:t>11.2若乙方提供的采购标的不符合国家知识产权法律、法规的规定或被有关主管机关认定为假冒伪劣品，则乙方中标资格将被取消；甲方还将按照有关法律、法规和规章的规定进行处理，具体如下：</w:t>
      </w:r>
      <w:r>
        <w:rPr>
          <w:rStyle w:val="17"/>
          <w:rFonts w:ascii="仿宋" w:hAnsi="仿宋" w:eastAsia="仿宋"/>
          <w:u w:val="single"/>
        </w:rPr>
        <w:t>（按照实际情况编制填写）</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12、解决争议的方法</w:t>
      </w:r>
    </w:p>
    <w:p>
      <w:pPr>
        <w:pStyle w:val="16"/>
        <w:widowControl/>
        <w:spacing w:before="75" w:after="75" w:line="400" w:lineRule="exact"/>
        <w:ind w:firstLine="480"/>
        <w:rPr>
          <w:rStyle w:val="17"/>
          <w:rFonts w:ascii="仿宋" w:hAnsi="仿宋" w:eastAsia="仿宋"/>
        </w:rPr>
      </w:pPr>
      <w:r>
        <w:rPr>
          <w:rStyle w:val="17"/>
          <w:rFonts w:ascii="仿宋" w:hAnsi="仿宋" w:eastAsia="仿宋"/>
        </w:rPr>
        <w:t>12.1甲、乙双方协商解决。</w:t>
      </w:r>
    </w:p>
    <w:p>
      <w:pPr>
        <w:pStyle w:val="16"/>
        <w:widowControl/>
        <w:spacing w:before="75" w:after="75" w:line="400" w:lineRule="exact"/>
        <w:ind w:firstLine="480"/>
        <w:rPr>
          <w:rStyle w:val="17"/>
          <w:rFonts w:ascii="仿宋" w:hAnsi="仿宋" w:eastAsia="仿宋"/>
        </w:rPr>
      </w:pPr>
      <w:r>
        <w:rPr>
          <w:rStyle w:val="17"/>
          <w:rFonts w:ascii="仿宋" w:hAnsi="仿宋" w:eastAsia="仿宋"/>
        </w:rPr>
        <w:t>12.2若协商解决不成，则通过下列途径之一解决：</w:t>
      </w:r>
    </w:p>
    <w:p>
      <w:pPr>
        <w:pStyle w:val="16"/>
        <w:widowControl/>
        <w:spacing w:before="75" w:after="75" w:line="400" w:lineRule="exact"/>
        <w:ind w:firstLine="480"/>
        <w:rPr>
          <w:rStyle w:val="17"/>
          <w:rFonts w:ascii="仿宋" w:hAnsi="仿宋" w:eastAsia="仿宋"/>
        </w:rPr>
      </w:pPr>
      <w:r>
        <w:rPr>
          <w:rStyle w:val="17"/>
          <w:rFonts w:ascii="仿宋" w:hAnsi="仿宋" w:eastAsia="仿宋"/>
        </w:rPr>
        <w:t>□提交仲裁委员会仲裁，具体如下：</w:t>
      </w:r>
      <w:r>
        <w:rPr>
          <w:rStyle w:val="17"/>
          <w:rFonts w:ascii="仿宋" w:hAnsi="仿宋" w:eastAsia="仿宋"/>
          <w:u w:val="single"/>
        </w:rPr>
        <w:t>（按照实际情况编制填写）</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□向人民法院提起诉讼，具体如下：</w:t>
      </w:r>
      <w:r>
        <w:rPr>
          <w:rStyle w:val="17"/>
          <w:rFonts w:ascii="仿宋" w:hAnsi="仿宋" w:eastAsia="仿宋"/>
          <w:u w:val="single"/>
        </w:rPr>
        <w:t>（按照实际情况编制填写）</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13、不可抗力</w:t>
      </w:r>
    </w:p>
    <w:p>
      <w:pPr>
        <w:pStyle w:val="16"/>
        <w:widowControl/>
        <w:spacing w:before="75" w:after="75" w:line="400" w:lineRule="exact"/>
        <w:ind w:firstLine="480"/>
        <w:rPr>
          <w:rStyle w:val="17"/>
          <w:rFonts w:ascii="仿宋" w:hAnsi="仿宋" w:eastAsia="仿宋"/>
        </w:rPr>
      </w:pPr>
      <w:r>
        <w:rPr>
          <w:rStyle w:val="17"/>
          <w:rFonts w:ascii="仿宋" w:hAnsi="仿宋" w:eastAsia="仿宋"/>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widowControl/>
        <w:spacing w:before="75" w:after="75" w:line="400" w:lineRule="exact"/>
        <w:ind w:firstLine="480"/>
        <w:rPr>
          <w:rStyle w:val="17"/>
          <w:rFonts w:ascii="仿宋" w:hAnsi="仿宋" w:eastAsia="仿宋"/>
        </w:rPr>
      </w:pPr>
      <w:r>
        <w:rPr>
          <w:rStyle w:val="17"/>
          <w:rFonts w:ascii="仿宋" w:hAnsi="仿宋" w:eastAsia="仿宋"/>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widowControl/>
        <w:spacing w:before="75" w:after="75" w:line="400" w:lineRule="exact"/>
        <w:ind w:firstLine="480"/>
        <w:rPr>
          <w:rStyle w:val="17"/>
          <w:rFonts w:ascii="仿宋" w:hAnsi="仿宋" w:eastAsia="仿宋"/>
        </w:rPr>
      </w:pPr>
      <w:r>
        <w:rPr>
          <w:rStyle w:val="17"/>
          <w:rFonts w:ascii="仿宋" w:hAnsi="仿宋" w:eastAsia="仿宋"/>
        </w:rPr>
        <w:t>14、合同条款</w:t>
      </w:r>
    </w:p>
    <w:p>
      <w:pPr>
        <w:pStyle w:val="16"/>
        <w:widowControl/>
        <w:spacing w:before="75" w:after="75" w:line="400" w:lineRule="exact"/>
        <w:ind w:firstLine="480"/>
        <w:rPr>
          <w:rStyle w:val="17"/>
          <w:rFonts w:ascii="仿宋" w:hAnsi="仿宋" w:eastAsia="仿宋"/>
        </w:rPr>
      </w:pPr>
      <w:r>
        <w:rPr>
          <w:rStyle w:val="17"/>
          <w:rFonts w:ascii="仿宋" w:hAnsi="仿宋" w:eastAsia="仿宋"/>
          <w:u w:val="single"/>
        </w:rPr>
        <w:t>（按照实际情况编制填写。招标文件第五章已有规定的，双方均不得变更或调整；招标文件第五章未作规定的，双方可通过友好协商进行约定）</w:t>
      </w:r>
      <w:r>
        <w:rPr>
          <w:rStyle w:val="17"/>
          <w:rFonts w:ascii="仿宋" w:hAnsi="仿宋" w:eastAsia="仿宋"/>
        </w:rPr>
        <w:t>。</w:t>
      </w:r>
    </w:p>
    <w:p>
      <w:pPr>
        <w:pStyle w:val="16"/>
        <w:widowControl/>
        <w:spacing w:before="75" w:after="75" w:line="400" w:lineRule="exact"/>
        <w:ind w:firstLine="480"/>
        <w:rPr>
          <w:rStyle w:val="17"/>
          <w:rFonts w:ascii="仿宋" w:hAnsi="仿宋" w:eastAsia="仿宋"/>
        </w:rPr>
      </w:pPr>
      <w:r>
        <w:rPr>
          <w:rStyle w:val="17"/>
          <w:rFonts w:ascii="仿宋" w:hAnsi="仿宋" w:eastAsia="仿宋"/>
        </w:rPr>
        <w:t>15、其他约定</w:t>
      </w:r>
    </w:p>
    <w:p>
      <w:pPr>
        <w:pStyle w:val="16"/>
        <w:widowControl/>
        <w:spacing w:before="75" w:after="75" w:line="400" w:lineRule="exact"/>
        <w:ind w:firstLine="480"/>
        <w:rPr>
          <w:rStyle w:val="17"/>
          <w:rFonts w:ascii="仿宋" w:hAnsi="仿宋" w:eastAsia="仿宋"/>
        </w:rPr>
      </w:pPr>
      <w:r>
        <w:rPr>
          <w:rStyle w:val="17"/>
          <w:rFonts w:ascii="仿宋" w:hAnsi="仿宋" w:eastAsia="仿宋"/>
        </w:rPr>
        <w:t>15.1合同文件与本合同具有同等法律效力。</w:t>
      </w:r>
    </w:p>
    <w:p>
      <w:pPr>
        <w:pStyle w:val="16"/>
        <w:widowControl/>
        <w:spacing w:before="75" w:after="75" w:line="400" w:lineRule="exact"/>
        <w:ind w:firstLine="480"/>
        <w:rPr>
          <w:rStyle w:val="17"/>
          <w:rFonts w:ascii="仿宋" w:hAnsi="仿宋" w:eastAsia="仿宋"/>
        </w:rPr>
      </w:pPr>
      <w:r>
        <w:rPr>
          <w:rStyle w:val="17"/>
          <w:rFonts w:ascii="仿宋" w:hAnsi="仿宋" w:eastAsia="仿宋"/>
        </w:rPr>
        <w:t>15.2本合同未尽事宜，双方可另行补充。</w:t>
      </w:r>
    </w:p>
    <w:p>
      <w:pPr>
        <w:pStyle w:val="16"/>
        <w:widowControl/>
        <w:spacing w:before="75" w:after="75" w:line="400" w:lineRule="exact"/>
        <w:ind w:firstLine="480"/>
        <w:rPr>
          <w:rStyle w:val="17"/>
          <w:rFonts w:ascii="仿宋" w:hAnsi="仿宋" w:eastAsia="仿宋"/>
        </w:rPr>
      </w:pPr>
      <w:r>
        <w:rPr>
          <w:rStyle w:val="17"/>
          <w:rFonts w:ascii="仿宋" w:hAnsi="仿宋" w:eastAsia="仿宋"/>
        </w:rPr>
        <w:t>15.3合同生效：自签订之日起生效；</w:t>
      </w:r>
    </w:p>
    <w:p>
      <w:pPr>
        <w:pStyle w:val="16"/>
        <w:widowControl/>
        <w:spacing w:before="75" w:after="75" w:line="400" w:lineRule="exact"/>
        <w:ind w:firstLine="480"/>
        <w:rPr>
          <w:rStyle w:val="17"/>
          <w:rFonts w:ascii="仿宋" w:hAnsi="仿宋" w:eastAsia="仿宋"/>
        </w:rPr>
      </w:pPr>
      <w:r>
        <w:rPr>
          <w:rStyle w:val="17"/>
          <w:rFonts w:ascii="仿宋" w:hAnsi="仿宋" w:eastAsia="仿宋"/>
        </w:rPr>
        <w:t>15.4本合同一式</w:t>
      </w:r>
      <w:r>
        <w:rPr>
          <w:rStyle w:val="17"/>
          <w:rFonts w:ascii="仿宋" w:hAnsi="仿宋" w:eastAsia="仿宋"/>
          <w:u w:val="single"/>
        </w:rPr>
        <w:t>（填写具体份数）</w:t>
      </w:r>
      <w:r>
        <w:rPr>
          <w:rStyle w:val="17"/>
          <w:rFonts w:ascii="仿宋" w:hAnsi="仿宋" w:eastAsia="仿宋"/>
        </w:rPr>
        <w:t>份，经双方授权代表签字并盖章后生效。甲方、乙方各执</w:t>
      </w:r>
      <w:r>
        <w:rPr>
          <w:rStyle w:val="17"/>
          <w:rFonts w:ascii="仿宋" w:hAnsi="仿宋" w:eastAsia="仿宋"/>
          <w:u w:val="single"/>
        </w:rPr>
        <w:t>（填写具体份数）</w:t>
      </w:r>
      <w:r>
        <w:rPr>
          <w:rStyle w:val="17"/>
          <w:rFonts w:ascii="仿宋" w:hAnsi="仿宋" w:eastAsia="仿宋"/>
        </w:rPr>
        <w:t>份，送</w:t>
      </w:r>
      <w:r>
        <w:rPr>
          <w:rStyle w:val="17"/>
          <w:rFonts w:ascii="仿宋" w:hAnsi="仿宋" w:eastAsia="仿宋"/>
          <w:u w:val="single"/>
        </w:rPr>
        <w:t>（填写需要备案的监管部门的全称）</w:t>
      </w:r>
      <w:r>
        <w:rPr>
          <w:rStyle w:val="17"/>
          <w:rFonts w:ascii="仿宋" w:hAnsi="仿宋" w:eastAsia="仿宋"/>
        </w:rPr>
        <w:t>备案</w:t>
      </w:r>
      <w:r>
        <w:rPr>
          <w:rStyle w:val="17"/>
          <w:rFonts w:ascii="仿宋" w:hAnsi="仿宋" w:eastAsia="仿宋"/>
          <w:u w:val="single"/>
        </w:rPr>
        <w:t>（填写具体份数）</w:t>
      </w:r>
      <w:r>
        <w:rPr>
          <w:rStyle w:val="17"/>
          <w:rFonts w:ascii="仿宋" w:hAnsi="仿宋" w:eastAsia="仿宋"/>
        </w:rPr>
        <w:t>份，具有同等效力。</w:t>
      </w:r>
    </w:p>
    <w:p>
      <w:pPr>
        <w:pStyle w:val="16"/>
        <w:widowControl/>
        <w:spacing w:before="75" w:after="75" w:line="400" w:lineRule="exact"/>
        <w:ind w:firstLine="480"/>
        <w:rPr>
          <w:rStyle w:val="17"/>
          <w:rFonts w:ascii="仿宋" w:hAnsi="仿宋" w:eastAsia="仿宋"/>
        </w:rPr>
      </w:pPr>
      <w:r>
        <w:rPr>
          <w:rStyle w:val="17"/>
          <w:rFonts w:ascii="仿宋" w:hAnsi="仿宋" w:eastAsia="仿宋"/>
        </w:rPr>
        <w:t>15.5其他：□无。□</w:t>
      </w:r>
      <w:r>
        <w:rPr>
          <w:rStyle w:val="17"/>
          <w:rFonts w:ascii="仿宋" w:hAnsi="仿宋" w:eastAsia="仿宋"/>
          <w:u w:val="single"/>
        </w:rPr>
        <w:t>（按照实际情况编制填写需要增加的内容）</w:t>
      </w:r>
      <w:r>
        <w:rPr>
          <w:rStyle w:val="17"/>
          <w:rFonts w:ascii="仿宋" w:hAnsi="仿宋" w:eastAsia="仿宋"/>
        </w:rPr>
        <w:t>。</w:t>
      </w:r>
    </w:p>
    <w:p>
      <w:pPr>
        <w:pStyle w:val="16"/>
        <w:widowControl/>
        <w:spacing w:before="75" w:after="75" w:line="400" w:lineRule="exact"/>
        <w:jc w:val="center"/>
        <w:rPr>
          <w:rStyle w:val="17"/>
          <w:rFonts w:ascii="仿宋" w:hAnsi="仿宋" w:eastAsia="仿宋"/>
        </w:rPr>
      </w:pPr>
      <w:r>
        <w:rPr>
          <w:rStyle w:val="17"/>
          <w:rFonts w:ascii="仿宋" w:hAnsi="仿宋" w:eastAsia="仿宋"/>
        </w:rPr>
        <w:t>（以下无正文）</w:t>
      </w:r>
    </w:p>
    <w:p>
      <w:pPr>
        <w:pStyle w:val="16"/>
        <w:widowControl/>
        <w:spacing w:before="75" w:after="75" w:line="400" w:lineRule="exact"/>
        <w:rPr>
          <w:rStyle w:val="17"/>
          <w:rFonts w:ascii="仿宋" w:hAnsi="仿宋" w:eastAsia="仿宋"/>
        </w:rPr>
      </w:pPr>
      <w:r>
        <w:rPr>
          <w:rStyle w:val="17"/>
          <w:rFonts w:ascii="仿宋" w:hAnsi="仿宋" w:eastAsia="仿宋"/>
        </w:rPr>
        <w:t> </w:t>
      </w:r>
    </w:p>
    <w:p>
      <w:pPr>
        <w:pStyle w:val="16"/>
        <w:widowControl/>
        <w:spacing w:before="75" w:after="75" w:line="400" w:lineRule="exact"/>
        <w:rPr>
          <w:rStyle w:val="17"/>
          <w:rFonts w:ascii="仿宋" w:hAnsi="仿宋" w:eastAsia="仿宋"/>
        </w:rPr>
      </w:pPr>
      <w:r>
        <w:rPr>
          <w:rStyle w:val="17"/>
          <w:rFonts w:ascii="仿宋" w:hAnsi="仿宋" w:eastAsia="仿宋"/>
        </w:rPr>
        <w:t>甲方：                            乙方：</w:t>
      </w:r>
    </w:p>
    <w:p>
      <w:pPr>
        <w:pStyle w:val="16"/>
        <w:widowControl/>
        <w:spacing w:before="75" w:after="75" w:line="400" w:lineRule="exact"/>
        <w:rPr>
          <w:rStyle w:val="17"/>
          <w:rFonts w:ascii="仿宋" w:hAnsi="仿宋" w:eastAsia="仿宋"/>
        </w:rPr>
      </w:pPr>
      <w:r>
        <w:rPr>
          <w:rStyle w:val="17"/>
          <w:rFonts w:ascii="仿宋" w:hAnsi="仿宋" w:eastAsia="仿宋"/>
        </w:rPr>
        <w:t>住所：                            住所：</w:t>
      </w:r>
    </w:p>
    <w:p>
      <w:pPr>
        <w:pStyle w:val="16"/>
        <w:widowControl/>
        <w:spacing w:before="75" w:after="75" w:line="400" w:lineRule="exact"/>
        <w:rPr>
          <w:rStyle w:val="17"/>
          <w:rFonts w:ascii="仿宋" w:hAnsi="仿宋" w:eastAsia="仿宋"/>
        </w:rPr>
      </w:pPr>
      <w:r>
        <w:rPr>
          <w:rStyle w:val="17"/>
          <w:rFonts w:ascii="仿宋" w:hAnsi="仿宋" w:eastAsia="仿宋"/>
        </w:rPr>
        <w:t>单位负责人：                    单位负责人：</w:t>
      </w:r>
    </w:p>
    <w:p>
      <w:pPr>
        <w:pStyle w:val="16"/>
        <w:widowControl/>
        <w:spacing w:before="75" w:after="75" w:line="400" w:lineRule="exact"/>
        <w:rPr>
          <w:rStyle w:val="17"/>
          <w:rFonts w:ascii="仿宋" w:hAnsi="仿宋" w:eastAsia="仿宋"/>
        </w:rPr>
      </w:pPr>
      <w:r>
        <w:rPr>
          <w:rStyle w:val="17"/>
          <w:rFonts w:ascii="仿宋" w:hAnsi="仿宋" w:eastAsia="仿宋"/>
        </w:rPr>
        <w:t> </w:t>
      </w:r>
    </w:p>
    <w:p>
      <w:pPr>
        <w:pStyle w:val="16"/>
        <w:widowControl/>
        <w:spacing w:before="75" w:after="75" w:line="400" w:lineRule="exact"/>
        <w:rPr>
          <w:rStyle w:val="17"/>
          <w:rFonts w:ascii="仿宋" w:hAnsi="仿宋" w:eastAsia="仿宋"/>
        </w:rPr>
      </w:pPr>
      <w:r>
        <w:rPr>
          <w:rStyle w:val="17"/>
          <w:rFonts w:ascii="仿宋" w:hAnsi="仿宋" w:eastAsia="仿宋"/>
        </w:rPr>
        <w:t>委托代理人：                    委托代理人：</w:t>
      </w:r>
    </w:p>
    <w:p>
      <w:pPr>
        <w:pStyle w:val="16"/>
        <w:widowControl/>
        <w:spacing w:before="75" w:after="75" w:line="400" w:lineRule="exact"/>
        <w:rPr>
          <w:rStyle w:val="17"/>
          <w:rFonts w:ascii="仿宋" w:hAnsi="仿宋" w:eastAsia="仿宋"/>
        </w:rPr>
      </w:pPr>
      <w:r>
        <w:rPr>
          <w:rStyle w:val="17"/>
          <w:rFonts w:ascii="仿宋" w:hAnsi="仿宋" w:eastAsia="仿宋"/>
        </w:rPr>
        <w:t> </w:t>
      </w:r>
    </w:p>
    <w:p>
      <w:pPr>
        <w:pStyle w:val="16"/>
        <w:widowControl/>
        <w:spacing w:before="75" w:after="75" w:line="400" w:lineRule="exact"/>
        <w:rPr>
          <w:rStyle w:val="17"/>
          <w:rFonts w:ascii="仿宋" w:hAnsi="仿宋" w:eastAsia="仿宋"/>
        </w:rPr>
      </w:pPr>
      <w:r>
        <w:rPr>
          <w:rStyle w:val="17"/>
          <w:rFonts w:ascii="仿宋" w:hAnsi="仿宋" w:eastAsia="仿宋"/>
        </w:rPr>
        <w:t>联系方法：                       联系方法：</w:t>
      </w:r>
    </w:p>
    <w:p>
      <w:pPr>
        <w:pStyle w:val="16"/>
        <w:widowControl/>
        <w:spacing w:before="75" w:after="75" w:line="400" w:lineRule="exact"/>
        <w:rPr>
          <w:rStyle w:val="17"/>
          <w:rFonts w:ascii="仿宋" w:hAnsi="仿宋" w:eastAsia="仿宋"/>
        </w:rPr>
      </w:pPr>
      <w:r>
        <w:rPr>
          <w:rStyle w:val="17"/>
          <w:rFonts w:ascii="仿宋" w:hAnsi="仿宋" w:eastAsia="仿宋"/>
        </w:rPr>
        <w:t>开户银行：                       开户银行：</w:t>
      </w:r>
    </w:p>
    <w:p>
      <w:pPr>
        <w:pStyle w:val="16"/>
        <w:widowControl/>
        <w:spacing w:before="75" w:after="75" w:line="400" w:lineRule="exact"/>
        <w:rPr>
          <w:rStyle w:val="17"/>
          <w:rFonts w:ascii="仿宋" w:hAnsi="仿宋" w:eastAsia="仿宋"/>
        </w:rPr>
      </w:pPr>
      <w:r>
        <w:rPr>
          <w:rStyle w:val="17"/>
          <w:rFonts w:ascii="仿宋" w:hAnsi="仿宋" w:eastAsia="仿宋"/>
        </w:rPr>
        <w:t>账号：                            账号：</w:t>
      </w:r>
    </w:p>
    <w:p>
      <w:pPr>
        <w:pStyle w:val="16"/>
        <w:widowControl/>
        <w:spacing w:before="75" w:after="75" w:line="400" w:lineRule="exact"/>
        <w:rPr>
          <w:rStyle w:val="17"/>
          <w:rFonts w:ascii="仿宋" w:hAnsi="仿宋" w:eastAsia="仿宋"/>
        </w:rPr>
      </w:pPr>
      <w:r>
        <w:rPr>
          <w:rStyle w:val="17"/>
          <w:rFonts w:ascii="仿宋" w:hAnsi="仿宋" w:eastAsia="仿宋"/>
        </w:rPr>
        <w:t> </w:t>
      </w:r>
    </w:p>
    <w:p>
      <w:pPr>
        <w:pStyle w:val="16"/>
        <w:widowControl/>
        <w:spacing w:before="75" w:after="75" w:line="400" w:lineRule="exact"/>
        <w:rPr>
          <w:rStyle w:val="17"/>
          <w:rFonts w:ascii="仿宋" w:hAnsi="仿宋" w:eastAsia="仿宋"/>
        </w:rPr>
      </w:pPr>
      <w:r>
        <w:rPr>
          <w:rStyle w:val="17"/>
          <w:rFonts w:ascii="仿宋" w:hAnsi="仿宋" w:eastAsia="仿宋"/>
        </w:rPr>
        <w:t>签订地点：</w:t>
      </w:r>
      <w:r>
        <w:rPr>
          <w:rStyle w:val="17"/>
          <w:rFonts w:ascii="仿宋" w:hAnsi="仿宋" w:eastAsia="仿宋"/>
          <w:u w:val="single"/>
        </w:rPr>
        <w:t>                </w:t>
      </w:r>
    </w:p>
    <w:p>
      <w:pPr>
        <w:pStyle w:val="16"/>
        <w:widowControl/>
        <w:spacing w:before="75" w:after="75" w:line="400" w:lineRule="exact"/>
        <w:rPr>
          <w:rFonts w:ascii="仿宋" w:hAnsi="仿宋" w:eastAsia="仿宋" w:cs="仿宋"/>
        </w:rPr>
      </w:pPr>
      <w:r>
        <w:rPr>
          <w:rStyle w:val="17"/>
          <w:rFonts w:ascii="仿宋" w:hAnsi="仿宋" w:eastAsia="仿宋"/>
        </w:rPr>
        <w:t>签订日期：</w:t>
      </w:r>
      <w:r>
        <w:rPr>
          <w:rStyle w:val="17"/>
          <w:rFonts w:ascii="仿宋" w:hAnsi="仿宋" w:eastAsia="仿宋"/>
          <w:u w:val="single"/>
        </w:rPr>
        <w:t>    </w:t>
      </w:r>
      <w:r>
        <w:rPr>
          <w:rStyle w:val="17"/>
          <w:rFonts w:ascii="仿宋" w:hAnsi="仿宋" w:eastAsia="仿宋"/>
        </w:rPr>
        <w:t>年</w:t>
      </w:r>
      <w:r>
        <w:rPr>
          <w:rStyle w:val="17"/>
          <w:rFonts w:ascii="仿宋" w:hAnsi="仿宋" w:eastAsia="仿宋"/>
          <w:u w:val="single"/>
        </w:rPr>
        <w:t>   </w:t>
      </w:r>
      <w:r>
        <w:rPr>
          <w:rStyle w:val="17"/>
          <w:rFonts w:ascii="仿宋" w:hAnsi="仿宋" w:eastAsia="仿宋"/>
        </w:rPr>
        <w:t>月</w:t>
      </w:r>
      <w:r>
        <w:rPr>
          <w:rStyle w:val="17"/>
          <w:rFonts w:ascii="仿宋" w:hAnsi="仿宋" w:eastAsia="仿宋"/>
          <w:u w:val="single"/>
        </w:rPr>
        <w:t>   </w:t>
      </w:r>
      <w:r>
        <w:rPr>
          <w:rStyle w:val="17"/>
          <w:rFonts w:ascii="仿宋" w:hAnsi="仿宋" w:eastAsia="仿宋"/>
        </w:rPr>
        <w:t>日</w:t>
      </w:r>
    </w:p>
    <w:p>
      <w:pPr>
        <w:pStyle w:val="7"/>
        <w:widowControl/>
        <w:spacing w:before="76" w:beforeAutospacing="0" w:after="76" w:afterAutospacing="0" w:line="18" w:lineRule="atLeast"/>
        <w:jc w:val="center"/>
        <w:outlineLvl w:val="1"/>
        <w:rPr>
          <w:rFonts w:ascii="仿宋" w:hAnsi="仿宋" w:eastAsia="仿宋" w:cs="仿宋"/>
          <w:sz w:val="32"/>
          <w:szCs w:val="32"/>
        </w:rPr>
      </w:pPr>
      <w:r>
        <w:rPr>
          <w:rStyle w:val="11"/>
          <w:rFonts w:hint="eastAsia" w:ascii="仿宋" w:hAnsi="仿宋" w:eastAsia="仿宋" w:cs="仿宋"/>
          <w:sz w:val="32"/>
          <w:szCs w:val="32"/>
        </w:rPr>
        <w:t>第七章   投标文件格式</w:t>
      </w:r>
    </w:p>
    <w:p>
      <w:pPr>
        <w:pStyle w:val="7"/>
        <w:widowControl/>
        <w:spacing w:beforeAutospacing="0" w:afterAutospacing="0" w:line="18" w:lineRule="atLeast"/>
        <w:jc w:val="center"/>
        <w:outlineLvl w:val="2"/>
        <w:rPr>
          <w:rFonts w:ascii="仿宋" w:hAnsi="仿宋" w:eastAsia="仿宋" w:cs="仿宋"/>
        </w:rPr>
      </w:pPr>
      <w:r>
        <w:rPr>
          <w:rStyle w:val="11"/>
          <w:rFonts w:hint="eastAsia" w:ascii="仿宋" w:hAnsi="仿宋" w:eastAsia="仿宋" w:cs="仿宋"/>
        </w:rPr>
        <w:t>编制说明</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1、除采购文件另有规定外，本章中：</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1.1涉及投标人的</w:t>
      </w:r>
      <w:r>
        <w:rPr>
          <w:rStyle w:val="11"/>
          <w:rFonts w:hint="eastAsia" w:ascii="仿宋" w:hAnsi="仿宋" w:eastAsia="仿宋" w:cs="仿宋"/>
        </w:rPr>
        <w:t>“全称”</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（1）不接受联合体投标的，指</w:t>
      </w:r>
      <w:r>
        <w:rPr>
          <w:rStyle w:val="11"/>
          <w:rFonts w:hint="eastAsia" w:ascii="仿宋" w:hAnsi="仿宋" w:eastAsia="仿宋" w:cs="仿宋"/>
        </w:rPr>
        <w:t>投标人的全称</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（2）接受联合体投标且投标人为联合体的，指</w:t>
      </w:r>
      <w:r>
        <w:rPr>
          <w:rStyle w:val="11"/>
          <w:rFonts w:hint="eastAsia" w:ascii="仿宋" w:hAnsi="仿宋" w:eastAsia="仿宋" w:cs="仿宋"/>
        </w:rPr>
        <w:t>牵头方的全称</w:t>
      </w:r>
      <w:r>
        <w:rPr>
          <w:rFonts w:hint="eastAsia" w:ascii="仿宋" w:hAnsi="仿宋" w:eastAsia="仿宋" w:cs="仿宋"/>
        </w:rPr>
        <w:t>并加注</w:t>
      </w:r>
      <w:r>
        <w:rPr>
          <w:rStyle w:val="11"/>
          <w:rFonts w:hint="eastAsia" w:ascii="仿宋" w:hAnsi="仿宋" w:eastAsia="仿宋" w:cs="仿宋"/>
        </w:rPr>
        <w:t>（联合体牵头方）</w:t>
      </w:r>
      <w:r>
        <w:rPr>
          <w:rFonts w:hint="eastAsia" w:ascii="仿宋" w:hAnsi="仿宋" w:eastAsia="仿宋" w:cs="仿宋"/>
        </w:rPr>
        <w:t>，即应表述为：</w:t>
      </w:r>
      <w:r>
        <w:rPr>
          <w:rStyle w:val="11"/>
          <w:rFonts w:hint="eastAsia" w:ascii="仿宋" w:hAnsi="仿宋" w:eastAsia="仿宋" w:cs="仿宋"/>
        </w:rPr>
        <w:t>“牵头方的全称（联合体牵头方）”</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1.2涉及投标人</w:t>
      </w:r>
      <w:r>
        <w:rPr>
          <w:rStyle w:val="11"/>
          <w:rFonts w:hint="eastAsia" w:ascii="仿宋" w:hAnsi="仿宋" w:eastAsia="仿宋" w:cs="仿宋"/>
        </w:rPr>
        <w:t>“加盖单位公章”</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（1）不接受联合体投标的，指</w:t>
      </w:r>
      <w:r>
        <w:rPr>
          <w:rStyle w:val="11"/>
          <w:rFonts w:hint="eastAsia" w:ascii="仿宋" w:hAnsi="仿宋" w:eastAsia="仿宋" w:cs="仿宋"/>
        </w:rPr>
        <w:t>加盖投标人的单位公章</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（2）接受联合体投标且投标人为联合体的，指</w:t>
      </w:r>
      <w:r>
        <w:rPr>
          <w:rStyle w:val="11"/>
          <w:rFonts w:hint="eastAsia" w:ascii="仿宋" w:hAnsi="仿宋" w:eastAsia="仿宋" w:cs="仿宋"/>
        </w:rPr>
        <w:t>加盖联合体牵头方的单位公章</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1.3涉及</w:t>
      </w:r>
      <w:r>
        <w:rPr>
          <w:rStyle w:val="11"/>
          <w:rFonts w:hint="eastAsia" w:ascii="仿宋" w:hAnsi="仿宋" w:eastAsia="仿宋" w:cs="仿宋"/>
        </w:rPr>
        <w:t>“投标人代表签字”</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（1）不接受联合体投标的，指由</w:t>
      </w:r>
      <w:r>
        <w:rPr>
          <w:rStyle w:val="11"/>
          <w:rFonts w:hint="eastAsia" w:ascii="仿宋" w:hAnsi="仿宋" w:eastAsia="仿宋" w:cs="仿宋"/>
        </w:rPr>
        <w:t>投标人的单位负责人或其授权的委托代理人签字</w:t>
      </w:r>
      <w:r>
        <w:rPr>
          <w:rFonts w:hint="eastAsia" w:ascii="仿宋" w:hAnsi="仿宋" w:eastAsia="仿宋" w:cs="仿宋"/>
        </w:rPr>
        <w:t>，由委托代理人签字的，应提供“单位负责人授权书”。</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（2）接受联合体投标且投标人为联合体的，指由</w:t>
      </w:r>
      <w:r>
        <w:rPr>
          <w:rStyle w:val="11"/>
          <w:rFonts w:hint="eastAsia" w:ascii="仿宋" w:hAnsi="仿宋" w:eastAsia="仿宋" w:cs="仿宋"/>
        </w:rPr>
        <w:t>联合体牵头方的单位负责人或其授权的委托代理人签字</w:t>
      </w:r>
      <w:r>
        <w:rPr>
          <w:rFonts w:hint="eastAsia" w:ascii="仿宋" w:hAnsi="仿宋" w:eastAsia="仿宋" w:cs="仿宋"/>
        </w:rPr>
        <w:t>，由委托代理人签字的，应提供“单位负责人授权书”。</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1.4</w:t>
      </w:r>
      <w:r>
        <w:rPr>
          <w:rStyle w:val="11"/>
          <w:rFonts w:hint="eastAsia" w:ascii="仿宋" w:hAnsi="仿宋" w:eastAsia="仿宋" w:cs="仿宋"/>
        </w:rPr>
        <w:t>“其他组织”</w:t>
      </w:r>
      <w:r>
        <w:rPr>
          <w:rFonts w:hint="eastAsia" w:ascii="仿宋" w:hAnsi="仿宋" w:eastAsia="仿宋" w:cs="仿宋"/>
        </w:rPr>
        <w:t>指合伙企业、非企业专业服务机构、个体工商户、农村承包经营户等。</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1.5</w:t>
      </w:r>
      <w:r>
        <w:rPr>
          <w:rStyle w:val="11"/>
          <w:rFonts w:hint="eastAsia" w:ascii="仿宋" w:hAnsi="仿宋" w:eastAsia="仿宋" w:cs="仿宋"/>
        </w:rPr>
        <w:t>“自然人”</w:t>
      </w:r>
      <w:r>
        <w:rPr>
          <w:rFonts w:hint="eastAsia" w:ascii="仿宋" w:hAnsi="仿宋" w:eastAsia="仿宋" w:cs="仿宋"/>
        </w:rPr>
        <w:t>指具有完全民事行为能力、能够承担民事责任和义务的中国公民。</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2、除采购文件另有规定外，本章中</w:t>
      </w:r>
      <w:r>
        <w:rPr>
          <w:rStyle w:val="11"/>
          <w:rFonts w:hint="eastAsia" w:ascii="仿宋" w:hAnsi="仿宋" w:eastAsia="仿宋" w:cs="仿宋"/>
        </w:rPr>
        <w:t>“投标人的资格及资信证明文件”</w:t>
      </w:r>
      <w:r>
        <w:rPr>
          <w:rFonts w:hint="eastAsia" w:ascii="仿宋" w:hAnsi="仿宋" w:eastAsia="仿宋" w:cs="仿宋"/>
        </w:rPr>
        <w:t>：</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2.1投标人应按照采购文件第二章、第七章规定进行编制，如有必要，可增加附页，附页作为资格及资信文件的组成部分。</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2.2接受联合体投标且投标人为联合体的，联合体中的各方均应按照本章第2.1点规定提交全部资料。</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3、投标人对投标文件的索引应编制页码。</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4、除采购文件另有规定外，采购文件要求原件的，投标人在纸质投标文件正本中应提供原件；采购文件要求复印件的，投标人在纸质投标文件中提供原件、复印件、扫描件皆可；采购文件对原件、复印件未作要求的，投标人在纸质投标文件中提供原件、复印件、扫描件皆可。</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5、除本章“编制说明”第5.1条规定情形外，若投标人提供注明“复印件无效”的证明材料或资料，其纸质投标文件正本中应提供原件。</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5.1有效期内的《检察机关行贿犯罪档案查询结果告知函》复印件，无论内容中是否注明“复印件无效”，均视同有效。</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outlineLvl w:val="1"/>
        <w:rPr>
          <w:rFonts w:ascii="仿宋" w:hAnsi="仿宋" w:eastAsia="仿宋" w:cs="仿宋"/>
        </w:rPr>
      </w:pPr>
      <w:r>
        <w:rPr>
          <w:rStyle w:val="11"/>
          <w:rFonts w:hint="eastAsia" w:ascii="仿宋" w:hAnsi="仿宋" w:eastAsia="仿宋" w:cs="仿宋"/>
          <w:sz w:val="28"/>
          <w:szCs w:val="28"/>
        </w:rPr>
        <w:t>封面格式</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36"/>
          <w:szCs w:val="36"/>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36"/>
          <w:szCs w:val="36"/>
        </w:rPr>
        <w:t> </w:t>
      </w:r>
    </w:p>
    <w:p>
      <w:pPr>
        <w:pStyle w:val="7"/>
        <w:widowControl/>
        <w:spacing w:beforeAutospacing="0" w:afterAutospacing="0" w:line="18" w:lineRule="atLeast"/>
        <w:rPr>
          <w:rFonts w:ascii="仿宋" w:hAnsi="仿宋" w:eastAsia="仿宋" w:cs="仿宋"/>
        </w:rPr>
      </w:pPr>
    </w:p>
    <w:p>
      <w:pPr>
        <w:pStyle w:val="7"/>
        <w:widowControl/>
        <w:spacing w:before="75" w:beforeAutospacing="0" w:after="75" w:afterAutospacing="0"/>
        <w:rPr>
          <w:rFonts w:ascii="仿宋" w:hAnsi="仿宋" w:eastAsia="仿宋" w:cs="仿宋"/>
        </w:rPr>
      </w:pPr>
    </w:p>
    <w:p>
      <w:pPr>
        <w:pStyle w:val="7"/>
        <w:widowControl/>
        <w:spacing w:before="75" w:beforeAutospacing="0" w:after="75" w:afterAutospacing="0"/>
        <w:jc w:val="center"/>
        <w:outlineLvl w:val="0"/>
        <w:rPr>
          <w:rFonts w:ascii="仿宋" w:hAnsi="仿宋" w:eastAsia="仿宋" w:cs="仿宋"/>
          <w:sz w:val="84"/>
          <w:szCs w:val="84"/>
        </w:rPr>
      </w:pPr>
      <w:r>
        <w:rPr>
          <w:rStyle w:val="11"/>
          <w:rFonts w:hint="eastAsia" w:ascii="仿宋" w:hAnsi="仿宋" w:eastAsia="仿宋" w:cs="仿宋"/>
          <w:sz w:val="84"/>
          <w:szCs w:val="84"/>
        </w:rPr>
        <w:t>投 标 文 件</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rPr>
        <w:t>（资格及资信证明部分）</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u w:val="single"/>
        </w:rPr>
        <w:t>（填写正本或副本）</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项目名称：</w:t>
      </w:r>
      <w:r>
        <w:rPr>
          <w:rStyle w:val="11"/>
          <w:rFonts w:hint="eastAsia" w:ascii="仿宋" w:hAnsi="仿宋" w:eastAsia="仿宋" w:cs="仿宋"/>
          <w:sz w:val="28"/>
          <w:szCs w:val="28"/>
          <w:u w:val="single"/>
        </w:rPr>
        <w:t>（由投标人填写）</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招标编号：</w:t>
      </w:r>
      <w:r>
        <w:rPr>
          <w:rStyle w:val="11"/>
          <w:rFonts w:hint="eastAsia" w:ascii="仿宋" w:hAnsi="仿宋" w:eastAsia="仿宋" w:cs="仿宋"/>
          <w:sz w:val="28"/>
          <w:szCs w:val="28"/>
          <w:u w:val="single"/>
        </w:rPr>
        <w:t>（由投标人填写）</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所投合同包：</w:t>
      </w:r>
      <w:r>
        <w:rPr>
          <w:rStyle w:val="11"/>
          <w:rFonts w:hint="eastAsia" w:ascii="仿宋" w:hAnsi="仿宋" w:eastAsia="仿宋" w:cs="仿宋"/>
          <w:sz w:val="28"/>
          <w:szCs w:val="28"/>
          <w:u w:val="single"/>
        </w:rPr>
        <w:t>（由投标人填写）</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rPr>
        <w:t>投标人：</w:t>
      </w:r>
      <w:r>
        <w:rPr>
          <w:rStyle w:val="11"/>
          <w:rFonts w:hint="eastAsia" w:ascii="仿宋" w:hAnsi="仿宋" w:eastAsia="仿宋" w:cs="仿宋"/>
          <w:sz w:val="32"/>
          <w:szCs w:val="32"/>
          <w:u w:val="single"/>
        </w:rPr>
        <w:t>（填写“全称”）</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u w:val="single"/>
        </w:rPr>
        <w:t>（由投标人填写）</w:t>
      </w:r>
      <w:r>
        <w:rPr>
          <w:rStyle w:val="11"/>
          <w:rFonts w:hint="eastAsia" w:ascii="仿宋" w:hAnsi="仿宋" w:eastAsia="仿宋" w:cs="仿宋"/>
          <w:sz w:val="32"/>
          <w:szCs w:val="32"/>
        </w:rPr>
        <w:t>年</w:t>
      </w:r>
      <w:r>
        <w:rPr>
          <w:rStyle w:val="11"/>
          <w:rFonts w:hint="eastAsia" w:ascii="仿宋" w:hAnsi="仿宋" w:eastAsia="仿宋" w:cs="仿宋"/>
          <w:sz w:val="32"/>
          <w:szCs w:val="32"/>
          <w:u w:val="single"/>
        </w:rPr>
        <w:t>（由投标人填写）</w:t>
      </w:r>
      <w:r>
        <w:rPr>
          <w:rStyle w:val="11"/>
          <w:rFonts w:hint="eastAsia" w:ascii="仿宋" w:hAnsi="仿宋" w:eastAsia="仿宋" w:cs="仿宋"/>
          <w:sz w:val="32"/>
          <w:szCs w:val="32"/>
        </w:rPr>
        <w:t>月</w:t>
      </w:r>
    </w:p>
    <w:p>
      <w:pPr>
        <w:pStyle w:val="7"/>
        <w:widowControl/>
        <w:spacing w:before="75" w:beforeAutospacing="0" w:after="75" w:afterAutospacing="0"/>
        <w:jc w:val="center"/>
        <w:rPr>
          <w:rStyle w:val="11"/>
          <w:rFonts w:ascii="仿宋" w:hAnsi="仿宋" w:eastAsia="仿宋" w:cs="仿宋"/>
          <w:sz w:val="32"/>
          <w:szCs w:val="32"/>
        </w:rPr>
      </w:pPr>
    </w:p>
    <w:p>
      <w:pPr>
        <w:pStyle w:val="7"/>
        <w:widowControl/>
        <w:spacing w:beforeAutospacing="0" w:afterAutospacing="0" w:line="18" w:lineRule="atLeast"/>
        <w:jc w:val="center"/>
        <w:outlineLvl w:val="1"/>
        <w:rPr>
          <w:rFonts w:ascii="仿宋" w:hAnsi="仿宋" w:eastAsia="仿宋" w:cs="仿宋"/>
        </w:rPr>
      </w:pPr>
      <w:r>
        <w:rPr>
          <w:rStyle w:val="11"/>
          <w:rFonts w:hint="eastAsia" w:ascii="仿宋" w:hAnsi="仿宋" w:eastAsia="仿宋" w:cs="仿宋"/>
          <w:sz w:val="32"/>
          <w:szCs w:val="32"/>
        </w:rPr>
        <w:t>索  引</w:t>
      </w:r>
    </w:p>
    <w:p>
      <w:pPr>
        <w:pStyle w:val="7"/>
        <w:widowControl/>
        <w:spacing w:beforeAutospacing="0" w:afterAutospacing="0" w:line="500" w:lineRule="exact"/>
        <w:outlineLvl w:val="1"/>
        <w:rPr>
          <w:rFonts w:ascii="仿宋" w:hAnsi="仿宋" w:eastAsia="仿宋" w:cs="仿宋"/>
          <w:b/>
          <w:bCs/>
        </w:rPr>
      </w:pPr>
      <w:r>
        <w:rPr>
          <w:rFonts w:hint="eastAsia" w:ascii="仿宋" w:hAnsi="仿宋" w:eastAsia="仿宋" w:cs="仿宋"/>
          <w:b/>
          <w:bCs/>
        </w:rPr>
        <w:t>一、投标函</w:t>
      </w:r>
    </w:p>
    <w:p>
      <w:pPr>
        <w:pStyle w:val="7"/>
        <w:widowControl/>
        <w:spacing w:beforeAutospacing="0" w:afterAutospacing="0" w:line="500" w:lineRule="exact"/>
        <w:outlineLvl w:val="1"/>
        <w:rPr>
          <w:rFonts w:ascii="仿宋" w:hAnsi="仿宋" w:eastAsia="仿宋" w:cs="仿宋"/>
          <w:b/>
          <w:bCs/>
        </w:rPr>
      </w:pPr>
      <w:r>
        <w:rPr>
          <w:rFonts w:hint="eastAsia" w:ascii="仿宋" w:hAnsi="仿宋" w:eastAsia="仿宋" w:cs="仿宋"/>
          <w:b/>
          <w:bCs/>
        </w:rPr>
        <w:t>二、投标人的资格及资信证明文件</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二-1单位负责人授权书（若有）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二-2营业执照等证明文件</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二-3财务状况报告（财务报告、或资信证明、或投标担保函）</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二-4依法缴纳税收证明材料</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二-5依法缴纳社会保障资金证明材料</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二-6具备履行合同所必需设备和专业技术能力的声明函（若有）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二-7参加采购活动前三年内在经营活动中没有重大违法记录书面声明</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二-8信用记录查询结果</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二-9检察机关行贿犯罪档案查询结果告知函</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二-10联合体协议（若有）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二-11中小企业声明函</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二-12其他资格证明文件（若有）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二-12-①具备履行合同所必需设备和专业技术能力专项证明材料（若有）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二-12-②采购文件规定的其他资格证明文件（若有）</w:t>
      </w:r>
    </w:p>
    <w:p>
      <w:pPr>
        <w:pStyle w:val="7"/>
        <w:widowControl/>
        <w:spacing w:beforeAutospacing="0" w:afterAutospacing="0" w:line="500" w:lineRule="exact"/>
        <w:outlineLvl w:val="1"/>
        <w:rPr>
          <w:rFonts w:ascii="仿宋" w:hAnsi="仿宋" w:eastAsia="仿宋" w:cs="仿宋"/>
          <w:b/>
          <w:bCs/>
        </w:rPr>
      </w:pPr>
      <w:r>
        <w:rPr>
          <w:rFonts w:hint="eastAsia" w:ascii="仿宋" w:hAnsi="仿宋" w:eastAsia="仿宋" w:cs="仿宋"/>
          <w:b/>
          <w:bCs/>
        </w:rPr>
        <w:t>三、投标保证金</w:t>
      </w:r>
    </w:p>
    <w:p>
      <w:pPr>
        <w:pStyle w:val="7"/>
        <w:widowControl/>
        <w:spacing w:beforeAutospacing="0" w:afterAutospacing="0" w:line="500" w:lineRule="exact"/>
        <w:outlineLvl w:val="1"/>
        <w:rPr>
          <w:rFonts w:ascii="仿宋" w:hAnsi="仿宋" w:eastAsia="仿宋" w:cs="仿宋"/>
          <w:b/>
          <w:bCs/>
        </w:rPr>
      </w:pPr>
      <w:r>
        <w:rPr>
          <w:rFonts w:hint="eastAsia" w:ascii="仿宋" w:hAnsi="仿宋" w:eastAsia="仿宋" w:cs="仿宋"/>
          <w:b/>
          <w:bCs/>
        </w:rPr>
        <w:t>四、招标服务费缴交承诺书</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400" w:lineRule="exact"/>
        <w:jc w:val="center"/>
        <w:outlineLvl w:val="0"/>
        <w:rPr>
          <w:rFonts w:ascii="仿宋" w:hAnsi="仿宋" w:eastAsia="仿宋" w:cs="仿宋"/>
          <w:sz w:val="32"/>
          <w:szCs w:val="32"/>
        </w:rPr>
      </w:pPr>
      <w:r>
        <w:rPr>
          <w:rStyle w:val="11"/>
          <w:rFonts w:hint="eastAsia" w:ascii="仿宋" w:hAnsi="仿宋" w:eastAsia="仿宋" w:cs="仿宋"/>
          <w:sz w:val="32"/>
          <w:szCs w:val="32"/>
        </w:rPr>
        <w:t>一、投标函</w:t>
      </w:r>
    </w:p>
    <w:p>
      <w:pPr>
        <w:pStyle w:val="7"/>
        <w:widowControl/>
        <w:spacing w:beforeAutospacing="0" w:afterAutospacing="0" w:line="300" w:lineRule="exact"/>
        <w:jc w:val="both"/>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兹收到贵单位关于</w:t>
      </w:r>
      <w:r>
        <w:rPr>
          <w:rFonts w:hint="eastAsia" w:ascii="仿宋" w:hAnsi="仿宋" w:eastAsia="仿宋" w:cs="仿宋"/>
          <w:u w:val="single"/>
        </w:rPr>
        <w:t>（填写“项目名称”）</w:t>
      </w:r>
      <w:r>
        <w:rPr>
          <w:rFonts w:hint="eastAsia" w:ascii="仿宋" w:hAnsi="仿宋" w:eastAsia="仿宋" w:cs="仿宋"/>
        </w:rPr>
        <w:t>项目（招标编号：</w:t>
      </w:r>
      <w:r>
        <w:rPr>
          <w:rFonts w:hint="eastAsia" w:ascii="仿宋" w:hAnsi="仿宋" w:eastAsia="仿宋" w:cs="仿宋"/>
          <w:u w:val="single"/>
        </w:rPr>
        <w:t>     </w:t>
      </w:r>
      <w:r>
        <w:rPr>
          <w:rFonts w:hint="eastAsia" w:ascii="仿宋" w:hAnsi="仿宋" w:eastAsia="仿宋" w:cs="仿宋"/>
        </w:rPr>
        <w:t>）的投标邀请，本投标人代表</w:t>
      </w:r>
      <w:r>
        <w:rPr>
          <w:rFonts w:hint="eastAsia" w:ascii="仿宋" w:hAnsi="仿宋" w:eastAsia="仿宋" w:cs="仿宋"/>
          <w:u w:val="single"/>
        </w:rPr>
        <w:t>（填写“全名”）</w:t>
      </w:r>
      <w:r>
        <w:rPr>
          <w:rFonts w:hint="eastAsia" w:ascii="仿宋" w:hAnsi="仿宋" w:eastAsia="仿宋" w:cs="仿宋"/>
        </w:rPr>
        <w:t>已获得我方正式授权并代表投标人</w:t>
      </w:r>
      <w:r>
        <w:rPr>
          <w:rFonts w:hint="eastAsia" w:ascii="仿宋" w:hAnsi="仿宋" w:eastAsia="仿宋" w:cs="仿宋"/>
          <w:u w:val="single"/>
        </w:rPr>
        <w:t>（填写“全称”）</w:t>
      </w:r>
      <w:r>
        <w:rPr>
          <w:rFonts w:hint="eastAsia" w:ascii="仿宋" w:hAnsi="仿宋" w:eastAsia="仿宋" w:cs="仿宋"/>
        </w:rPr>
        <w:t>参加投标，并提交采购文件规定份数的投标文件正本和副本。我方提交的全部投标文件均由下述部分组成：</w:t>
      </w:r>
    </w:p>
    <w:p>
      <w:pPr>
        <w:pStyle w:val="7"/>
        <w:widowControl/>
        <w:spacing w:beforeAutospacing="0" w:afterAutospacing="0" w:line="300" w:lineRule="exact"/>
        <w:ind w:firstLine="420"/>
        <w:jc w:val="both"/>
        <w:outlineLvl w:val="1"/>
        <w:rPr>
          <w:rFonts w:ascii="仿宋" w:hAnsi="仿宋" w:eastAsia="仿宋" w:cs="仿宋"/>
        </w:rPr>
      </w:pPr>
      <w:r>
        <w:rPr>
          <w:rFonts w:hint="eastAsia" w:ascii="仿宋" w:hAnsi="仿宋" w:eastAsia="仿宋" w:cs="仿宋"/>
        </w:rPr>
        <w:t>（1）资格及资信证明部分</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①投标函</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②投标人的资格及资信证明文件</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③投标保证金</w:t>
      </w:r>
    </w:p>
    <w:p>
      <w:pPr>
        <w:pStyle w:val="7"/>
        <w:widowControl/>
        <w:spacing w:beforeAutospacing="0" w:afterAutospacing="0" w:line="300" w:lineRule="exact"/>
        <w:ind w:firstLine="420"/>
        <w:jc w:val="both"/>
        <w:outlineLvl w:val="1"/>
        <w:rPr>
          <w:rFonts w:ascii="仿宋" w:hAnsi="仿宋" w:eastAsia="仿宋" w:cs="仿宋"/>
        </w:rPr>
      </w:pPr>
      <w:r>
        <w:rPr>
          <w:rFonts w:hint="eastAsia" w:ascii="仿宋" w:hAnsi="仿宋" w:eastAsia="仿宋" w:cs="仿宋"/>
        </w:rPr>
        <w:t>（2）报价部分</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①开标一览表</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②投标分项报价表</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③采购文件规定的价格扣除证明材料（若有）</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④采购文件规定的加分证明材料（若有）</w:t>
      </w:r>
    </w:p>
    <w:p>
      <w:pPr>
        <w:pStyle w:val="7"/>
        <w:widowControl/>
        <w:spacing w:beforeAutospacing="0" w:afterAutospacing="0" w:line="300" w:lineRule="exact"/>
        <w:ind w:firstLine="420"/>
        <w:jc w:val="both"/>
        <w:outlineLvl w:val="1"/>
        <w:rPr>
          <w:rFonts w:ascii="仿宋" w:hAnsi="仿宋" w:eastAsia="仿宋" w:cs="仿宋"/>
        </w:rPr>
      </w:pPr>
      <w:r>
        <w:rPr>
          <w:rFonts w:hint="eastAsia" w:ascii="仿宋" w:hAnsi="仿宋" w:eastAsia="仿宋" w:cs="仿宋"/>
        </w:rPr>
        <w:t>（3）技术商务部分</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①标的说明一览表</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②技术和服务要求响应表</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③商务条件响应表</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④投标人提交的其他资料（若有）</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根据本函，本投标人代表宣布我方保证遵守采购文件的全部规定，同时：</w:t>
      </w:r>
    </w:p>
    <w:p>
      <w:pPr>
        <w:pStyle w:val="7"/>
        <w:widowControl/>
        <w:spacing w:beforeAutospacing="0" w:afterAutospacing="0" w:line="300" w:lineRule="exact"/>
        <w:ind w:firstLine="420"/>
        <w:jc w:val="both"/>
        <w:outlineLvl w:val="1"/>
        <w:rPr>
          <w:rFonts w:ascii="仿宋" w:hAnsi="仿宋" w:eastAsia="仿宋" w:cs="仿宋"/>
        </w:rPr>
      </w:pPr>
      <w:r>
        <w:rPr>
          <w:rFonts w:hint="eastAsia" w:ascii="仿宋" w:hAnsi="仿宋" w:eastAsia="仿宋" w:cs="仿宋"/>
        </w:rPr>
        <w:t>1、</w:t>
      </w:r>
      <w:r>
        <w:rPr>
          <w:rStyle w:val="11"/>
          <w:rFonts w:hint="eastAsia" w:ascii="仿宋" w:hAnsi="仿宋" w:eastAsia="仿宋" w:cs="仿宋"/>
        </w:rPr>
        <w:t>确认：</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1.1所投合同包的投标报价详见“开标一览表”及“投标分项报价表”。</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1.2我方已详细审查全部采购文件[包括但不限于：有关附件（若有）、澄清或修改（若有）等]，并自行承担因对全部采购文件理解不正确或误解而产生的相应后果和责任。</w:t>
      </w:r>
    </w:p>
    <w:p>
      <w:pPr>
        <w:pStyle w:val="7"/>
        <w:widowControl/>
        <w:spacing w:beforeAutospacing="0" w:afterAutospacing="0" w:line="300" w:lineRule="exact"/>
        <w:ind w:firstLine="420"/>
        <w:jc w:val="both"/>
        <w:outlineLvl w:val="1"/>
        <w:rPr>
          <w:rFonts w:ascii="仿宋" w:hAnsi="仿宋" w:eastAsia="仿宋" w:cs="仿宋"/>
        </w:rPr>
      </w:pPr>
      <w:r>
        <w:rPr>
          <w:rFonts w:hint="eastAsia" w:ascii="仿宋" w:hAnsi="仿宋" w:eastAsia="仿宋" w:cs="仿宋"/>
        </w:rPr>
        <w:t>2、</w:t>
      </w:r>
      <w:r>
        <w:rPr>
          <w:rStyle w:val="11"/>
          <w:rFonts w:hint="eastAsia" w:ascii="仿宋" w:hAnsi="仿宋" w:eastAsia="仿宋" w:cs="仿宋"/>
        </w:rPr>
        <w:t>承诺及声明：</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2.1我方具备采购文件第一章载明的“投标人的资格要求”且符合采购文件第三章载明的“二、投标人”之规定，否则</w:t>
      </w:r>
      <w:r>
        <w:rPr>
          <w:rStyle w:val="11"/>
          <w:rFonts w:hint="eastAsia" w:ascii="仿宋" w:hAnsi="仿宋" w:eastAsia="仿宋" w:cs="仿宋"/>
        </w:rPr>
        <w:t>投标无效。</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2.2我方提交的投标文件各组成部分的全部内容及资料是不可割离且真实、有效、准确、完整和不具有任何误导性的，否则产生不利后果由我方承担责任。</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2.3我方提供的标的价格不高于同期市场价格，否则产生不利后果由我方承担责任。</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2.4投标保证金：若出现采购文件第三章规定的不予退还情形，同意贵单位不予退还。</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2.5投标有效期：按照采购文件第三章规定执行，并在采购文件第二章载明的期限内保持有效。</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2.6若中标，将按照采购文件、我方投标文件及政府采购合同履行责任和义务。</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2.7若贵单位要求，我方同意提供与本项目投标有关的一切资料、数据或文件，并完全理解贵单位不一定要接受最低的投标报价或收到的任何投标。</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2.8除采购文件另有规定外，对于贵单位按照下述联络方式发出的任何信息或通知，均视为我方已收悉前述信息或通知的全部内容：</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通信地址：</w:t>
      </w:r>
      <w:r>
        <w:rPr>
          <w:rFonts w:hint="eastAsia" w:ascii="仿宋" w:hAnsi="仿宋" w:eastAsia="仿宋" w:cs="仿宋"/>
          <w:u w:val="single"/>
        </w:rPr>
        <w:t>                                        </w:t>
      </w:r>
      <w:r>
        <w:rPr>
          <w:rFonts w:hint="eastAsia" w:ascii="仿宋" w:hAnsi="仿宋" w:eastAsia="仿宋" w:cs="仿宋"/>
        </w:rPr>
        <w:t>邮编：</w:t>
      </w:r>
      <w:r>
        <w:rPr>
          <w:rFonts w:hint="eastAsia" w:ascii="仿宋" w:hAnsi="仿宋" w:eastAsia="仿宋" w:cs="仿宋"/>
          <w:u w:val="single"/>
        </w:rPr>
        <w:t>                 </w:t>
      </w:r>
    </w:p>
    <w:p>
      <w:pPr>
        <w:pStyle w:val="7"/>
        <w:widowControl/>
        <w:spacing w:beforeAutospacing="0" w:afterAutospacing="0" w:line="300" w:lineRule="exact"/>
        <w:ind w:firstLine="420"/>
        <w:jc w:val="both"/>
        <w:rPr>
          <w:rFonts w:ascii="仿宋" w:hAnsi="仿宋" w:eastAsia="仿宋" w:cs="仿宋"/>
        </w:rPr>
      </w:pPr>
      <w:r>
        <w:rPr>
          <w:rFonts w:hint="eastAsia" w:ascii="仿宋" w:hAnsi="仿宋" w:eastAsia="仿宋" w:cs="仿宋"/>
        </w:rPr>
        <w:t>联系方法：</w:t>
      </w:r>
      <w:r>
        <w:rPr>
          <w:rFonts w:hint="eastAsia" w:ascii="仿宋" w:hAnsi="仿宋" w:eastAsia="仿宋" w:cs="仿宋"/>
          <w:u w:val="single"/>
        </w:rPr>
        <w:t>（包括但不限于：联系人、联系电话、手机、传真、电子邮箱等）</w:t>
      </w:r>
    </w:p>
    <w:p>
      <w:pPr>
        <w:pStyle w:val="7"/>
        <w:widowControl/>
        <w:spacing w:beforeAutospacing="0" w:afterAutospacing="0" w:line="300" w:lineRule="exact"/>
        <w:jc w:val="both"/>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300" w:lineRule="exact"/>
        <w:jc w:val="both"/>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300" w:lineRule="exact"/>
        <w:jc w:val="both"/>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jc w:val="center"/>
        <w:outlineLvl w:val="0"/>
        <w:rPr>
          <w:rFonts w:ascii="仿宋" w:hAnsi="仿宋" w:eastAsia="仿宋" w:cs="仿宋"/>
          <w:sz w:val="32"/>
          <w:szCs w:val="32"/>
        </w:rPr>
      </w:pPr>
      <w:r>
        <w:rPr>
          <w:rStyle w:val="11"/>
          <w:rFonts w:hint="eastAsia" w:ascii="仿宋" w:hAnsi="仿宋" w:eastAsia="仿宋" w:cs="仿宋"/>
          <w:sz w:val="32"/>
          <w:szCs w:val="32"/>
        </w:rPr>
        <w:t>二、投标人的资格及资信证明文件</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二-1单位负责人授权书（若有）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我方的单位负责人</w:t>
      </w:r>
      <w:r>
        <w:rPr>
          <w:rFonts w:hint="eastAsia" w:ascii="仿宋" w:hAnsi="仿宋" w:eastAsia="仿宋" w:cs="仿宋"/>
          <w:u w:val="single"/>
        </w:rPr>
        <w:t>（填写“单位负责人全名”）</w:t>
      </w:r>
      <w:r>
        <w:rPr>
          <w:rFonts w:hint="eastAsia" w:ascii="仿宋" w:hAnsi="仿宋" w:eastAsia="仿宋" w:cs="仿宋"/>
        </w:rPr>
        <w:t>授权</w:t>
      </w:r>
      <w:r>
        <w:rPr>
          <w:rFonts w:hint="eastAsia" w:ascii="仿宋" w:hAnsi="仿宋" w:eastAsia="仿宋" w:cs="仿宋"/>
          <w:u w:val="single"/>
        </w:rPr>
        <w:t>（填写“投标人代表全名”）</w:t>
      </w:r>
      <w:r>
        <w:rPr>
          <w:rFonts w:hint="eastAsia" w:ascii="仿宋" w:hAnsi="仿宋" w:eastAsia="仿宋" w:cs="仿宋"/>
        </w:rPr>
        <w:t>为投标人代表，代表我方参加</w:t>
      </w:r>
      <w:r>
        <w:rPr>
          <w:rFonts w:hint="eastAsia" w:ascii="仿宋" w:hAnsi="仿宋" w:eastAsia="仿宋" w:cs="仿宋"/>
          <w:u w:val="single"/>
        </w:rPr>
        <w:t>（填写“项目名称”）</w:t>
      </w:r>
      <w:r>
        <w:rPr>
          <w:rFonts w:hint="eastAsia" w:ascii="仿宋" w:hAnsi="仿宋" w:eastAsia="仿宋" w:cs="仿宋"/>
        </w:rPr>
        <w:t>项目（招标编号：</w:t>
      </w:r>
      <w:r>
        <w:rPr>
          <w:rFonts w:hint="eastAsia" w:ascii="仿宋" w:hAnsi="仿宋" w:eastAsia="仿宋" w:cs="仿宋"/>
          <w:u w:val="single"/>
        </w:rPr>
        <w:t>         </w:t>
      </w:r>
      <w:r>
        <w:rPr>
          <w:rFonts w:hint="eastAsia" w:ascii="仿宋" w:hAnsi="仿宋" w:eastAsia="仿宋" w:cs="仿宋"/>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投标人代表无转委权。特此授权。</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（以下无正文）</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单位负责人：</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投标人代表：</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授权方</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单位负责人签字或盖章：</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接受授权方</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签署日期：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附：单位负责人、投标人代表的身份证正反面复印件</w:t>
      </w:r>
    </w:p>
    <w:tbl>
      <w:tblPr>
        <w:tblStyle w:val="8"/>
        <w:tblW w:w="85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0"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7"/>
              <w:widowControl/>
              <w:spacing w:line="18" w:lineRule="atLeast"/>
              <w:jc w:val="center"/>
              <w:rPr>
                <w:rFonts w:ascii="仿宋" w:hAnsi="仿宋" w:eastAsia="仿宋" w:cs="仿宋"/>
              </w:rPr>
            </w:pPr>
            <w:r>
              <w:rPr>
                <w:rStyle w:val="11"/>
                <w:rFonts w:hint="eastAsia" w:ascii="仿宋" w:hAnsi="仿宋" w:eastAsia="仿宋" w:cs="仿宋"/>
              </w:rPr>
              <w:t> </w:t>
            </w:r>
          </w:p>
          <w:p>
            <w:pPr>
              <w:pStyle w:val="7"/>
              <w:widowControl/>
              <w:spacing w:line="18" w:lineRule="atLeast"/>
              <w:jc w:val="center"/>
              <w:rPr>
                <w:rFonts w:ascii="仿宋" w:hAnsi="仿宋" w:eastAsia="仿宋" w:cs="仿宋"/>
              </w:rPr>
            </w:pPr>
            <w:r>
              <w:rPr>
                <w:rStyle w:val="11"/>
                <w:rFonts w:hint="eastAsia" w:ascii="仿宋" w:hAnsi="仿宋" w:eastAsia="仿宋" w:cs="仿宋"/>
              </w:rPr>
              <w:t>要求：真实有效且内容完整、清晰、整洁。</w:t>
            </w:r>
          </w:p>
          <w:p>
            <w:pPr>
              <w:pStyle w:val="7"/>
              <w:widowControl/>
              <w:spacing w:line="18" w:lineRule="atLeast"/>
              <w:jc w:val="center"/>
              <w:rPr>
                <w:rFonts w:ascii="仿宋" w:hAnsi="仿宋" w:eastAsia="仿宋" w:cs="仿宋"/>
              </w:rPr>
            </w:pPr>
            <w:r>
              <w:rPr>
                <w:rStyle w:val="11"/>
                <w:rFonts w:hint="eastAsia" w:ascii="仿宋" w:hAnsi="仿宋" w:eastAsia="仿宋" w:cs="仿宋"/>
              </w:rPr>
              <w:t> </w:t>
            </w: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1、企业（银行、保险、石油石化、电力、电信等行业除外）、事业单位和社会团体法人的“单位负责人”指</w:t>
      </w:r>
      <w:r>
        <w:rPr>
          <w:rStyle w:val="11"/>
          <w:rFonts w:hint="eastAsia" w:ascii="仿宋" w:hAnsi="仿宋" w:eastAsia="仿宋" w:cs="仿宋"/>
          <w:sz w:val="21"/>
          <w:szCs w:val="21"/>
        </w:rPr>
        <w:t>法定代表人</w:t>
      </w:r>
      <w:r>
        <w:rPr>
          <w:rFonts w:hint="eastAsia" w:ascii="仿宋" w:hAnsi="仿宋" w:eastAsia="仿宋" w:cs="仿宋"/>
          <w:sz w:val="21"/>
          <w:szCs w:val="21"/>
        </w:rPr>
        <w:t>，即与实际提交的“营业执照等证明文件”载明的一致。</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仿宋" w:hAnsi="仿宋" w:eastAsia="仿宋" w:cs="仿宋"/>
          <w:sz w:val="21"/>
          <w:szCs w:val="21"/>
        </w:rPr>
        <w:br w:type="textWrapping"/>
      </w:r>
      <w:r>
        <w:rPr>
          <w:rFonts w:hint="eastAsia" w:ascii="仿宋" w:hAnsi="仿宋" w:eastAsia="仿宋" w:cs="仿宋"/>
          <w:sz w:val="21"/>
          <w:szCs w:val="21"/>
        </w:rPr>
        <w:t>4、投标人为自然人的，可不填写本授权书。</w:t>
      </w:r>
      <w:r>
        <w:rPr>
          <w:rFonts w:hint="eastAsia" w:ascii="仿宋" w:hAnsi="仿宋" w:eastAsia="仿宋" w:cs="仿宋"/>
          <w:sz w:val="21"/>
          <w:szCs w:val="21"/>
        </w:rPr>
        <w:br w:type="textWrapping"/>
      </w:r>
      <w:r>
        <w:rPr>
          <w:rFonts w:hint="eastAsia" w:ascii="仿宋" w:hAnsi="仿宋" w:eastAsia="仿宋" w:cs="仿宋"/>
          <w:sz w:val="21"/>
          <w:szCs w:val="21"/>
        </w:rPr>
        <w:t xml:space="preserve">5、纸质投标文件正本中的本授权书（若有）应为原件。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二-2营业执照等证明文件</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）投标人为法人（包括企业、事业单位和社会团体）的</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签发的我方统一社会信用代码</w:t>
      </w:r>
      <w:r>
        <w:rPr>
          <w:rFonts w:hint="eastAsia" w:ascii="仿宋" w:hAnsi="仿宋" w:eastAsia="仿宋" w:cs="仿宋"/>
          <w:u w:val="single"/>
        </w:rPr>
        <w:t>（请填写法人的具体证照名称）</w:t>
      </w:r>
      <w:r>
        <w:rPr>
          <w:rFonts w:hint="eastAsia" w:ascii="仿宋" w:hAnsi="仿宋" w:eastAsia="仿宋" w:cs="仿宋"/>
        </w:rPr>
        <w:t>复印件，该证明材料真实有效，否则我方负全部责任。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）投标人为非法人（包括其他组织、自然人）的</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w:t>
      </w:r>
      <w:r>
        <w:rPr>
          <w:rFonts w:hint="eastAsia" w:ascii="仿宋" w:hAnsi="仿宋" w:eastAsia="仿宋" w:cs="仿宋"/>
          <w:u w:val="single"/>
        </w:rPr>
        <w:t>（请填写非自然人的非法人的具体证照名称）</w:t>
      </w:r>
      <w:r>
        <w:rPr>
          <w:rFonts w:hint="eastAsia" w:ascii="仿宋" w:hAnsi="仿宋" w:eastAsia="仿宋" w:cs="仿宋"/>
        </w:rPr>
        <w:t>复印件，该证明材料真实有效，否则我方负全部责任。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w:t>
      </w:r>
      <w:r>
        <w:rPr>
          <w:rFonts w:hint="eastAsia" w:ascii="仿宋" w:hAnsi="仿宋" w:eastAsia="仿宋" w:cs="仿宋"/>
          <w:u w:val="single"/>
        </w:rPr>
        <w:t>（请填写自然人的身份证件名称）</w:t>
      </w:r>
      <w:r>
        <w:rPr>
          <w:rFonts w:hint="eastAsia" w:ascii="仿宋" w:hAnsi="仿宋" w:eastAsia="仿宋" w:cs="仿宋"/>
        </w:rPr>
        <w:t>复印件，该证明材料真实有效，否则我方负全部责任。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1、请投标人按照实际情况编制填写，在相应的（）中打“√”并选择相应的“□”（若有）后，再按照本格式的要求提供相应证明材料的复印件。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3、投标人提供的相应证明材料复印件均应符合：内容完整、清晰、整洁，并由投标人加盖其单位公章。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360" w:lineRule="exact"/>
        <w:jc w:val="center"/>
        <w:outlineLvl w:val="1"/>
        <w:rPr>
          <w:rFonts w:ascii="仿宋" w:hAnsi="仿宋" w:eastAsia="仿宋" w:cs="仿宋"/>
          <w:sz w:val="28"/>
          <w:szCs w:val="28"/>
        </w:rPr>
      </w:pPr>
      <w:r>
        <w:rPr>
          <w:rStyle w:val="11"/>
          <w:rFonts w:hint="eastAsia" w:ascii="仿宋" w:hAnsi="仿宋" w:eastAsia="仿宋" w:cs="仿宋"/>
          <w:sz w:val="28"/>
          <w:szCs w:val="28"/>
        </w:rPr>
        <w:t>二-3财务状况报告（财务报告、或资信证明、或投标担保函）</w:t>
      </w:r>
    </w:p>
    <w:p>
      <w:pPr>
        <w:pStyle w:val="7"/>
        <w:widowControl/>
        <w:spacing w:beforeAutospacing="0" w:afterAutospacing="0" w:line="360" w:lineRule="exact"/>
        <w:rPr>
          <w:rFonts w:ascii="仿宋" w:hAnsi="仿宋" w:eastAsia="仿宋" w:cs="仿宋"/>
        </w:rPr>
      </w:pPr>
      <w:r>
        <w:rPr>
          <w:rFonts w:hint="eastAsia" w:ascii="仿宋" w:hAnsi="仿宋" w:eastAsia="仿宋" w:cs="仿宋"/>
        </w:rPr>
        <w:t> 致：</w:t>
      </w:r>
      <w:r>
        <w:rPr>
          <w:rFonts w:hint="eastAsia" w:ascii="仿宋" w:hAnsi="仿宋" w:eastAsia="仿宋" w:cs="仿宋"/>
          <w:u w:val="single"/>
        </w:rPr>
        <w:t>                     </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 ）投标人提供财务报告的</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□企业适用：现附上我方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财务报告复印件，包括资产负债表、利润表、现金流量表、所有者权益变动表（若有）及其附注（若有），上述证明材料真实有效，否则我方负全部责任。</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□事业单位适用：现附上我方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财务报告复印件，包括资产负债表、收入支出表（或收入费用表）、财政补助收入支出表（若有），上述证明材料真实有效，否则我方负全部责任。</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□社会团体适用：现附上我方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财务报告复印件，包括资产负债表、业务活动表、现金流量表，上述证明材料真实有效，否则我方负全部责任。</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 ）投标人提供资信证明的</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□自然人适用：现附上我方银行：</w:t>
      </w:r>
      <w:r>
        <w:rPr>
          <w:rFonts w:hint="eastAsia" w:ascii="仿宋" w:hAnsi="仿宋" w:eastAsia="仿宋" w:cs="仿宋"/>
          <w:u w:val="single"/>
        </w:rPr>
        <w:t>（填写自然人的“个人账户的开户银行全称”）</w:t>
      </w:r>
      <w:r>
        <w:rPr>
          <w:rFonts w:hint="eastAsia" w:ascii="仿宋" w:hAnsi="仿宋" w:eastAsia="仿宋" w:cs="仿宋"/>
        </w:rPr>
        <w:t>出具的资信证明复印件，上述证明材料真实有效，否则我方负全部责任。</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 ）投标人提供投标担保函的</w:t>
      </w:r>
    </w:p>
    <w:p>
      <w:pPr>
        <w:pStyle w:val="7"/>
        <w:widowControl/>
        <w:spacing w:beforeAutospacing="0" w:afterAutospacing="0" w:line="360" w:lineRule="exact"/>
        <w:ind w:firstLine="420"/>
        <w:rPr>
          <w:rFonts w:ascii="仿宋" w:hAnsi="仿宋" w:eastAsia="仿宋" w:cs="仿宋"/>
        </w:rPr>
      </w:pPr>
      <w:r>
        <w:rPr>
          <w:rFonts w:hint="eastAsia" w:ascii="仿宋" w:hAnsi="仿宋" w:eastAsia="仿宋" w:cs="仿宋"/>
        </w:rPr>
        <w:t>现附上由财政部门认可的政府采购专业担保机构：</w:t>
      </w:r>
      <w:r>
        <w:rPr>
          <w:rFonts w:hint="eastAsia" w:ascii="仿宋" w:hAnsi="仿宋" w:eastAsia="仿宋" w:cs="仿宋"/>
          <w:u w:val="single"/>
        </w:rPr>
        <w:t>（填写“担保机构全称”）</w:t>
      </w:r>
      <w:r>
        <w:rPr>
          <w:rFonts w:hint="eastAsia" w:ascii="仿宋" w:hAnsi="仿宋" w:eastAsia="仿宋" w:cs="仿宋"/>
        </w:rPr>
        <w:t>出具的投标担保函复印件，上述证明材料真实有效，否则我方负全部责任。</w:t>
      </w:r>
    </w:p>
    <w:p>
      <w:pPr>
        <w:pStyle w:val="7"/>
        <w:widowControl/>
        <w:spacing w:beforeAutospacing="0" w:afterAutospacing="0" w:line="320" w:lineRule="exact"/>
        <w:outlineLvl w:val="2"/>
        <w:rPr>
          <w:rFonts w:ascii="仿宋" w:hAnsi="仿宋" w:eastAsia="仿宋" w:cs="仿宋"/>
          <w:sz w:val="21"/>
          <w:szCs w:val="21"/>
        </w:rPr>
      </w:pPr>
      <w:r>
        <w:rPr>
          <w:rFonts w:hint="eastAsia" w:ascii="仿宋" w:hAnsi="仿宋" w:eastAsia="仿宋" w:cs="仿宋"/>
          <w:sz w:val="21"/>
          <w:szCs w:val="21"/>
        </w:rPr>
        <w:t>★注意：</w:t>
      </w:r>
    </w:p>
    <w:p>
      <w:pPr>
        <w:pStyle w:val="7"/>
        <w:widowControl/>
        <w:spacing w:beforeAutospacing="0" w:afterAutospacing="0" w:line="320" w:lineRule="exact"/>
        <w:rPr>
          <w:rFonts w:ascii="仿宋" w:hAnsi="仿宋" w:eastAsia="仿宋" w:cs="仿宋"/>
          <w:sz w:val="21"/>
          <w:szCs w:val="21"/>
        </w:rPr>
      </w:pPr>
      <w:r>
        <w:rPr>
          <w:rFonts w:hint="eastAsia" w:ascii="仿宋" w:hAnsi="仿宋" w:eastAsia="仿宋" w:cs="仿宋"/>
          <w:sz w:val="21"/>
          <w:szCs w:val="21"/>
        </w:rPr>
        <w:t>1、请投标人按照实际情况编制填写，在相应的（）中打“√”并选择相应的“□”（若有）后，再按照本格式的要求提供相应证明材料的复印件。</w:t>
      </w:r>
    </w:p>
    <w:p>
      <w:pPr>
        <w:pStyle w:val="7"/>
        <w:widowControl/>
        <w:spacing w:beforeAutospacing="0" w:afterAutospacing="0" w:line="320" w:lineRule="exact"/>
        <w:rPr>
          <w:rFonts w:ascii="仿宋" w:hAnsi="仿宋" w:eastAsia="仿宋" w:cs="仿宋"/>
          <w:sz w:val="21"/>
          <w:szCs w:val="21"/>
        </w:rPr>
      </w:pPr>
      <w:r>
        <w:rPr>
          <w:rFonts w:hint="eastAsia" w:ascii="仿宋" w:hAnsi="仿宋" w:eastAsia="仿宋" w:cs="仿宋"/>
          <w:sz w:val="21"/>
          <w:szCs w:val="21"/>
        </w:rPr>
        <w:t>2、投标人提供的财务报告复印件（成立年限按照投标截止时间推算）应符合下列规定：</w:t>
      </w:r>
    </w:p>
    <w:p>
      <w:pPr>
        <w:pStyle w:val="7"/>
        <w:widowControl/>
        <w:spacing w:beforeAutospacing="0" w:afterAutospacing="0" w:line="320" w:lineRule="exact"/>
        <w:rPr>
          <w:rFonts w:ascii="仿宋" w:hAnsi="仿宋" w:eastAsia="仿宋" w:cs="仿宋"/>
          <w:sz w:val="21"/>
          <w:szCs w:val="21"/>
        </w:rPr>
      </w:pPr>
      <w:r>
        <w:rPr>
          <w:rFonts w:hint="eastAsia" w:ascii="仿宋" w:hAnsi="仿宋" w:eastAsia="仿宋" w:cs="仿宋"/>
          <w:sz w:val="21"/>
          <w:szCs w:val="21"/>
        </w:rPr>
        <w:t>2.1成立年限满1年及以上的投标人，提供经审计的上一年度的年度财务报告。</w:t>
      </w:r>
    </w:p>
    <w:p>
      <w:pPr>
        <w:pStyle w:val="7"/>
        <w:widowControl/>
        <w:spacing w:beforeAutospacing="0" w:afterAutospacing="0" w:line="320" w:lineRule="exact"/>
        <w:rPr>
          <w:rFonts w:ascii="仿宋" w:hAnsi="仿宋" w:eastAsia="仿宋" w:cs="仿宋"/>
          <w:sz w:val="21"/>
          <w:szCs w:val="21"/>
        </w:rPr>
      </w:pPr>
      <w:r>
        <w:rPr>
          <w:rFonts w:hint="eastAsia" w:ascii="仿宋" w:hAnsi="仿宋" w:eastAsia="仿宋" w:cs="仿宋"/>
          <w:sz w:val="21"/>
          <w:szCs w:val="21"/>
        </w:rPr>
        <w:t>2.2成立年限满半年但不足1年的投标人，提供该半年度中任一季度的季度财务报告或该半年度的半年度财务报告。</w:t>
      </w:r>
    </w:p>
    <w:p>
      <w:pPr>
        <w:pStyle w:val="7"/>
        <w:widowControl/>
        <w:spacing w:beforeAutospacing="0" w:afterAutospacing="0" w:line="320" w:lineRule="exact"/>
        <w:rPr>
          <w:rFonts w:ascii="仿宋" w:hAnsi="仿宋" w:eastAsia="仿宋" w:cs="仿宋"/>
          <w:sz w:val="21"/>
          <w:szCs w:val="21"/>
        </w:rPr>
      </w:pPr>
      <w:r>
        <w:rPr>
          <w:rStyle w:val="11"/>
          <w:rFonts w:hint="eastAsia" w:ascii="仿宋" w:hAnsi="仿宋" w:eastAsia="仿宋" w:cs="仿宋"/>
          <w:sz w:val="21"/>
          <w:szCs w:val="21"/>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7"/>
        <w:widowControl/>
        <w:spacing w:beforeAutospacing="0" w:afterAutospacing="0" w:line="320" w:lineRule="exact"/>
        <w:rPr>
          <w:rFonts w:ascii="仿宋" w:hAnsi="仿宋" w:eastAsia="仿宋" w:cs="仿宋"/>
          <w:sz w:val="21"/>
          <w:szCs w:val="21"/>
        </w:rPr>
      </w:pPr>
      <w:r>
        <w:rPr>
          <w:rFonts w:hint="eastAsia" w:ascii="仿宋" w:hAnsi="仿宋" w:eastAsia="仿宋" w:cs="仿宋"/>
          <w:sz w:val="21"/>
          <w:szCs w:val="21"/>
        </w:rPr>
        <w:t>3、“财政部门认可的政府采购专业担保机构”应符合《财政部关于开展政府采购信用担保试点工作方案》（财库[2012]124号）的规定。</w:t>
      </w:r>
    </w:p>
    <w:p>
      <w:pPr>
        <w:pStyle w:val="7"/>
        <w:widowControl/>
        <w:spacing w:beforeAutospacing="0" w:afterAutospacing="0" w:line="320" w:lineRule="exact"/>
        <w:rPr>
          <w:rFonts w:ascii="仿宋" w:hAnsi="仿宋" w:eastAsia="仿宋" w:cs="仿宋"/>
          <w:sz w:val="21"/>
          <w:szCs w:val="21"/>
        </w:rPr>
      </w:pPr>
      <w:r>
        <w:rPr>
          <w:rFonts w:hint="eastAsia" w:ascii="仿宋" w:hAnsi="仿宋" w:eastAsia="仿宋" w:cs="仿宋"/>
          <w:sz w:val="21"/>
          <w:szCs w:val="21"/>
        </w:rPr>
        <w:t>4、投标人提供的相应证明材料复印件均应符合：内容完整、清晰、整洁，并由投标人加盖其单位公章。</w:t>
      </w:r>
    </w:p>
    <w:p>
      <w:pPr>
        <w:pStyle w:val="7"/>
        <w:widowControl/>
        <w:spacing w:beforeAutospacing="0" w:afterAutospacing="0" w:line="360" w:lineRule="exact"/>
        <w:rPr>
          <w:rFonts w:ascii="仿宋" w:hAnsi="仿宋" w:eastAsia="仿宋" w:cs="仿宋"/>
        </w:rPr>
      </w:pPr>
    </w:p>
    <w:p>
      <w:pPr>
        <w:pStyle w:val="7"/>
        <w:widowControl/>
        <w:spacing w:beforeAutospacing="0" w:afterAutospacing="0" w:line="360" w:lineRule="exac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360" w:lineRule="exac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360" w:lineRule="exac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jc w:val="center"/>
        <w:outlineLvl w:val="1"/>
        <w:rPr>
          <w:rFonts w:ascii="仿宋" w:hAnsi="仿宋" w:eastAsia="仿宋" w:cs="仿宋"/>
          <w:sz w:val="28"/>
          <w:szCs w:val="28"/>
        </w:rPr>
      </w:pPr>
      <w:r>
        <w:rPr>
          <w:rFonts w:hint="eastAsia" w:ascii="仿宋" w:hAnsi="仿宋" w:eastAsia="仿宋" w:cs="仿宋"/>
          <w:sz w:val="28"/>
          <w:szCs w:val="28"/>
        </w:rPr>
        <w:t> 二</w:t>
      </w:r>
      <w:r>
        <w:rPr>
          <w:rStyle w:val="11"/>
          <w:rFonts w:hint="eastAsia" w:ascii="仿宋" w:hAnsi="仿宋" w:eastAsia="仿宋" w:cs="仿宋"/>
          <w:sz w:val="28"/>
          <w:szCs w:val="28"/>
        </w:rPr>
        <w:t>-4依法缴纳税收证明材料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outlineLvl w:val="1"/>
        <w:rPr>
          <w:rFonts w:ascii="仿宋" w:hAnsi="仿宋" w:eastAsia="仿宋" w:cs="仿宋"/>
        </w:rPr>
      </w:pPr>
      <w:r>
        <w:rPr>
          <w:rFonts w:hint="eastAsia" w:ascii="仿宋" w:hAnsi="仿宋" w:eastAsia="仿宋" w:cs="仿宋"/>
        </w:rPr>
        <w:t>1、依法缴纳税收的投标人</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）法人（包括企业、事业单位和社会团体）的</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日期间我方缴纳的</w:t>
      </w:r>
      <w:r>
        <w:rPr>
          <w:rFonts w:hint="eastAsia" w:ascii="仿宋" w:hAnsi="仿宋" w:eastAsia="仿宋" w:cs="仿宋"/>
          <w:u w:val="single"/>
        </w:rPr>
        <w:t>（按照投标人实际缴纳的税种名称填写，如：增值税、所得税等）</w:t>
      </w:r>
      <w:r>
        <w:rPr>
          <w:rFonts w:hint="eastAsia" w:ascii="仿宋" w:hAnsi="仿宋" w:eastAsia="仿宋" w:cs="仿宋"/>
        </w:rPr>
        <w:t>税收凭据复印件，上述证明材料真实有效，否则我方负全部责任。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）非法人（包括其他组织、自然人）的</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日期间我方缴纳的</w:t>
      </w:r>
      <w:r>
        <w:rPr>
          <w:rFonts w:hint="eastAsia" w:ascii="仿宋" w:hAnsi="仿宋" w:eastAsia="仿宋" w:cs="仿宋"/>
          <w:u w:val="single"/>
        </w:rPr>
        <w:t>（按照投标人实际缴纳的税种名称填写）</w:t>
      </w:r>
      <w:r>
        <w:rPr>
          <w:rFonts w:hint="eastAsia" w:ascii="仿宋" w:hAnsi="仿宋" w:eastAsia="仿宋" w:cs="仿宋"/>
        </w:rPr>
        <w:t>税收凭据复印件，上述证明材料真实有效，否则我方负全部责任。</w:t>
      </w:r>
    </w:p>
    <w:p>
      <w:pPr>
        <w:pStyle w:val="7"/>
        <w:widowControl/>
        <w:spacing w:beforeAutospacing="0" w:afterAutospacing="0" w:line="18" w:lineRule="atLeast"/>
        <w:ind w:firstLine="420"/>
        <w:outlineLvl w:val="1"/>
        <w:rPr>
          <w:rFonts w:ascii="仿宋" w:hAnsi="仿宋" w:eastAsia="仿宋" w:cs="仿宋"/>
        </w:rPr>
      </w:pPr>
      <w:r>
        <w:rPr>
          <w:rFonts w:hint="eastAsia" w:ascii="仿宋" w:hAnsi="仿宋" w:eastAsia="仿宋" w:cs="仿宋"/>
        </w:rPr>
        <w:t>2、依法免税的投标人</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）现附上我方依法免税证明材料复印件，上述证明材料真实有效，否则我方负全部责任。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1、请投标人按照实际情况编制填写，在相应的（）中打“√”，并按照本格式的要求提供相应证明材料的复印件。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2、投标人提供的税收凭据复印件应符合下列规定：</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2.1投标截止时间前（不含投标截止时间的当月）已依法缴纳税收的投标人，提供投标截止时间前六个月（不含投标截止时间的当月）中任一月份的税收凭据复印件。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2.2投标截止时间的当月成立且已依法缴纳税收的投标人，提供投标截止时间当月的税收凭据复印件。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2.3投标截止时间的当月成立但因税务机关原因导致其尚未依法缴纳税收的投标人，提供依法缴纳税收承诺书原件（格式自拟），该承诺书视同税收凭据。</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w:t>
      </w:r>
      <w:r>
        <w:rPr>
          <w:rStyle w:val="11"/>
          <w:rFonts w:hint="eastAsia" w:ascii="仿宋" w:hAnsi="仿宋" w:eastAsia="仿宋" w:cs="仿宋"/>
        </w:rPr>
        <w:t>“依法缴纳税收证明材料”</w:t>
      </w:r>
      <w:r>
        <w:rPr>
          <w:rFonts w:hint="eastAsia" w:ascii="仿宋" w:hAnsi="仿宋" w:eastAsia="仿宋" w:cs="仿宋"/>
        </w:rPr>
        <w:t>有欠缴记录的，视为</w:t>
      </w:r>
      <w:r>
        <w:rPr>
          <w:rStyle w:val="11"/>
          <w:rFonts w:hint="eastAsia" w:ascii="仿宋" w:hAnsi="仿宋" w:eastAsia="仿宋" w:cs="仿宋"/>
        </w:rPr>
        <w:t>未依法缴纳税收。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4、投标人提供的相应证明材料复印件均应符合：内容完整、清晰、整洁，并由投标人加盖其单位公章。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rPr>
          <w:rFonts w:ascii="仿宋" w:hAnsi="仿宋" w:eastAsia="仿宋" w:cs="仿宋"/>
          <w:sz w:val="21"/>
          <w:szCs w:val="21"/>
        </w:rPr>
      </w:pP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二-5依法缴纳社会保障资金证明材料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outlineLvl w:val="2"/>
        <w:rPr>
          <w:rFonts w:ascii="仿宋" w:hAnsi="仿宋" w:eastAsia="仿宋" w:cs="仿宋"/>
        </w:rPr>
      </w:pPr>
      <w:r>
        <w:rPr>
          <w:rFonts w:hint="eastAsia" w:ascii="仿宋" w:hAnsi="仿宋" w:eastAsia="仿宋" w:cs="仿宋"/>
        </w:rPr>
        <w:t>1、依法缴纳社会保障资金的投标人</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）法人（包括企业、事业单位和社会团体）的</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）非法人（包括其他组织、自然人）的</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自</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spacing w:beforeAutospacing="0" w:afterAutospacing="0" w:line="18" w:lineRule="atLeast"/>
        <w:ind w:firstLine="420"/>
        <w:outlineLvl w:val="2"/>
        <w:rPr>
          <w:rFonts w:ascii="仿宋" w:hAnsi="仿宋" w:eastAsia="仿宋" w:cs="仿宋"/>
        </w:rPr>
      </w:pPr>
      <w:r>
        <w:rPr>
          <w:rFonts w:hint="eastAsia" w:ascii="仿宋" w:hAnsi="仿宋" w:eastAsia="仿宋" w:cs="仿宋"/>
        </w:rPr>
        <w:t>2、依法不需要缴纳社会保障资金的投标人</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）现附上我方依法不需要缴纳社会保障资金证明材料复印件，上述证明材料真实有效，否则我方负全部责任。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1、请投标人按照实际情况编制填写，在相应的（）中打“√”，并按照本格式的要求提供相应证明材料的复印件。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2、投标人提供的社会保险凭据复印件应符合下列规定：</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2.1投标截止时间前（不含投标截止时间的当月）已依法缴纳社会保障资金的投标人，提供投标截止时间前六个月（不含投标截止时间的当月）中任一月份的社会保险凭据复印件。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2.2投标截止时间的当月成立且已依法缴纳社会保障资金的投标人，提供投标截止时间当月的社会保险凭据复印件。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2.3投标截止时间的当月成立但因税务机关/社会保障资金管理机关原因导致其尚未依法缴纳社会保障资金的投标人，提供依法缴纳社会保障资金承诺书原件（格式自拟），该承诺书视同社会保险凭据。</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w:t>
      </w:r>
      <w:r>
        <w:rPr>
          <w:rStyle w:val="11"/>
          <w:rFonts w:hint="eastAsia" w:ascii="仿宋" w:hAnsi="仿宋" w:eastAsia="仿宋" w:cs="仿宋"/>
        </w:rPr>
        <w:t>“依法缴纳社会保障资金证明材料”</w:t>
      </w:r>
      <w:r>
        <w:rPr>
          <w:rFonts w:hint="eastAsia" w:ascii="仿宋" w:hAnsi="仿宋" w:eastAsia="仿宋" w:cs="仿宋"/>
        </w:rPr>
        <w:t>有欠缴记录的，视为</w:t>
      </w:r>
      <w:r>
        <w:rPr>
          <w:rStyle w:val="11"/>
          <w:rFonts w:hint="eastAsia" w:ascii="仿宋" w:hAnsi="仿宋" w:eastAsia="仿宋" w:cs="仿宋"/>
        </w:rPr>
        <w:t>未依法缴纳社会保障资金。</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4、投标人提供的相应证明材料复印件均应符合：内容完整、清晰、整洁，并由投标人加盖其单位公章。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1"/>
        <w:rPr>
          <w:rFonts w:ascii="仿宋" w:hAnsi="仿宋" w:eastAsia="仿宋" w:cs="仿宋"/>
          <w:sz w:val="28"/>
          <w:szCs w:val="28"/>
        </w:rPr>
      </w:pPr>
      <w:r>
        <w:rPr>
          <w:rFonts w:hint="eastAsia" w:ascii="仿宋" w:hAnsi="仿宋" w:eastAsia="仿宋" w:cs="仿宋"/>
          <w:sz w:val="28"/>
          <w:szCs w:val="28"/>
        </w:rPr>
        <w:t>二</w:t>
      </w:r>
      <w:r>
        <w:rPr>
          <w:rStyle w:val="11"/>
          <w:rFonts w:hint="eastAsia" w:ascii="仿宋" w:hAnsi="仿宋" w:eastAsia="仿宋" w:cs="仿宋"/>
          <w:sz w:val="28"/>
          <w:szCs w:val="28"/>
        </w:rPr>
        <w:t>-6具备履行合同所必需设备和专业技术能力的声明函（若有）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我方具备履行合同所必需的设备和专业技术能力，否则产生不利后果由我方承担责任。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特此声明。</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1、采购文件未要求投标人提供“具备履行合同所必需的设备和专业技术能力专项证明材料”的，投标人应提供本声明函。</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2、采购文件要求投标人提供“具备履行合同所必需的设备和专业技术能力专项证明材料”的，投标人可不提供本声明函。</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3、纸质投标文件正本中的本声明函（若有）应为原件。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4、请投标人根据实际情况如实声明，否则</w:t>
      </w:r>
      <w:r>
        <w:rPr>
          <w:rStyle w:val="11"/>
          <w:rFonts w:hint="eastAsia" w:ascii="仿宋" w:hAnsi="仿宋" w:eastAsia="仿宋" w:cs="仿宋"/>
        </w:rPr>
        <w:t>视为提供虚假材料。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pStyle w:val="7"/>
        <w:widowControl/>
        <w:spacing w:beforeAutospacing="0" w:afterAutospacing="0" w:line="18" w:lineRule="atLeast"/>
        <w:jc w:val="center"/>
        <w:outlineLvl w:val="1"/>
        <w:rPr>
          <w:rFonts w:ascii="仿宋" w:hAnsi="仿宋" w:eastAsia="仿宋" w:cs="仿宋"/>
          <w:color w:val="000000"/>
          <w:sz w:val="28"/>
          <w:szCs w:val="28"/>
        </w:rPr>
      </w:pPr>
      <w:r>
        <w:rPr>
          <w:rFonts w:hint="eastAsia" w:ascii="仿宋" w:hAnsi="仿宋" w:eastAsia="仿宋" w:cs="仿宋"/>
          <w:sz w:val="28"/>
          <w:szCs w:val="28"/>
        </w:rPr>
        <w:t>二</w:t>
      </w:r>
      <w:r>
        <w:rPr>
          <w:rStyle w:val="11"/>
          <w:rFonts w:hint="eastAsia" w:ascii="仿宋" w:hAnsi="仿宋" w:eastAsia="仿宋" w:cs="仿宋"/>
          <w:sz w:val="28"/>
          <w:szCs w:val="28"/>
        </w:rPr>
        <w:t>-7</w:t>
      </w:r>
      <w:r>
        <w:rPr>
          <w:rStyle w:val="11"/>
          <w:rFonts w:hint="eastAsia" w:ascii="仿宋" w:hAnsi="仿宋" w:eastAsia="仿宋" w:cs="仿宋"/>
          <w:color w:val="000000"/>
          <w:sz w:val="28"/>
          <w:szCs w:val="28"/>
        </w:rPr>
        <w:t>参加采购活动前三年内在经营活动中没有重大违法记录书面声明</w:t>
      </w:r>
    </w:p>
    <w:p>
      <w:pPr>
        <w:pStyle w:val="7"/>
        <w:widowControl/>
        <w:spacing w:beforeAutospacing="0" w:afterAutospacing="0" w:line="18" w:lineRule="atLeast"/>
        <w:rPr>
          <w:rFonts w:ascii="仿宋" w:hAnsi="仿宋" w:eastAsia="仿宋" w:cs="仿宋"/>
          <w:color w:val="000000"/>
        </w:rPr>
      </w:pPr>
      <w:r>
        <w:rPr>
          <w:rFonts w:hint="eastAsia" w:ascii="仿宋" w:hAnsi="仿宋" w:eastAsia="仿宋" w:cs="仿宋"/>
          <w:color w:val="000000"/>
          <w:sz w:val="21"/>
          <w:szCs w:val="21"/>
        </w:rPr>
        <w:t> </w:t>
      </w:r>
    </w:p>
    <w:p>
      <w:pPr>
        <w:pStyle w:val="7"/>
        <w:widowControl/>
        <w:spacing w:beforeAutospacing="0" w:afterAutospacing="0" w:line="18" w:lineRule="atLeast"/>
        <w:rPr>
          <w:rFonts w:ascii="仿宋" w:hAnsi="仿宋" w:eastAsia="仿宋" w:cs="仿宋"/>
          <w:color w:val="000000"/>
        </w:rPr>
      </w:pPr>
      <w:r>
        <w:rPr>
          <w:rFonts w:hint="eastAsia" w:ascii="仿宋" w:hAnsi="仿宋" w:eastAsia="仿宋" w:cs="仿宋"/>
          <w:color w:val="000000"/>
        </w:rPr>
        <w:t>致：</w:t>
      </w:r>
      <w:r>
        <w:rPr>
          <w:rFonts w:hint="eastAsia" w:ascii="仿宋" w:hAnsi="仿宋" w:eastAsia="仿宋" w:cs="仿宋"/>
          <w:color w:val="000000"/>
          <w:u w:val="single"/>
        </w:rPr>
        <w:t>                     </w:t>
      </w:r>
    </w:p>
    <w:p>
      <w:pPr>
        <w:pStyle w:val="7"/>
        <w:widowControl/>
        <w:spacing w:beforeAutospacing="0" w:afterAutospacing="0" w:line="18" w:lineRule="atLeast"/>
        <w:ind w:firstLine="420"/>
        <w:rPr>
          <w:rFonts w:ascii="仿宋" w:hAnsi="仿宋" w:eastAsia="仿宋" w:cs="仿宋"/>
          <w:color w:val="000000"/>
        </w:rPr>
      </w:pPr>
      <w:r>
        <w:rPr>
          <w:rFonts w:hint="eastAsia" w:ascii="仿宋" w:hAnsi="仿宋" w:eastAsia="仿宋" w:cs="仿宋"/>
          <w:color w:val="000000"/>
        </w:rPr>
        <w:t>参加采购活动前三年内，我方在经营活动中没有重大违法记录，否则产生不利后果由我方承担责任。</w:t>
      </w:r>
    </w:p>
    <w:p>
      <w:pPr>
        <w:pStyle w:val="7"/>
        <w:widowControl/>
        <w:spacing w:beforeAutospacing="0" w:afterAutospacing="0" w:line="18" w:lineRule="atLeast"/>
        <w:ind w:firstLine="420"/>
        <w:rPr>
          <w:rFonts w:ascii="仿宋" w:hAnsi="仿宋" w:eastAsia="仿宋" w:cs="仿宋"/>
          <w:color w:val="000000"/>
        </w:rPr>
      </w:pPr>
      <w:r>
        <w:rPr>
          <w:rFonts w:hint="eastAsia" w:ascii="仿宋" w:hAnsi="仿宋" w:eastAsia="仿宋" w:cs="仿宋"/>
          <w:color w:val="000000"/>
        </w:rPr>
        <w:t>特此声明。</w:t>
      </w:r>
    </w:p>
    <w:p>
      <w:pPr>
        <w:pStyle w:val="7"/>
        <w:widowControl/>
        <w:spacing w:beforeAutospacing="0" w:afterAutospacing="0" w:line="18" w:lineRule="atLeast"/>
        <w:rPr>
          <w:rFonts w:ascii="仿宋" w:hAnsi="仿宋" w:eastAsia="仿宋" w:cs="仿宋"/>
          <w:color w:val="000000"/>
        </w:rPr>
      </w:pPr>
      <w:r>
        <w:rPr>
          <w:rFonts w:hint="eastAsia" w:ascii="仿宋" w:hAnsi="仿宋" w:eastAsia="仿宋" w:cs="仿宋"/>
          <w:color w:val="000000"/>
        </w:rPr>
        <w:t> </w:t>
      </w:r>
    </w:p>
    <w:p>
      <w:pPr>
        <w:pStyle w:val="7"/>
        <w:widowControl/>
        <w:spacing w:beforeAutospacing="0" w:afterAutospacing="0" w:line="18" w:lineRule="atLeast"/>
        <w:outlineLvl w:val="2"/>
        <w:rPr>
          <w:rFonts w:ascii="仿宋" w:hAnsi="仿宋" w:eastAsia="仿宋" w:cs="仿宋"/>
          <w:color w:val="000000"/>
          <w:sz w:val="21"/>
          <w:szCs w:val="21"/>
        </w:rPr>
      </w:pPr>
      <w:r>
        <w:rPr>
          <w:rFonts w:hint="eastAsia" w:ascii="仿宋" w:hAnsi="仿宋" w:eastAsia="仿宋" w:cs="仿宋"/>
          <w:color w:val="000000"/>
          <w:sz w:val="21"/>
          <w:szCs w:val="21"/>
        </w:rPr>
        <w:t>★注意：</w:t>
      </w:r>
    </w:p>
    <w:p>
      <w:pPr>
        <w:pStyle w:val="7"/>
        <w:widowControl/>
        <w:spacing w:beforeAutospacing="0" w:afterAutospacing="0" w:line="18" w:lineRule="atLeas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1、“重大违法记录”指投标人因违法经营受到刑事处罚或责令停产停业、吊销许可证或执照、较大数额罚款等行政处罚。</w:t>
      </w:r>
    </w:p>
    <w:p>
      <w:pPr>
        <w:pStyle w:val="7"/>
        <w:widowControl/>
        <w:spacing w:beforeAutospacing="0" w:afterAutospacing="0" w:line="18" w:lineRule="atLeas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2、投标文件正本中的本声明应为原件。</w:t>
      </w:r>
    </w:p>
    <w:p>
      <w:pPr>
        <w:pStyle w:val="7"/>
        <w:widowControl/>
        <w:spacing w:beforeAutospacing="0" w:afterAutospacing="0" w:line="18" w:lineRule="atLeas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3、请投标人根据实际情况如实声明，否则</w:t>
      </w:r>
      <w:r>
        <w:rPr>
          <w:rStyle w:val="11"/>
          <w:rFonts w:hint="eastAsia" w:ascii="仿宋" w:hAnsi="仿宋" w:eastAsia="仿宋" w:cs="仿宋"/>
          <w:color w:val="000000"/>
          <w:sz w:val="21"/>
          <w:szCs w:val="21"/>
        </w:rPr>
        <w:t>视为提供虚假材料。</w:t>
      </w:r>
    </w:p>
    <w:p>
      <w:pPr>
        <w:pStyle w:val="7"/>
        <w:widowControl/>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 </w:t>
      </w:r>
    </w:p>
    <w:p>
      <w:pPr>
        <w:pStyle w:val="7"/>
        <w:widowControl/>
        <w:spacing w:beforeAutospacing="0" w:afterAutospacing="0" w:line="18" w:lineRule="atLeast"/>
        <w:rPr>
          <w:rFonts w:ascii="仿宋" w:hAnsi="仿宋" w:eastAsia="仿宋" w:cs="仿宋"/>
          <w:color w:val="000000"/>
        </w:rPr>
      </w:pPr>
    </w:p>
    <w:p>
      <w:pPr>
        <w:pStyle w:val="7"/>
        <w:widowControl/>
        <w:spacing w:beforeAutospacing="0" w:afterAutospacing="0" w:line="300" w:lineRule="exact"/>
        <w:jc w:val="both"/>
        <w:rPr>
          <w:rFonts w:ascii="仿宋" w:hAnsi="仿宋" w:eastAsia="仿宋" w:cs="仿宋"/>
          <w:color w:val="000000"/>
        </w:rPr>
      </w:pPr>
      <w:r>
        <w:rPr>
          <w:rFonts w:hint="eastAsia" w:ascii="仿宋" w:hAnsi="仿宋" w:eastAsia="仿宋" w:cs="仿宋"/>
          <w:color w:val="000000"/>
        </w:rPr>
        <w:t>投 标 人：</w:t>
      </w:r>
      <w:r>
        <w:rPr>
          <w:rFonts w:hint="eastAsia" w:ascii="仿宋" w:hAnsi="仿宋" w:eastAsia="仿宋" w:cs="仿宋"/>
          <w:color w:val="000000"/>
          <w:u w:val="single"/>
        </w:rPr>
        <w:t>（全称并加盖单位公章）</w:t>
      </w:r>
    </w:p>
    <w:p>
      <w:pPr>
        <w:pStyle w:val="7"/>
        <w:widowControl/>
        <w:spacing w:beforeAutospacing="0" w:afterAutospacing="0" w:line="300" w:lineRule="exact"/>
        <w:jc w:val="both"/>
        <w:rPr>
          <w:rFonts w:ascii="仿宋" w:hAnsi="仿宋" w:eastAsia="仿宋" w:cs="仿宋"/>
          <w:color w:val="000000"/>
        </w:rPr>
      </w:pPr>
      <w:r>
        <w:rPr>
          <w:rFonts w:hint="eastAsia" w:ascii="仿宋" w:hAnsi="仿宋" w:eastAsia="仿宋" w:cs="仿宋"/>
          <w:color w:val="000000"/>
        </w:rPr>
        <w:t>投标人代表签字：</w:t>
      </w:r>
      <w:r>
        <w:rPr>
          <w:rFonts w:hint="eastAsia" w:ascii="仿宋" w:hAnsi="仿宋" w:eastAsia="仿宋" w:cs="仿宋"/>
          <w:color w:val="000000"/>
          <w:u w:val="single"/>
        </w:rPr>
        <w:t>                   </w:t>
      </w:r>
    </w:p>
    <w:p>
      <w:pPr>
        <w:pStyle w:val="7"/>
        <w:widowControl/>
        <w:spacing w:beforeAutospacing="0" w:afterAutospacing="0" w:line="300" w:lineRule="exact"/>
        <w:jc w:val="both"/>
        <w:rPr>
          <w:rFonts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w:t>
      </w:r>
      <w:r>
        <w:rPr>
          <w:rFonts w:hint="eastAsia" w:ascii="仿宋" w:hAnsi="仿宋" w:eastAsia="仿宋" w:cs="仿宋"/>
          <w:color w:val="000000"/>
        </w:rPr>
        <w:t>年</w:t>
      </w:r>
      <w:r>
        <w:rPr>
          <w:rFonts w:hint="eastAsia" w:ascii="仿宋" w:hAnsi="仿宋" w:eastAsia="仿宋" w:cs="仿宋"/>
          <w:color w:val="000000"/>
          <w:u w:val="single"/>
        </w:rPr>
        <w:t>   </w:t>
      </w:r>
      <w:r>
        <w:rPr>
          <w:rFonts w:hint="eastAsia" w:ascii="仿宋" w:hAnsi="仿宋" w:eastAsia="仿宋" w:cs="仿宋"/>
          <w:color w:val="000000"/>
        </w:rPr>
        <w:t>月</w:t>
      </w:r>
      <w:r>
        <w:rPr>
          <w:rFonts w:hint="eastAsia" w:ascii="仿宋" w:hAnsi="仿宋" w:eastAsia="仿宋" w:cs="仿宋"/>
          <w:color w:val="000000"/>
          <w:u w:val="single"/>
        </w:rPr>
        <w:t>   </w:t>
      </w:r>
      <w:r>
        <w:rPr>
          <w:rFonts w:hint="eastAsia" w:ascii="仿宋" w:hAnsi="仿宋" w:eastAsia="仿宋" w:cs="仿宋"/>
          <w:color w:val="000000"/>
        </w:rPr>
        <w:t>日</w:t>
      </w:r>
    </w:p>
    <w:p>
      <w:pPr>
        <w:pStyle w:val="7"/>
        <w:widowControl/>
        <w:spacing w:beforeAutospacing="0" w:afterAutospacing="0" w:line="18" w:lineRule="atLeast"/>
        <w:jc w:val="center"/>
        <w:outlineLvl w:val="1"/>
        <w:rPr>
          <w:rFonts w:ascii="仿宋" w:hAnsi="仿宋" w:eastAsia="仿宋" w:cs="仿宋"/>
          <w:sz w:val="28"/>
          <w:szCs w:val="28"/>
        </w:rPr>
      </w:pPr>
      <w:r>
        <w:rPr>
          <w:rFonts w:hint="eastAsia" w:ascii="仿宋" w:hAnsi="仿宋" w:eastAsia="仿宋" w:cs="仿宋"/>
          <w:sz w:val="28"/>
          <w:szCs w:val="28"/>
        </w:rPr>
        <w:t>二</w:t>
      </w:r>
      <w:r>
        <w:rPr>
          <w:rStyle w:val="11"/>
          <w:rFonts w:hint="eastAsia" w:ascii="仿宋" w:hAnsi="仿宋" w:eastAsia="仿宋" w:cs="仿宋"/>
          <w:sz w:val="28"/>
          <w:szCs w:val="28"/>
        </w:rPr>
        <w:t>-8信用记录查询结果</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现附上截至</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r>
        <w:rPr>
          <w:rFonts w:hint="eastAsia" w:ascii="仿宋" w:hAnsi="仿宋" w:eastAsia="仿宋" w:cs="仿宋"/>
          <w:u w:val="single"/>
        </w:rPr>
        <w:t>   </w:t>
      </w:r>
      <w:r>
        <w:rPr>
          <w:rFonts w:hint="eastAsia" w:ascii="仿宋" w:hAnsi="仿宋" w:eastAsia="仿宋" w:cs="仿宋"/>
        </w:rPr>
        <w:t>时我方通过“信用中国”网站（www.creditchina.gov.cn）获取的我方信用信息查询结果</w:t>
      </w:r>
      <w:r>
        <w:rPr>
          <w:rFonts w:hint="eastAsia" w:ascii="仿宋" w:hAnsi="仿宋" w:eastAsia="仿宋" w:cs="仿宋"/>
          <w:u w:val="single"/>
        </w:rPr>
        <w:t>（填写具体份数）</w:t>
      </w:r>
      <w:r>
        <w:rPr>
          <w:rFonts w:hint="eastAsia" w:ascii="仿宋" w:hAnsi="仿宋" w:eastAsia="仿宋" w:cs="仿宋"/>
        </w:rPr>
        <w:t>份、通过中国政府采购网（www.ccgp.gov.cn）获取的我方信用信息查询结果</w:t>
      </w:r>
      <w:r>
        <w:rPr>
          <w:rFonts w:hint="eastAsia" w:ascii="仿宋" w:hAnsi="仿宋" w:eastAsia="仿宋" w:cs="仿宋"/>
          <w:u w:val="single"/>
        </w:rPr>
        <w:t>（填写具体份数）</w:t>
      </w:r>
      <w:r>
        <w:rPr>
          <w:rFonts w:hint="eastAsia" w:ascii="仿宋" w:hAnsi="仿宋" w:eastAsia="仿宋" w:cs="仿宋"/>
        </w:rPr>
        <w:t>份，上述信用信息查询结果真实有效，否则我方负全部责任。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1、投标人应</w:t>
      </w:r>
      <w:r>
        <w:rPr>
          <w:rStyle w:val="11"/>
          <w:rFonts w:hint="eastAsia" w:ascii="仿宋" w:hAnsi="仿宋" w:eastAsia="仿宋" w:cs="仿宋"/>
        </w:rPr>
        <w:t>同时提供</w:t>
      </w:r>
      <w:r>
        <w:rPr>
          <w:rFonts w:hint="eastAsia" w:ascii="仿宋" w:hAnsi="仿宋" w:eastAsia="仿宋" w:cs="仿宋"/>
        </w:rPr>
        <w:t>在采购文件要求的截止时点前通过上述2个网站获取的信用信息查询结果，信用信息查询结果应为从上述2个网站获取的查询结果原始页面的打印件或完整截图，否则</w:t>
      </w:r>
      <w:r>
        <w:rPr>
          <w:rStyle w:val="11"/>
          <w:rFonts w:hint="eastAsia" w:ascii="仿宋" w:hAnsi="仿宋" w:eastAsia="仿宋" w:cs="仿宋"/>
        </w:rPr>
        <w:t>投标无效。</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若本项目接受联合体投标且投标人为联合体，应同时提供在采购文件要求的截止时点前通过上述2个网站获取的联合体各方的信用信息查询结果，信用信息查询结果应为从上述2个网站获取的查询结果原始页面的完整截图或打印件，否则</w:t>
      </w:r>
      <w:r>
        <w:rPr>
          <w:rStyle w:val="11"/>
          <w:rFonts w:hint="eastAsia" w:ascii="仿宋" w:hAnsi="仿宋" w:eastAsia="仿宋" w:cs="仿宋"/>
        </w:rPr>
        <w:t>投标无效。</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rPr>
        <w:t>※除上述规定外，信用记录的其他有关规定（包括但不限于：信用信息的查询渠道及截止时点、查询记录和证据留存的具体方式、使用规则等内容）详见采购文件第一章。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1"/>
        <w:rPr>
          <w:rFonts w:ascii="仿宋" w:hAnsi="仿宋" w:eastAsia="仿宋" w:cs="仿宋"/>
          <w:color w:val="000000"/>
          <w:sz w:val="28"/>
          <w:szCs w:val="28"/>
        </w:rPr>
      </w:pPr>
      <w:r>
        <w:rPr>
          <w:rStyle w:val="11"/>
          <w:rFonts w:hint="eastAsia" w:ascii="仿宋" w:hAnsi="仿宋" w:eastAsia="仿宋" w:cs="仿宋"/>
          <w:sz w:val="21"/>
          <w:szCs w:val="21"/>
        </w:rPr>
        <w:br w:type="textWrapping"/>
      </w:r>
      <w:r>
        <w:rPr>
          <w:rFonts w:hint="eastAsia" w:ascii="仿宋" w:hAnsi="仿宋" w:eastAsia="仿宋" w:cs="仿宋"/>
          <w:color w:val="000000"/>
          <w:sz w:val="28"/>
          <w:szCs w:val="28"/>
        </w:rPr>
        <w:t>二</w:t>
      </w:r>
      <w:r>
        <w:rPr>
          <w:rStyle w:val="11"/>
          <w:rFonts w:hint="eastAsia" w:ascii="仿宋" w:hAnsi="仿宋" w:eastAsia="仿宋" w:cs="仿宋"/>
          <w:color w:val="000000"/>
          <w:sz w:val="28"/>
          <w:szCs w:val="28"/>
        </w:rPr>
        <w:t>-9参加采购活动前三年内在经营活动中没有行贿犯罪记录书面声明</w:t>
      </w:r>
    </w:p>
    <w:p>
      <w:pPr>
        <w:pStyle w:val="7"/>
        <w:widowControl/>
        <w:spacing w:beforeAutospacing="0" w:afterAutospacing="0" w:line="18" w:lineRule="atLeast"/>
        <w:rPr>
          <w:rFonts w:ascii="仿宋" w:hAnsi="仿宋" w:eastAsia="仿宋" w:cs="仿宋"/>
          <w:color w:val="000000"/>
        </w:rPr>
      </w:pPr>
      <w:r>
        <w:rPr>
          <w:rFonts w:hint="eastAsia" w:ascii="仿宋" w:hAnsi="仿宋" w:eastAsia="仿宋" w:cs="仿宋"/>
          <w:color w:val="000000"/>
          <w:sz w:val="21"/>
          <w:szCs w:val="21"/>
        </w:rPr>
        <w:t> </w:t>
      </w:r>
    </w:p>
    <w:p>
      <w:pPr>
        <w:pStyle w:val="7"/>
        <w:widowControl/>
        <w:spacing w:beforeAutospacing="0" w:afterAutospacing="0" w:line="18" w:lineRule="atLeast"/>
        <w:rPr>
          <w:rFonts w:ascii="仿宋" w:hAnsi="仿宋" w:eastAsia="仿宋" w:cs="仿宋"/>
          <w:color w:val="000000"/>
        </w:rPr>
      </w:pPr>
      <w:r>
        <w:rPr>
          <w:rFonts w:hint="eastAsia" w:ascii="仿宋" w:hAnsi="仿宋" w:eastAsia="仿宋" w:cs="仿宋"/>
          <w:color w:val="000000"/>
        </w:rPr>
        <w:t>致：</w:t>
      </w:r>
      <w:r>
        <w:rPr>
          <w:rFonts w:hint="eastAsia" w:ascii="仿宋" w:hAnsi="仿宋" w:eastAsia="仿宋" w:cs="仿宋"/>
          <w:color w:val="000000"/>
          <w:u w:val="single"/>
        </w:rPr>
        <w:t>                     </w:t>
      </w:r>
    </w:p>
    <w:p>
      <w:pPr>
        <w:pStyle w:val="7"/>
        <w:widowControl/>
        <w:spacing w:beforeAutospacing="0" w:afterAutospacing="0" w:line="18" w:lineRule="atLeast"/>
        <w:ind w:firstLine="420"/>
        <w:rPr>
          <w:rFonts w:ascii="仿宋" w:hAnsi="仿宋" w:eastAsia="仿宋" w:cs="仿宋"/>
          <w:color w:val="000000"/>
        </w:rPr>
      </w:pPr>
      <w:r>
        <w:rPr>
          <w:rFonts w:hint="eastAsia" w:ascii="仿宋" w:hAnsi="仿宋" w:eastAsia="仿宋" w:cs="仿宋"/>
          <w:color w:val="000000"/>
        </w:rPr>
        <w:t>参加采购活动前三年内，我方在经营活动中没有行贿犯罪记录，否则产生不利后果由我方承担责任。</w:t>
      </w:r>
    </w:p>
    <w:p>
      <w:pPr>
        <w:pStyle w:val="7"/>
        <w:widowControl/>
        <w:spacing w:beforeAutospacing="0" w:afterAutospacing="0" w:line="18" w:lineRule="atLeast"/>
        <w:ind w:firstLine="420"/>
        <w:rPr>
          <w:rFonts w:ascii="仿宋" w:hAnsi="仿宋" w:eastAsia="仿宋" w:cs="仿宋"/>
          <w:color w:val="000000"/>
        </w:rPr>
      </w:pPr>
      <w:r>
        <w:rPr>
          <w:rFonts w:hint="eastAsia" w:ascii="仿宋" w:hAnsi="仿宋" w:eastAsia="仿宋" w:cs="仿宋"/>
          <w:color w:val="000000"/>
        </w:rPr>
        <w:t>特此声明。</w:t>
      </w:r>
    </w:p>
    <w:p>
      <w:pPr>
        <w:pStyle w:val="7"/>
        <w:widowControl/>
        <w:spacing w:beforeAutospacing="0" w:afterAutospacing="0" w:line="18" w:lineRule="atLeast"/>
        <w:rPr>
          <w:rFonts w:ascii="仿宋" w:hAnsi="仿宋" w:eastAsia="仿宋" w:cs="仿宋"/>
          <w:color w:val="000000"/>
        </w:rPr>
      </w:pPr>
      <w:r>
        <w:rPr>
          <w:rFonts w:hint="eastAsia" w:ascii="仿宋" w:hAnsi="仿宋" w:eastAsia="仿宋" w:cs="仿宋"/>
          <w:color w:val="000000"/>
        </w:rPr>
        <w:t> </w:t>
      </w:r>
    </w:p>
    <w:p>
      <w:pPr>
        <w:pStyle w:val="7"/>
        <w:widowControl/>
        <w:spacing w:beforeAutospacing="0" w:afterAutospacing="0" w:line="18" w:lineRule="atLeast"/>
        <w:outlineLvl w:val="2"/>
        <w:rPr>
          <w:rFonts w:ascii="仿宋" w:hAnsi="仿宋" w:eastAsia="仿宋" w:cs="仿宋"/>
          <w:color w:val="000000"/>
          <w:sz w:val="21"/>
          <w:szCs w:val="21"/>
        </w:rPr>
      </w:pPr>
      <w:r>
        <w:rPr>
          <w:rFonts w:hint="eastAsia" w:ascii="仿宋" w:hAnsi="仿宋" w:eastAsia="仿宋" w:cs="仿宋"/>
          <w:color w:val="000000"/>
          <w:sz w:val="21"/>
          <w:szCs w:val="21"/>
        </w:rPr>
        <w:t>★注意：</w:t>
      </w:r>
    </w:p>
    <w:p>
      <w:pPr>
        <w:pStyle w:val="7"/>
        <w:widowControl/>
        <w:spacing w:beforeAutospacing="0" w:afterAutospacing="0" w:line="18" w:lineRule="atLeas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1、“行贿犯罪记录”指投标人因行贿受到刑事处罚。</w:t>
      </w:r>
    </w:p>
    <w:p>
      <w:pPr>
        <w:pStyle w:val="7"/>
        <w:widowControl/>
        <w:spacing w:beforeAutospacing="0" w:afterAutospacing="0" w:line="18" w:lineRule="atLeas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2、投标文件正本中的本声明应为原件。</w:t>
      </w:r>
    </w:p>
    <w:p>
      <w:pPr>
        <w:pStyle w:val="7"/>
        <w:widowControl/>
        <w:spacing w:beforeAutospacing="0" w:afterAutospacing="0" w:line="18" w:lineRule="atLeas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3、请投标人根据实际情况如实声明，否则</w:t>
      </w:r>
      <w:r>
        <w:rPr>
          <w:rStyle w:val="11"/>
          <w:rFonts w:hint="eastAsia" w:ascii="仿宋" w:hAnsi="仿宋" w:eastAsia="仿宋" w:cs="仿宋"/>
          <w:color w:val="000000"/>
          <w:sz w:val="21"/>
          <w:szCs w:val="21"/>
        </w:rPr>
        <w:t>视为提供虚假材料。</w:t>
      </w:r>
    </w:p>
    <w:p>
      <w:pPr>
        <w:pStyle w:val="7"/>
        <w:widowControl/>
        <w:spacing w:beforeAutospacing="0" w:afterAutospacing="0" w:line="18" w:lineRule="atLeast"/>
        <w:rPr>
          <w:rFonts w:ascii="仿宋" w:hAnsi="仿宋" w:eastAsia="仿宋" w:cs="仿宋"/>
          <w:color w:val="000000"/>
          <w:sz w:val="21"/>
          <w:szCs w:val="21"/>
        </w:rPr>
      </w:pPr>
      <w:r>
        <w:rPr>
          <w:rFonts w:hint="eastAsia" w:ascii="仿宋" w:hAnsi="仿宋" w:eastAsia="仿宋" w:cs="仿宋"/>
          <w:color w:val="000000"/>
          <w:sz w:val="21"/>
          <w:szCs w:val="21"/>
        </w:rPr>
        <w:t> </w:t>
      </w:r>
    </w:p>
    <w:p>
      <w:pPr>
        <w:pStyle w:val="7"/>
        <w:widowControl/>
        <w:spacing w:beforeAutospacing="0" w:afterAutospacing="0" w:line="18" w:lineRule="atLeast"/>
        <w:rPr>
          <w:rFonts w:ascii="仿宋" w:hAnsi="仿宋" w:eastAsia="仿宋" w:cs="仿宋"/>
          <w:color w:val="000000"/>
        </w:rPr>
      </w:pPr>
    </w:p>
    <w:p>
      <w:pPr>
        <w:pStyle w:val="7"/>
        <w:widowControl/>
        <w:spacing w:beforeAutospacing="0" w:afterAutospacing="0" w:line="300" w:lineRule="exact"/>
        <w:jc w:val="both"/>
        <w:rPr>
          <w:rFonts w:ascii="仿宋" w:hAnsi="仿宋" w:eastAsia="仿宋" w:cs="仿宋"/>
          <w:color w:val="000000"/>
        </w:rPr>
      </w:pPr>
      <w:r>
        <w:rPr>
          <w:rFonts w:hint="eastAsia" w:ascii="仿宋" w:hAnsi="仿宋" w:eastAsia="仿宋" w:cs="仿宋"/>
          <w:color w:val="000000"/>
        </w:rPr>
        <w:t>投 标 人：</w:t>
      </w:r>
      <w:r>
        <w:rPr>
          <w:rFonts w:hint="eastAsia" w:ascii="仿宋" w:hAnsi="仿宋" w:eastAsia="仿宋" w:cs="仿宋"/>
          <w:color w:val="000000"/>
          <w:u w:val="single"/>
        </w:rPr>
        <w:t>（全称并加盖单位公章）</w:t>
      </w:r>
    </w:p>
    <w:p>
      <w:pPr>
        <w:pStyle w:val="7"/>
        <w:widowControl/>
        <w:spacing w:beforeAutospacing="0" w:afterAutospacing="0" w:line="300" w:lineRule="exact"/>
        <w:jc w:val="both"/>
        <w:rPr>
          <w:rFonts w:ascii="仿宋" w:hAnsi="仿宋" w:eastAsia="仿宋" w:cs="仿宋"/>
          <w:color w:val="000000"/>
        </w:rPr>
      </w:pPr>
      <w:r>
        <w:rPr>
          <w:rFonts w:hint="eastAsia" w:ascii="仿宋" w:hAnsi="仿宋" w:eastAsia="仿宋" w:cs="仿宋"/>
          <w:color w:val="000000"/>
        </w:rPr>
        <w:t>投标人代表签字：</w:t>
      </w:r>
      <w:r>
        <w:rPr>
          <w:rFonts w:hint="eastAsia" w:ascii="仿宋" w:hAnsi="仿宋" w:eastAsia="仿宋" w:cs="仿宋"/>
          <w:color w:val="000000"/>
          <w:u w:val="single"/>
        </w:rPr>
        <w:t>                   </w:t>
      </w:r>
    </w:p>
    <w:p>
      <w:pPr>
        <w:pStyle w:val="7"/>
        <w:widowControl/>
        <w:spacing w:beforeAutospacing="0" w:afterAutospacing="0" w:line="300" w:lineRule="exact"/>
        <w:jc w:val="both"/>
        <w:rPr>
          <w:rFonts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w:t>
      </w:r>
      <w:r>
        <w:rPr>
          <w:rFonts w:hint="eastAsia" w:ascii="仿宋" w:hAnsi="仿宋" w:eastAsia="仿宋" w:cs="仿宋"/>
          <w:color w:val="000000"/>
        </w:rPr>
        <w:t>年</w:t>
      </w:r>
      <w:r>
        <w:rPr>
          <w:rFonts w:hint="eastAsia" w:ascii="仿宋" w:hAnsi="仿宋" w:eastAsia="仿宋" w:cs="仿宋"/>
          <w:color w:val="000000"/>
          <w:u w:val="single"/>
        </w:rPr>
        <w:t>   </w:t>
      </w:r>
      <w:r>
        <w:rPr>
          <w:rFonts w:hint="eastAsia" w:ascii="仿宋" w:hAnsi="仿宋" w:eastAsia="仿宋" w:cs="仿宋"/>
          <w:color w:val="000000"/>
        </w:rPr>
        <w:t>月</w:t>
      </w:r>
      <w:r>
        <w:rPr>
          <w:rFonts w:hint="eastAsia" w:ascii="仿宋" w:hAnsi="仿宋" w:eastAsia="仿宋" w:cs="仿宋"/>
          <w:color w:val="000000"/>
          <w:u w:val="single"/>
        </w:rPr>
        <w:t>   </w:t>
      </w:r>
      <w:r>
        <w:rPr>
          <w:rFonts w:hint="eastAsia" w:ascii="仿宋" w:hAnsi="仿宋" w:eastAsia="仿宋" w:cs="仿宋"/>
          <w:color w:val="000000"/>
        </w:rPr>
        <w:t>日</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二-10联合体协议（若有）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兹有</w:t>
      </w:r>
      <w:r>
        <w:rPr>
          <w:rFonts w:hint="eastAsia" w:ascii="仿宋" w:hAnsi="仿宋" w:eastAsia="仿宋" w:cs="仿宋"/>
          <w:u w:val="single"/>
        </w:rPr>
        <w:t>（填写“联合体中各方的全称”，各方的全称之间请用“、”分割）</w:t>
      </w:r>
      <w:r>
        <w:rPr>
          <w:rFonts w:hint="eastAsia" w:ascii="仿宋" w:hAnsi="仿宋" w:eastAsia="仿宋" w:cs="仿宋"/>
        </w:rPr>
        <w:t>自愿组成联合体，共同参加</w:t>
      </w:r>
      <w:r>
        <w:rPr>
          <w:rFonts w:hint="eastAsia" w:ascii="仿宋" w:hAnsi="仿宋" w:eastAsia="仿宋" w:cs="仿宋"/>
          <w:u w:val="single"/>
        </w:rPr>
        <w:t xml:space="preserve">（填写“项目名称”） </w:t>
      </w:r>
      <w:r>
        <w:rPr>
          <w:rFonts w:hint="eastAsia" w:ascii="仿宋" w:hAnsi="仿宋" w:eastAsia="仿宋" w:cs="仿宋"/>
        </w:rPr>
        <w:t>项目（招标编号：</w:t>
      </w:r>
      <w:r>
        <w:rPr>
          <w:rFonts w:hint="eastAsia" w:ascii="仿宋" w:hAnsi="仿宋" w:eastAsia="仿宋" w:cs="仿宋"/>
          <w:u w:val="single"/>
        </w:rPr>
        <w:t>         </w:t>
      </w:r>
      <w:r>
        <w:rPr>
          <w:rFonts w:hint="eastAsia" w:ascii="仿宋" w:hAnsi="仿宋" w:eastAsia="仿宋" w:cs="仿宋"/>
        </w:rPr>
        <w:t>）的投标。现就联合体参加本项目投标的有关事宜达成下列协议：</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一、联合体各方应承担的工作和义务具体如下：</w:t>
      </w:r>
    </w:p>
    <w:p>
      <w:pPr>
        <w:pStyle w:val="7"/>
        <w:widowControl/>
        <w:spacing w:beforeAutospacing="0" w:afterAutospacing="0" w:line="18" w:lineRule="atLeast"/>
        <w:ind w:firstLine="420"/>
        <w:outlineLvl w:val="2"/>
        <w:rPr>
          <w:rFonts w:ascii="仿宋" w:hAnsi="仿宋" w:eastAsia="仿宋" w:cs="仿宋"/>
        </w:rPr>
      </w:pPr>
      <w:r>
        <w:rPr>
          <w:rFonts w:hint="eastAsia" w:ascii="仿宋" w:hAnsi="仿宋" w:eastAsia="仿宋" w:cs="仿宋"/>
        </w:rPr>
        <w:t>1、牵头方（</w:t>
      </w:r>
      <w:r>
        <w:rPr>
          <w:rFonts w:hint="eastAsia" w:ascii="仿宋" w:hAnsi="仿宋" w:eastAsia="仿宋" w:cs="仿宋"/>
          <w:u w:val="single"/>
        </w:rPr>
        <w:t>全称</w:t>
      </w:r>
      <w:r>
        <w:rPr>
          <w:rFonts w:hint="eastAsia" w:ascii="仿宋" w:hAnsi="仿宋" w:eastAsia="仿宋" w:cs="仿宋"/>
        </w:rPr>
        <w:t>）：</w:t>
      </w:r>
      <w:r>
        <w:rPr>
          <w:rFonts w:hint="eastAsia" w:ascii="仿宋" w:hAnsi="仿宋" w:eastAsia="仿宋" w:cs="仿宋"/>
          <w:u w:val="single"/>
        </w:rPr>
        <w:t xml:space="preserve"> （填写“工作及义务的具体内容”） </w:t>
      </w:r>
      <w:r>
        <w:rPr>
          <w:rFonts w:hint="eastAsia" w:ascii="仿宋" w:hAnsi="仿宋" w:eastAsia="仿宋" w:cs="仿宋"/>
        </w:rPr>
        <w:t>；</w:t>
      </w:r>
    </w:p>
    <w:p>
      <w:pPr>
        <w:pStyle w:val="7"/>
        <w:widowControl/>
        <w:spacing w:beforeAutospacing="0" w:afterAutospacing="0" w:line="18" w:lineRule="atLeast"/>
        <w:ind w:firstLine="420"/>
        <w:outlineLvl w:val="2"/>
        <w:rPr>
          <w:rFonts w:ascii="仿宋" w:hAnsi="仿宋" w:eastAsia="仿宋" w:cs="仿宋"/>
        </w:rPr>
      </w:pPr>
      <w:r>
        <w:rPr>
          <w:rFonts w:hint="eastAsia" w:ascii="仿宋" w:hAnsi="仿宋" w:eastAsia="仿宋" w:cs="仿宋"/>
        </w:rPr>
        <w:t>2、成员方：</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2.1</w:t>
      </w:r>
      <w:r>
        <w:rPr>
          <w:rFonts w:hint="eastAsia" w:ascii="仿宋" w:hAnsi="仿宋" w:eastAsia="仿宋" w:cs="仿宋"/>
          <w:u w:val="single"/>
        </w:rPr>
        <w:t>（成员一的全称）</w:t>
      </w:r>
      <w:r>
        <w:rPr>
          <w:rFonts w:hint="eastAsia" w:ascii="仿宋" w:hAnsi="仿宋" w:eastAsia="仿宋" w:cs="仿宋"/>
        </w:rPr>
        <w:t>：</w:t>
      </w:r>
      <w:r>
        <w:rPr>
          <w:rFonts w:hint="eastAsia" w:ascii="仿宋" w:hAnsi="仿宋" w:eastAsia="仿宋" w:cs="仿宋"/>
          <w:u w:val="single"/>
        </w:rPr>
        <w:t xml:space="preserve"> （填写“工作及义务的具体内容”） </w:t>
      </w:r>
      <w:r>
        <w:rPr>
          <w:rFonts w:hint="eastAsia" w:ascii="仿宋" w:hAnsi="仿宋" w:eastAsia="仿宋" w:cs="仿宋"/>
        </w:rPr>
        <w:t>；</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二、联合体各方约定：</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1、由</w:t>
      </w:r>
      <w:r>
        <w:rPr>
          <w:rFonts w:hint="eastAsia" w:ascii="仿宋" w:hAnsi="仿宋" w:eastAsia="仿宋" w:cs="仿宋"/>
          <w:u w:val="single"/>
        </w:rPr>
        <w:t>（填写“牵头方的全称”）</w:t>
      </w:r>
      <w:r>
        <w:rPr>
          <w:rFonts w:hint="eastAsia" w:ascii="仿宋" w:hAnsi="仿宋" w:eastAsia="仿宋" w:cs="仿宋"/>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2、联合体各方约定由</w:t>
      </w:r>
      <w:r>
        <w:rPr>
          <w:rFonts w:hint="eastAsia" w:ascii="仿宋" w:hAnsi="仿宋" w:eastAsia="仿宋" w:cs="仿宋"/>
          <w:u w:val="single"/>
        </w:rPr>
        <w:t>（填写“牵头方的全称”）</w:t>
      </w:r>
      <w:r>
        <w:rPr>
          <w:rFonts w:hint="eastAsia" w:ascii="仿宋" w:hAnsi="仿宋" w:eastAsia="仿宋" w:cs="仿宋"/>
        </w:rPr>
        <w:t>代表联合体办理投标保证金事宜。</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3、联合体各方约定以</w:t>
      </w:r>
      <w:r>
        <w:rPr>
          <w:rFonts w:hint="eastAsia" w:ascii="仿宋" w:hAnsi="仿宋" w:eastAsia="仿宋" w:cs="仿宋"/>
          <w:u w:val="single"/>
        </w:rPr>
        <w:t>（本项目采用综合评分法的，应填写“具体成员方的全称”；否则填写“无”）</w:t>
      </w:r>
      <w:r>
        <w:rPr>
          <w:rFonts w:hint="eastAsia" w:ascii="仿宋" w:hAnsi="仿宋" w:eastAsia="仿宋" w:cs="仿宋"/>
        </w:rPr>
        <w:t>的条件参与商务部分的评标。</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三、若中标，牵头方将代表联合体与采购人就合同签订事宜进行协商；若协商一致，则联合体各方将共同与采购人签订政府采购合同，并就政府采购合同约定的事项对采购人承担连带责任。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四、本协议自签署之日起生效，政府采购合同履行完毕后自动失效。</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五、本协议一式</w:t>
      </w:r>
      <w:r>
        <w:rPr>
          <w:rFonts w:hint="eastAsia" w:ascii="仿宋" w:hAnsi="仿宋" w:eastAsia="仿宋" w:cs="仿宋"/>
          <w:u w:val="single"/>
        </w:rPr>
        <w:t>（填写具体份数）</w:t>
      </w:r>
      <w:r>
        <w:rPr>
          <w:rFonts w:hint="eastAsia" w:ascii="仿宋" w:hAnsi="仿宋" w:eastAsia="仿宋" w:cs="仿宋"/>
        </w:rPr>
        <w:t>份，联合体各方各执一份，投标文件中提交一份。</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（以下无正文）</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牵 头 方：</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（签字或盖章）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成 员 一：</w:t>
      </w:r>
      <w:r>
        <w:rPr>
          <w:rFonts w:hint="eastAsia" w:ascii="仿宋" w:hAnsi="仿宋" w:eastAsia="仿宋" w:cs="仿宋"/>
          <w:u w:val="single"/>
        </w:rPr>
        <w:t>（全称并加盖成员一的单位公章）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（签字或盖章）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成 员**：</w:t>
      </w:r>
      <w:r>
        <w:rPr>
          <w:rFonts w:hint="eastAsia" w:ascii="仿宋" w:hAnsi="仿宋" w:eastAsia="仿宋" w:cs="仿宋"/>
          <w:u w:val="single"/>
        </w:rPr>
        <w:t>（全称并加盖成员**的单位公章）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（签字或盖章）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签署日期：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★注意：</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1、采购文件接受联合体投标且投标人为联合体的，投标人应提供本协议；否则无须提供。</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2、本协议由委托代理人签字或盖章的，应按照本章载明的格式提供“单位负责人授权书”。</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3、纸质投标文件正本中的本协议（若有）应为原件。</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二-11中小企业声明函</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（专门面向中小企业或小型、微型企业适用，若有）</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本投标人郑重声明，根据《政府采购促进中小企业发展暂行办法》（财库[2011]181号）的规定，本投标人为</w:t>
      </w:r>
      <w:r>
        <w:rPr>
          <w:rFonts w:hint="eastAsia" w:ascii="仿宋" w:hAnsi="仿宋" w:eastAsia="仿宋" w:cs="仿宋"/>
          <w:u w:val="single"/>
        </w:rPr>
        <w:t>（填写“中型/小型/微型”）</w:t>
      </w:r>
      <w:r>
        <w:rPr>
          <w:rFonts w:hint="eastAsia" w:ascii="仿宋" w:hAnsi="仿宋" w:eastAsia="仿宋" w:cs="仿宋"/>
        </w:rPr>
        <w:t>企业。即本投标人同时满足以下条件：</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1、根据《工业和信息化部、国家统计局、国家发展和改革委员会、财政部关于印发中小企业划型标准规定的通知》（工信部联企业[2011]300号）规定的划分标准，本投标人为</w:t>
      </w:r>
      <w:r>
        <w:rPr>
          <w:rFonts w:hint="eastAsia" w:ascii="仿宋" w:hAnsi="仿宋" w:eastAsia="仿宋" w:cs="仿宋"/>
          <w:u w:val="single"/>
        </w:rPr>
        <w:t>  （填写“中型/小型/微型”）</w:t>
      </w:r>
      <w:r>
        <w:rPr>
          <w:rFonts w:hint="eastAsia" w:ascii="仿宋" w:hAnsi="仿宋" w:eastAsia="仿宋" w:cs="仿宋"/>
        </w:rPr>
        <w:t>企业。</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2、本投标人参加贵单位组织的</w:t>
      </w:r>
      <w:r>
        <w:rPr>
          <w:rFonts w:hint="eastAsia" w:ascii="仿宋" w:hAnsi="仿宋" w:eastAsia="仿宋" w:cs="仿宋"/>
          <w:u w:val="single"/>
        </w:rPr>
        <w:t xml:space="preserve"> （填写“项目名称”） </w:t>
      </w:r>
      <w:r>
        <w:rPr>
          <w:rFonts w:hint="eastAsia" w:ascii="仿宋" w:hAnsi="仿宋" w:eastAsia="仿宋" w:cs="仿宋"/>
        </w:rPr>
        <w:t>项目采购活动，其中：</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①货物（不包括使用大型企业注册商标的货物）：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货物；或</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）提供其他</w:t>
      </w:r>
      <w:r>
        <w:rPr>
          <w:rFonts w:hint="eastAsia" w:ascii="仿宋" w:hAnsi="仿宋" w:eastAsia="仿宋" w:cs="仿宋"/>
          <w:u w:val="single"/>
        </w:rPr>
        <w:t>（填写“中型/小型/微型”）</w:t>
      </w:r>
      <w:r>
        <w:rPr>
          <w:rFonts w:hint="eastAsia" w:ascii="仿宋" w:hAnsi="仿宋" w:eastAsia="仿宋" w:cs="仿宋"/>
        </w:rPr>
        <w:t>企业制造的</w:t>
      </w:r>
      <w:r>
        <w:rPr>
          <w:rFonts w:hint="eastAsia" w:ascii="仿宋" w:hAnsi="仿宋" w:eastAsia="仿宋" w:cs="仿宋"/>
          <w:u w:val="single"/>
        </w:rPr>
        <w:t>（填写“所投合同包、品目号”）</w:t>
      </w:r>
      <w:r>
        <w:rPr>
          <w:rFonts w:hint="eastAsia" w:ascii="仿宋" w:hAnsi="仿宋" w:eastAsia="仿宋" w:cs="仿宋"/>
        </w:rPr>
        <w:t>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②工程：</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③服务：</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1、请投标人按照实际情况编制填写本声明函，并在相应的（）中打“√”。</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3、投标人为监狱企业的，可不填写本声明函，根据其提供的由省级以上监狱管理局、戒毒管理局（含新疆生产建设兵团）出具的属于监狱企业的证明文件进行认定，监狱企业视同小型、微型企业。</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4、投标人为残疾人福利性单位的，可不填写本声明函，根据其提供的《残疾人福利性单位声明函》（格式附后）进行认定，残疾人福利性单位视同小型、微型企业。</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5、纸质投标文件正本中的本声明函（若有）应为原件。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6、若《中小企业声明函》（包括本格式第3、4条规定的证明文件及声明函）内容不真实，</w:t>
      </w:r>
      <w:r>
        <w:rPr>
          <w:rStyle w:val="11"/>
          <w:rFonts w:hint="eastAsia" w:ascii="仿宋" w:hAnsi="仿宋" w:eastAsia="仿宋" w:cs="仿宋"/>
        </w:rPr>
        <w:t>视为提供虚假材料。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附：</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残疾人福利性单位声明函</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（专门面向中小企业或小型、微型企业适用，若有）</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本投标人郑重声明，根据《财政部 民政部 中国残疾人联合会关于促进残疾人就业政府采购政策的通知》（财库[2018]141号）的规定，本投标人为符合条件的残疾人福利性单位，且本投标人参加贵单位的</w:t>
      </w:r>
      <w:r>
        <w:rPr>
          <w:rFonts w:hint="eastAsia" w:ascii="仿宋" w:hAnsi="仿宋" w:eastAsia="仿宋" w:cs="仿宋"/>
          <w:u w:val="single"/>
        </w:rPr>
        <w:t>（填写“项目名称”）</w:t>
      </w:r>
      <w:r>
        <w:rPr>
          <w:rFonts w:hint="eastAsia" w:ascii="仿宋" w:hAnsi="仿宋" w:eastAsia="仿宋" w:cs="仿宋"/>
        </w:rPr>
        <w:t>项目采购活动：</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服务；或</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）提供其他残疾人福利性单位制造的</w:t>
      </w:r>
      <w:r>
        <w:rPr>
          <w:rFonts w:hint="eastAsia" w:ascii="仿宋" w:hAnsi="仿宋" w:eastAsia="仿宋" w:cs="仿宋"/>
          <w:u w:val="single"/>
        </w:rPr>
        <w:t>（填写“所投合同包、品目号”）</w:t>
      </w:r>
      <w:r>
        <w:rPr>
          <w:rFonts w:hint="eastAsia" w:ascii="仿宋" w:hAnsi="仿宋" w:eastAsia="仿宋" w:cs="仿宋"/>
        </w:rPr>
        <w:t>货物（不包括使用非残疾人福利性单位注册商标的货物）。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1、请投标人按照实际情况编制填写本声明函，并在相应的（）中打“√”。</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2、纸质投标文件正本中的本声明函（若有）应为原件。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3、若《残疾人福利性单位声明函》内容不真实，</w:t>
      </w:r>
      <w:r>
        <w:rPr>
          <w:rStyle w:val="11"/>
          <w:rFonts w:hint="eastAsia" w:ascii="仿宋" w:hAnsi="仿宋" w:eastAsia="仿宋" w:cs="仿宋"/>
        </w:rPr>
        <w:t>视为提供虚假材料。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xml:space="preserve">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二-12其他资格证明文件（若有）</w:t>
      </w:r>
    </w:p>
    <w:p>
      <w:pPr>
        <w:pStyle w:val="7"/>
        <w:widowControl/>
        <w:spacing w:beforeAutospacing="0" w:afterAutospacing="0" w:line="18" w:lineRule="atLeast"/>
        <w:jc w:val="center"/>
        <w:outlineLvl w:val="1"/>
        <w:rPr>
          <w:rFonts w:ascii="仿宋" w:hAnsi="仿宋" w:eastAsia="仿宋" w:cs="仿宋"/>
          <w:sz w:val="28"/>
          <w:szCs w:val="28"/>
        </w:rPr>
      </w:pPr>
      <w:r>
        <w:rPr>
          <w:rFonts w:hint="eastAsia" w:ascii="仿宋" w:hAnsi="仿宋" w:eastAsia="仿宋" w:cs="仿宋"/>
          <w:sz w:val="28"/>
          <w:szCs w:val="28"/>
        </w:rPr>
        <w:t>二</w:t>
      </w:r>
      <w:r>
        <w:rPr>
          <w:rStyle w:val="11"/>
          <w:rFonts w:hint="eastAsia" w:ascii="仿宋" w:hAnsi="仿宋" w:eastAsia="仿宋" w:cs="仿宋"/>
          <w:sz w:val="28"/>
          <w:szCs w:val="28"/>
        </w:rPr>
        <w:t>-12-①具备履行合同所必需设备和专业技术能力专项证明材料（若有）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现附上我方具备履行合同所必需的设备和专业技术能力的专项证明材料复印件（具体附后），上述证明材料真实有效，否则我方负全部责任。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1、采购文件要求投标人提供“具备履行合同所必需的设备和专业技术能力专项证明材料”的，投标人应按照采购文件规定在此项下提供相应证明材料复印件。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2、投标人提供的相应证明材料复印件均应符合：内容完整、清晰、整洁，并由投标人加盖其单位公章。</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xml:space="preserve">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二-12-②采购文件规定的其他资格证明文件（若有）</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jc w:val="center"/>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除采购文件另有规定外，采购文件要求提交的除前述资格证明文件外的其他资格证明文件（若有）加盖投标人的单位公章后应在此项下提交。</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pStyle w:val="7"/>
        <w:widowControl/>
        <w:spacing w:beforeAutospacing="0" w:afterAutospacing="0" w:line="18" w:lineRule="atLeast"/>
        <w:jc w:val="center"/>
        <w:outlineLvl w:val="2"/>
        <w:rPr>
          <w:rFonts w:ascii="仿宋" w:hAnsi="仿宋" w:eastAsia="仿宋" w:cs="仿宋"/>
          <w:sz w:val="32"/>
          <w:szCs w:val="32"/>
        </w:rPr>
      </w:pPr>
      <w:r>
        <w:rPr>
          <w:rFonts w:hint="eastAsia" w:ascii="仿宋" w:hAnsi="仿宋" w:eastAsia="仿宋" w:cs="仿宋"/>
          <w:sz w:val="21"/>
          <w:szCs w:val="21"/>
        </w:rPr>
        <w:br w:type="textWrapping"/>
      </w:r>
      <w:r>
        <w:rPr>
          <w:rFonts w:hint="eastAsia" w:ascii="仿宋" w:hAnsi="仿宋" w:eastAsia="仿宋" w:cs="仿宋"/>
          <w:sz w:val="32"/>
          <w:szCs w:val="32"/>
        </w:rPr>
        <w:t>三</w:t>
      </w:r>
      <w:r>
        <w:rPr>
          <w:rStyle w:val="11"/>
          <w:rFonts w:hint="eastAsia" w:ascii="仿宋" w:hAnsi="仿宋" w:eastAsia="仿宋" w:cs="仿宋"/>
          <w:sz w:val="32"/>
          <w:szCs w:val="32"/>
        </w:rPr>
        <w:t>、投标保证金</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1、在此项下提交的</w:t>
      </w:r>
      <w:r>
        <w:rPr>
          <w:rStyle w:val="11"/>
          <w:rFonts w:hint="eastAsia" w:ascii="仿宋" w:hAnsi="仿宋" w:eastAsia="仿宋" w:cs="仿宋"/>
        </w:rPr>
        <w:t>“投标保证金”</w:t>
      </w:r>
      <w:r>
        <w:rPr>
          <w:rFonts w:hint="eastAsia" w:ascii="仿宋" w:hAnsi="仿宋" w:eastAsia="仿宋" w:cs="仿宋"/>
        </w:rPr>
        <w:t>材料可使用转账凭证复印件或从福建省政府采购网上公开信息系统中下载的有关原始页面的打印件。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2、投标保证金是否已提交的认定按照采购文件第三章规定执行。</w:t>
      </w:r>
    </w:p>
    <w:p>
      <w:pPr>
        <w:tabs>
          <w:tab w:val="left" w:pos="5355"/>
        </w:tabs>
        <w:jc w:val="center"/>
        <w:rPr>
          <w:rFonts w:ascii="仿宋" w:hAnsi="仿宋" w:eastAsia="仿宋" w:cs="仿宋"/>
          <w:sz w:val="24"/>
        </w:rPr>
      </w:pPr>
    </w:p>
    <w:p>
      <w:pPr>
        <w:pStyle w:val="7"/>
        <w:widowControl/>
        <w:spacing w:beforeAutospacing="0" w:afterAutospacing="0"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tabs>
          <w:tab w:val="left" w:pos="5355"/>
        </w:tabs>
        <w:jc w:val="center"/>
        <w:rPr>
          <w:rFonts w:ascii="仿宋" w:hAnsi="仿宋" w:eastAsia="仿宋" w:cs="仿宋"/>
          <w:sz w:val="24"/>
        </w:rPr>
      </w:pPr>
    </w:p>
    <w:p>
      <w:pPr>
        <w:tabs>
          <w:tab w:val="left" w:pos="5355"/>
        </w:tabs>
        <w:jc w:val="center"/>
        <w:outlineLvl w:val="2"/>
        <w:rPr>
          <w:rFonts w:ascii="仿宋" w:hAnsi="仿宋" w:eastAsia="仿宋" w:cs="仿宋"/>
          <w:sz w:val="32"/>
          <w:szCs w:val="32"/>
        </w:rPr>
      </w:pPr>
      <w:r>
        <w:rPr>
          <w:rFonts w:hint="eastAsia" w:ascii="仿宋" w:hAnsi="仿宋" w:eastAsia="仿宋" w:cs="仿宋"/>
          <w:sz w:val="24"/>
        </w:rPr>
        <w:t> </w:t>
      </w:r>
      <w:r>
        <w:rPr>
          <w:rStyle w:val="11"/>
          <w:rFonts w:hint="eastAsia" w:ascii="仿宋" w:hAnsi="仿宋" w:eastAsia="仿宋" w:cs="仿宋"/>
          <w:sz w:val="32"/>
          <w:szCs w:val="32"/>
        </w:rPr>
        <w:t>四、</w:t>
      </w:r>
      <w:r>
        <w:rPr>
          <w:rFonts w:hint="eastAsia" w:ascii="仿宋" w:hAnsi="仿宋" w:eastAsia="仿宋" w:cs="仿宋"/>
          <w:b/>
          <w:sz w:val="32"/>
          <w:szCs w:val="32"/>
        </w:rPr>
        <w:t>招标服务费缴交承诺书</w:t>
      </w:r>
    </w:p>
    <w:p>
      <w:pPr>
        <w:spacing w:after="120" w:line="360" w:lineRule="auto"/>
        <w:rPr>
          <w:rFonts w:ascii="仿宋" w:hAnsi="仿宋" w:eastAsia="仿宋" w:cs="仿宋"/>
          <w:sz w:val="24"/>
        </w:rPr>
      </w:pPr>
    </w:p>
    <w:p>
      <w:pPr>
        <w:tabs>
          <w:tab w:val="left" w:pos="5355"/>
        </w:tabs>
        <w:spacing w:line="300" w:lineRule="exact"/>
        <w:rPr>
          <w:rFonts w:ascii="仿宋" w:hAnsi="仿宋" w:eastAsia="仿宋" w:cs="仿宋"/>
          <w:sz w:val="24"/>
        </w:rPr>
      </w:pPr>
      <w:r>
        <w:rPr>
          <w:rFonts w:hint="eastAsia" w:ascii="仿宋" w:hAnsi="仿宋" w:eastAsia="仿宋" w:cs="仿宋"/>
          <w:b/>
          <w:bCs/>
          <w:sz w:val="24"/>
        </w:rPr>
        <w:t>福建严正招标有限公司</w:t>
      </w:r>
      <w:r>
        <w:rPr>
          <w:rFonts w:hint="eastAsia" w:ascii="仿宋" w:hAnsi="仿宋" w:eastAsia="仿宋" w:cs="仿宋"/>
          <w:sz w:val="24"/>
        </w:rPr>
        <w:t>：</w:t>
      </w:r>
    </w:p>
    <w:p>
      <w:pPr>
        <w:tabs>
          <w:tab w:val="left" w:pos="5355"/>
        </w:tabs>
        <w:spacing w:line="300" w:lineRule="exact"/>
        <w:rPr>
          <w:rFonts w:ascii="仿宋" w:hAnsi="仿宋" w:eastAsia="仿宋" w:cs="仿宋"/>
          <w:sz w:val="24"/>
        </w:rPr>
      </w:pPr>
    </w:p>
    <w:p>
      <w:pPr>
        <w:tabs>
          <w:tab w:val="left" w:pos="5355"/>
        </w:tabs>
        <w:spacing w:line="300" w:lineRule="exact"/>
        <w:ind w:firstLine="480"/>
        <w:rPr>
          <w:rFonts w:ascii="仿宋" w:hAnsi="仿宋" w:eastAsia="仿宋" w:cs="仿宋"/>
          <w:sz w:val="24"/>
        </w:rPr>
      </w:pPr>
      <w:r>
        <w:rPr>
          <w:rFonts w:hint="eastAsia" w:ascii="仿宋" w:hAnsi="仿宋" w:eastAsia="仿宋" w:cs="仿宋"/>
          <w:sz w:val="24"/>
        </w:rPr>
        <w:t>我司在贵公司组织的</w:t>
      </w:r>
      <w:r>
        <w:rPr>
          <w:rFonts w:hint="eastAsia" w:ascii="仿宋" w:hAnsi="仿宋" w:eastAsia="仿宋" w:cs="仿宋"/>
          <w:sz w:val="24"/>
          <w:u w:val="single"/>
        </w:rPr>
        <w:t xml:space="preserve">                                      </w:t>
      </w:r>
      <w:r>
        <w:rPr>
          <w:rFonts w:hint="eastAsia" w:ascii="仿宋" w:hAnsi="仿宋" w:eastAsia="仿宋" w:cs="仿宋"/>
          <w:sz w:val="24"/>
        </w:rPr>
        <w:t>项目招标中投标（项目编号：</w:t>
      </w:r>
      <w:r>
        <w:rPr>
          <w:rFonts w:hint="eastAsia" w:ascii="仿宋" w:hAnsi="仿宋" w:eastAsia="仿宋" w:cs="仿宋"/>
          <w:sz w:val="24"/>
          <w:u w:val="single"/>
        </w:rPr>
        <w:t xml:space="preserve">                  </w:t>
      </w:r>
      <w:r>
        <w:rPr>
          <w:rFonts w:hint="eastAsia" w:ascii="仿宋" w:hAnsi="仿宋" w:eastAsia="仿宋" w:cs="仿宋"/>
          <w:sz w:val="24"/>
        </w:rPr>
        <w:t>），如获中标，我们将按招标文件的规定，以电汇、现金或经贵公司认可的其他付款方式，向贵公司缴交招标服务费。否则，你司可另推中标候选人。</w:t>
      </w:r>
    </w:p>
    <w:p>
      <w:pPr>
        <w:tabs>
          <w:tab w:val="left" w:pos="5355"/>
        </w:tabs>
        <w:spacing w:line="300" w:lineRule="exact"/>
        <w:ind w:firstLine="480"/>
        <w:rPr>
          <w:rFonts w:ascii="仿宋" w:hAnsi="仿宋" w:eastAsia="仿宋" w:cs="仿宋"/>
          <w:sz w:val="24"/>
        </w:rPr>
      </w:pPr>
      <w:r>
        <w:rPr>
          <w:rFonts w:hint="eastAsia" w:ascii="仿宋" w:hAnsi="仿宋" w:eastAsia="仿宋" w:cs="仿宋"/>
          <w:sz w:val="24"/>
        </w:rPr>
        <w:t>我方如违反上述承诺，所提交的上述项目的投标保证金将不予退还我方，我方对此无异议。</w:t>
      </w:r>
    </w:p>
    <w:p>
      <w:pPr>
        <w:tabs>
          <w:tab w:val="left" w:pos="5355"/>
        </w:tabs>
        <w:spacing w:line="300" w:lineRule="exact"/>
        <w:ind w:firstLine="480"/>
        <w:rPr>
          <w:rFonts w:ascii="仿宋" w:hAnsi="仿宋" w:eastAsia="仿宋" w:cs="仿宋"/>
          <w:sz w:val="24"/>
        </w:rPr>
      </w:pPr>
      <w:r>
        <w:rPr>
          <w:rFonts w:hint="eastAsia" w:ascii="仿宋" w:hAnsi="仿宋" w:eastAsia="仿宋" w:cs="仿宋"/>
          <w:sz w:val="24"/>
        </w:rPr>
        <w:t>特此承诺！</w:t>
      </w:r>
    </w:p>
    <w:p>
      <w:pPr>
        <w:tabs>
          <w:tab w:val="left" w:pos="5355"/>
        </w:tabs>
        <w:spacing w:line="300" w:lineRule="exact"/>
        <w:ind w:firstLine="480"/>
        <w:rPr>
          <w:rFonts w:ascii="仿宋" w:hAnsi="仿宋" w:eastAsia="仿宋" w:cs="仿宋"/>
          <w:sz w:val="24"/>
        </w:rPr>
      </w:pPr>
    </w:p>
    <w:p>
      <w:pPr>
        <w:tabs>
          <w:tab w:val="left" w:pos="5355"/>
        </w:tabs>
        <w:spacing w:line="300" w:lineRule="exact"/>
        <w:ind w:firstLine="480"/>
        <w:rPr>
          <w:rFonts w:ascii="仿宋" w:hAnsi="仿宋" w:eastAsia="仿宋" w:cs="仿宋"/>
          <w:sz w:val="24"/>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xml:space="preserve">                </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pStyle w:val="7"/>
        <w:widowControl/>
        <w:spacing w:before="75" w:beforeAutospacing="0" w:after="75" w:afterAutospacing="0"/>
        <w:jc w:val="center"/>
        <w:outlineLvl w:val="1"/>
        <w:rPr>
          <w:rFonts w:ascii="仿宋" w:hAnsi="仿宋" w:eastAsia="仿宋" w:cs="仿宋"/>
        </w:rPr>
      </w:pPr>
      <w:r>
        <w:rPr>
          <w:rFonts w:hint="eastAsia" w:ascii="仿宋" w:hAnsi="仿宋" w:eastAsia="仿宋" w:cs="仿宋"/>
          <w:sz w:val="36"/>
          <w:szCs w:val="36"/>
        </w:rPr>
        <w:t> </w:t>
      </w:r>
      <w:r>
        <w:rPr>
          <w:rStyle w:val="11"/>
          <w:rFonts w:hint="eastAsia" w:ascii="仿宋" w:hAnsi="仿宋" w:eastAsia="仿宋" w:cs="仿宋"/>
          <w:sz w:val="28"/>
          <w:szCs w:val="28"/>
        </w:rPr>
        <w:t>封面格式</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0"/>
        <w:rPr>
          <w:rFonts w:ascii="仿宋" w:hAnsi="仿宋" w:eastAsia="仿宋" w:cs="仿宋"/>
          <w:sz w:val="84"/>
          <w:szCs w:val="84"/>
        </w:rPr>
      </w:pPr>
      <w:r>
        <w:rPr>
          <w:rStyle w:val="11"/>
          <w:rFonts w:hint="eastAsia" w:ascii="仿宋" w:hAnsi="仿宋" w:eastAsia="仿宋" w:cs="仿宋"/>
          <w:sz w:val="84"/>
          <w:szCs w:val="84"/>
        </w:rPr>
        <w:t>投 标 文 件</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rPr>
        <w:t>（报价部分）</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u w:val="single"/>
        </w:rPr>
        <w:t>（填写正本或副本）</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项目名称：</w:t>
      </w:r>
      <w:r>
        <w:rPr>
          <w:rStyle w:val="11"/>
          <w:rFonts w:hint="eastAsia" w:ascii="仿宋" w:hAnsi="仿宋" w:eastAsia="仿宋" w:cs="仿宋"/>
          <w:sz w:val="28"/>
          <w:szCs w:val="28"/>
          <w:u w:val="single"/>
        </w:rPr>
        <w:t>（由投标人填写）</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招标编号：</w:t>
      </w:r>
      <w:r>
        <w:rPr>
          <w:rStyle w:val="11"/>
          <w:rFonts w:hint="eastAsia" w:ascii="仿宋" w:hAnsi="仿宋" w:eastAsia="仿宋" w:cs="仿宋"/>
          <w:sz w:val="28"/>
          <w:szCs w:val="28"/>
          <w:u w:val="single"/>
        </w:rPr>
        <w:t>（由投标人填写）</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所投合同包：</w:t>
      </w:r>
      <w:r>
        <w:rPr>
          <w:rStyle w:val="11"/>
          <w:rFonts w:hint="eastAsia" w:ascii="仿宋" w:hAnsi="仿宋" w:eastAsia="仿宋" w:cs="仿宋"/>
          <w:sz w:val="28"/>
          <w:szCs w:val="28"/>
          <w:u w:val="single"/>
        </w:rPr>
        <w:t>（由投标人填写）</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rPr>
        <w:t>投标人：</w:t>
      </w:r>
      <w:r>
        <w:rPr>
          <w:rStyle w:val="11"/>
          <w:rFonts w:hint="eastAsia" w:ascii="仿宋" w:hAnsi="仿宋" w:eastAsia="仿宋" w:cs="仿宋"/>
          <w:sz w:val="32"/>
          <w:szCs w:val="32"/>
          <w:u w:val="single"/>
        </w:rPr>
        <w:t>（填写“全称”）</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u w:val="single"/>
        </w:rPr>
        <w:t>（由投标人填写）</w:t>
      </w:r>
      <w:r>
        <w:rPr>
          <w:rStyle w:val="11"/>
          <w:rFonts w:hint="eastAsia" w:ascii="仿宋" w:hAnsi="仿宋" w:eastAsia="仿宋" w:cs="仿宋"/>
          <w:sz w:val="32"/>
          <w:szCs w:val="32"/>
        </w:rPr>
        <w:t>年</w:t>
      </w:r>
      <w:r>
        <w:rPr>
          <w:rStyle w:val="11"/>
          <w:rFonts w:hint="eastAsia" w:ascii="仿宋" w:hAnsi="仿宋" w:eastAsia="仿宋" w:cs="仿宋"/>
          <w:sz w:val="32"/>
          <w:szCs w:val="32"/>
          <w:u w:val="single"/>
        </w:rPr>
        <w:t>（由投标人填写）</w:t>
      </w:r>
      <w:r>
        <w:rPr>
          <w:rStyle w:val="11"/>
          <w:rFonts w:hint="eastAsia" w:ascii="仿宋" w:hAnsi="仿宋" w:eastAsia="仿宋" w:cs="仿宋"/>
          <w:sz w:val="32"/>
          <w:szCs w:val="32"/>
        </w:rPr>
        <w:t>月</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1"/>
        <w:rPr>
          <w:rFonts w:ascii="仿宋" w:hAnsi="仿宋" w:eastAsia="仿宋" w:cs="仿宋"/>
          <w:sz w:val="32"/>
          <w:szCs w:val="32"/>
        </w:rPr>
      </w:pPr>
      <w:r>
        <w:rPr>
          <w:rStyle w:val="11"/>
          <w:rFonts w:hint="eastAsia" w:ascii="仿宋" w:hAnsi="仿宋" w:eastAsia="仿宋" w:cs="仿宋"/>
          <w:sz w:val="32"/>
          <w:szCs w:val="32"/>
        </w:rPr>
        <w:t>索 引</w:t>
      </w:r>
    </w:p>
    <w:p>
      <w:pPr>
        <w:pStyle w:val="7"/>
        <w:widowControl/>
        <w:spacing w:beforeAutospacing="0" w:afterAutospacing="0" w:line="500" w:lineRule="exact"/>
        <w:outlineLvl w:val="2"/>
        <w:rPr>
          <w:rFonts w:ascii="仿宋" w:hAnsi="仿宋" w:eastAsia="仿宋" w:cs="仿宋"/>
          <w:b/>
          <w:bCs/>
        </w:rPr>
      </w:pPr>
      <w:r>
        <w:rPr>
          <w:rFonts w:hint="eastAsia" w:ascii="仿宋" w:hAnsi="仿宋" w:eastAsia="仿宋" w:cs="仿宋"/>
          <w:b/>
          <w:bCs/>
        </w:rPr>
        <w:t>一、开标一览表</w:t>
      </w:r>
    </w:p>
    <w:p>
      <w:pPr>
        <w:pStyle w:val="7"/>
        <w:widowControl/>
        <w:spacing w:beforeAutospacing="0" w:afterAutospacing="0" w:line="500" w:lineRule="exact"/>
        <w:outlineLvl w:val="2"/>
        <w:rPr>
          <w:rFonts w:ascii="仿宋" w:hAnsi="仿宋" w:eastAsia="仿宋" w:cs="仿宋"/>
          <w:b/>
          <w:bCs/>
        </w:rPr>
      </w:pPr>
      <w:r>
        <w:rPr>
          <w:rFonts w:hint="eastAsia" w:ascii="仿宋" w:hAnsi="仿宋" w:eastAsia="仿宋" w:cs="仿宋"/>
          <w:b/>
          <w:bCs/>
        </w:rPr>
        <w:t>二、投标分项报价表</w:t>
      </w:r>
    </w:p>
    <w:p>
      <w:pPr>
        <w:pStyle w:val="7"/>
        <w:widowControl/>
        <w:spacing w:beforeAutospacing="0" w:afterAutospacing="0" w:line="500" w:lineRule="exact"/>
        <w:outlineLvl w:val="2"/>
        <w:rPr>
          <w:rFonts w:ascii="仿宋" w:hAnsi="仿宋" w:eastAsia="仿宋" w:cs="仿宋"/>
          <w:b/>
          <w:bCs/>
        </w:rPr>
      </w:pPr>
      <w:r>
        <w:rPr>
          <w:rFonts w:hint="eastAsia" w:ascii="仿宋" w:hAnsi="仿宋" w:eastAsia="仿宋" w:cs="仿宋"/>
          <w:b/>
          <w:bCs/>
        </w:rPr>
        <w:t>三、采购文件规定的价格扣除证明材料（若有）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三-1节能（非强制类）、环境标志产品价格扣除证明材料（若有）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三-1-①节能（非强制类）、环境标志产品统计表（价格扣除适用，若有）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三-1-②节能（非强制类）、环境标志产品证明材料（价格扣除适用，若有）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三-2小型、微型企业产品等价格扣除证明材料（若有）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三-2-①小型、微型企业产品等统计表（价格扣除适用，若有）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三-2-②中小企业声明函（价格扣除适用，若有）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三-3采购文件规定的其他价格扣除证明材料（若有）</w:t>
      </w:r>
    </w:p>
    <w:p>
      <w:pPr>
        <w:pStyle w:val="7"/>
        <w:widowControl/>
        <w:spacing w:beforeAutospacing="0" w:afterAutospacing="0" w:line="500" w:lineRule="exact"/>
        <w:outlineLvl w:val="2"/>
        <w:rPr>
          <w:rFonts w:ascii="仿宋" w:hAnsi="仿宋" w:eastAsia="仿宋" w:cs="仿宋"/>
          <w:b/>
          <w:bCs/>
        </w:rPr>
      </w:pPr>
      <w:r>
        <w:rPr>
          <w:rFonts w:hint="eastAsia" w:ascii="仿宋" w:hAnsi="仿宋" w:eastAsia="仿宋" w:cs="仿宋"/>
          <w:b/>
          <w:bCs/>
        </w:rPr>
        <w:t>四、采购文件规定的加分证明材料（若有）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四-1节能（非强制类）、环境标志产品加分证明材料（若有）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四-1-①节能（非强制类）、环境标志产品统计表（加分适用，若有）</w:t>
      </w:r>
    </w:p>
    <w:p>
      <w:pPr>
        <w:pStyle w:val="7"/>
        <w:widowControl/>
        <w:spacing w:beforeAutospacing="0" w:afterAutospacing="0" w:line="500" w:lineRule="exact"/>
        <w:ind w:firstLine="960" w:firstLineChars="400"/>
        <w:rPr>
          <w:rFonts w:ascii="仿宋" w:hAnsi="仿宋" w:eastAsia="仿宋" w:cs="仿宋"/>
        </w:rPr>
      </w:pPr>
      <w:r>
        <w:rPr>
          <w:rFonts w:hint="eastAsia" w:ascii="仿宋" w:hAnsi="仿宋" w:eastAsia="仿宋" w:cs="仿宋"/>
        </w:rPr>
        <w:t>四-1-②节能（非强制类）、环境标志产品证明材料（加分适用，若有）</w:t>
      </w:r>
    </w:p>
    <w:p>
      <w:pPr>
        <w:pStyle w:val="7"/>
        <w:widowControl/>
        <w:spacing w:beforeAutospacing="0" w:afterAutospacing="0" w:line="500" w:lineRule="exact"/>
        <w:ind w:firstLine="480" w:firstLineChars="200"/>
        <w:rPr>
          <w:rFonts w:ascii="仿宋" w:hAnsi="仿宋" w:eastAsia="仿宋" w:cs="仿宋"/>
        </w:rPr>
      </w:pPr>
      <w:r>
        <w:rPr>
          <w:rFonts w:hint="eastAsia" w:ascii="仿宋" w:hAnsi="仿宋" w:eastAsia="仿宋" w:cs="仿宋"/>
        </w:rPr>
        <w:t>四-2采购文件规定的其他加分证明材料（若有）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0"/>
        <w:rPr>
          <w:rFonts w:ascii="仿宋" w:hAnsi="仿宋" w:eastAsia="仿宋" w:cs="仿宋"/>
          <w:sz w:val="32"/>
          <w:szCs w:val="32"/>
        </w:rPr>
      </w:pPr>
      <w:r>
        <w:rPr>
          <w:rStyle w:val="11"/>
          <w:rFonts w:hint="eastAsia" w:ascii="仿宋" w:hAnsi="仿宋" w:eastAsia="仿宋" w:cs="仿宋"/>
          <w:sz w:val="32"/>
          <w:szCs w:val="32"/>
        </w:rPr>
        <w:t>一、开标一览表</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xml:space="preserve">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776"/>
        <w:gridCol w:w="5320"/>
        <w:gridCol w:w="9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合同包</w:t>
            </w:r>
          </w:p>
        </w:tc>
        <w:tc>
          <w:tcPr>
            <w:tcW w:w="776"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品目号</w:t>
            </w:r>
          </w:p>
        </w:tc>
        <w:tc>
          <w:tcPr>
            <w:tcW w:w="5320"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投标报价</w:t>
            </w:r>
          </w:p>
        </w:tc>
        <w:tc>
          <w:tcPr>
            <w:tcW w:w="965"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投标保证金</w:t>
            </w:r>
          </w:p>
        </w:tc>
        <w:tc>
          <w:tcPr>
            <w:tcW w:w="1483"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696" w:type="dxa"/>
            <w:vMerge w:val="restart"/>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w:t>
            </w:r>
          </w:p>
        </w:tc>
        <w:tc>
          <w:tcPr>
            <w:tcW w:w="776"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1-1</w:t>
            </w:r>
          </w:p>
        </w:tc>
        <w:tc>
          <w:tcPr>
            <w:tcW w:w="5320"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投标总价（大写金额）：</w:t>
            </w:r>
            <w:r>
              <w:rPr>
                <w:rFonts w:hint="eastAsia" w:ascii="仿宋" w:hAnsi="仿宋" w:eastAsia="仿宋" w:cs="仿宋"/>
                <w:u w:val="single"/>
              </w:rPr>
              <w:t xml:space="preserve">               </w:t>
            </w:r>
            <w:r>
              <w:rPr>
                <w:rFonts w:hint="eastAsia" w:ascii="仿宋" w:hAnsi="仿宋" w:eastAsia="仿宋" w:cs="仿宋"/>
              </w:rPr>
              <w:t>。</w:t>
            </w:r>
          </w:p>
        </w:tc>
        <w:tc>
          <w:tcPr>
            <w:tcW w:w="96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83" w:type="dxa"/>
            <w:vMerge w:val="restart"/>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a.投标报价的明细：详见《投标分项报价表》。</w:t>
            </w:r>
          </w:p>
          <w:p>
            <w:pPr>
              <w:pStyle w:val="7"/>
              <w:widowControl/>
              <w:spacing w:line="18" w:lineRule="atLeast"/>
              <w:jc w:val="center"/>
              <w:rPr>
                <w:rFonts w:ascii="仿宋" w:hAnsi="仿宋" w:eastAsia="仿宋" w:cs="仿宋"/>
              </w:rPr>
            </w:pPr>
            <w:r>
              <w:rPr>
                <w:rFonts w:hint="eastAsia" w:ascii="仿宋" w:hAnsi="仿宋" w:eastAsia="仿宋" w:cs="仿宋"/>
              </w:rPr>
              <w:t>b.采购文件规定的价格扣除证明材料（若有）：详见报价部分。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696" w:type="dxa"/>
            <w:vMerge w:val="continue"/>
            <w:tcMar>
              <w:left w:w="105" w:type="dxa"/>
              <w:right w:w="105" w:type="dxa"/>
            </w:tcMar>
            <w:vAlign w:val="center"/>
          </w:tcPr>
          <w:p>
            <w:pPr>
              <w:pStyle w:val="7"/>
              <w:widowControl/>
              <w:spacing w:line="18" w:lineRule="atLeast"/>
              <w:jc w:val="center"/>
              <w:rPr>
                <w:rFonts w:ascii="仿宋" w:hAnsi="仿宋" w:eastAsia="仿宋" w:cs="仿宋"/>
                <w:b/>
                <w:bCs/>
              </w:rPr>
            </w:pPr>
          </w:p>
        </w:tc>
        <w:tc>
          <w:tcPr>
            <w:tcW w:w="776"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1-2</w:t>
            </w:r>
          </w:p>
        </w:tc>
        <w:tc>
          <w:tcPr>
            <w:tcW w:w="5320"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投标总价（大写金额）：</w:t>
            </w:r>
            <w:r>
              <w:rPr>
                <w:rFonts w:hint="eastAsia" w:ascii="仿宋" w:hAnsi="仿宋" w:eastAsia="仿宋" w:cs="仿宋"/>
                <w:u w:val="single"/>
              </w:rPr>
              <w:t xml:space="preserve">               </w:t>
            </w:r>
            <w:r>
              <w:rPr>
                <w:rFonts w:hint="eastAsia" w:ascii="仿宋" w:hAnsi="仿宋" w:eastAsia="仿宋" w:cs="仿宋"/>
              </w:rPr>
              <w:t>。</w:t>
            </w:r>
          </w:p>
        </w:tc>
        <w:tc>
          <w:tcPr>
            <w:tcW w:w="96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83" w:type="dxa"/>
            <w:vMerge w:val="continue"/>
            <w:tcMar>
              <w:left w:w="105" w:type="dxa"/>
              <w:right w:w="105" w:type="dxa"/>
            </w:tcMar>
            <w:vAlign w:val="center"/>
          </w:tcPr>
          <w:p>
            <w:pPr>
              <w:pStyle w:val="7"/>
              <w:widowControl/>
              <w:spacing w:line="18" w:lineRule="atLeas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696"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776" w:type="dxa"/>
            <w:tcMar>
              <w:left w:w="105" w:type="dxa"/>
              <w:right w:w="105" w:type="dxa"/>
            </w:tcMar>
            <w:vAlign w:val="center"/>
          </w:tcPr>
          <w:p>
            <w:pPr>
              <w:pStyle w:val="7"/>
              <w:widowControl/>
              <w:spacing w:line="18" w:lineRule="atLeast"/>
              <w:jc w:val="center"/>
              <w:rPr>
                <w:rFonts w:ascii="仿宋" w:hAnsi="仿宋" w:eastAsia="仿宋" w:cs="仿宋"/>
              </w:rPr>
            </w:pPr>
          </w:p>
        </w:tc>
        <w:tc>
          <w:tcPr>
            <w:tcW w:w="5320"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投标总价（大写金额）：</w:t>
            </w:r>
            <w:r>
              <w:rPr>
                <w:rFonts w:hint="eastAsia" w:ascii="仿宋" w:hAnsi="仿宋" w:eastAsia="仿宋" w:cs="仿宋"/>
                <w:u w:val="single"/>
              </w:rPr>
              <w:t xml:space="preserve">               </w:t>
            </w:r>
            <w:r>
              <w:rPr>
                <w:rFonts w:hint="eastAsia" w:ascii="仿宋" w:hAnsi="仿宋" w:eastAsia="仿宋" w:cs="仿宋"/>
              </w:rPr>
              <w:t>。</w:t>
            </w:r>
          </w:p>
        </w:tc>
        <w:tc>
          <w:tcPr>
            <w:tcW w:w="96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83" w:type="dxa"/>
            <w:vMerge w:val="continue"/>
            <w:tcMar>
              <w:left w:w="105" w:type="dxa"/>
              <w:right w:w="105" w:type="dxa"/>
            </w:tcMar>
            <w:vAlign w:val="center"/>
          </w:tcPr>
          <w:p>
            <w:pPr>
              <w:jc w:val="center"/>
              <w:rPr>
                <w:rFonts w:ascii="仿宋" w:hAnsi="仿宋" w:eastAsia="仿宋" w:cs="仿宋"/>
                <w:sz w:val="24"/>
              </w:rPr>
            </w:pP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1、本表应按照下列规定填写：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1.1投标人应按照本表格式填写所投的合同包的“投标报价”（本项目分为两个品目号报价：品目号1、品目号2）。</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1.2本表中列示的“合同包”应与《投标分项报价表》中列示的“合同包”保持一致，即：若本表中列示的“合同包”为“1”时，《投标分项报价表》中列示的“合同包”亦应为“1”，以此类推。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1.3“大写金额”指“投标报价”应用“壹、贰、叁、肆、伍、陆、柒、捌、玖、拾、佰、仟、万、亿、元、角、分、零”等进行填写。</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2、纸质投标文件正本中的本表应为原件。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Style w:val="11"/>
          <w:rFonts w:ascii="仿宋" w:hAnsi="仿宋" w:eastAsia="仿宋" w:cs="仿宋"/>
          <w:sz w:val="21"/>
          <w:szCs w:val="21"/>
        </w:rPr>
      </w:pPr>
      <w:r>
        <w:rPr>
          <w:rStyle w:val="11"/>
          <w:rFonts w:hint="eastAsia" w:ascii="仿宋" w:hAnsi="仿宋" w:eastAsia="仿宋" w:cs="仿宋"/>
          <w:sz w:val="21"/>
          <w:szCs w:val="21"/>
        </w:rPr>
        <w:br w:type="textWrapping"/>
      </w:r>
    </w:p>
    <w:p>
      <w:pPr>
        <w:pStyle w:val="7"/>
        <w:widowControl/>
        <w:spacing w:beforeAutospacing="0" w:afterAutospacing="0" w:line="18" w:lineRule="atLeast"/>
        <w:jc w:val="center"/>
        <w:rPr>
          <w:rStyle w:val="11"/>
          <w:rFonts w:ascii="仿宋" w:hAnsi="仿宋" w:eastAsia="仿宋" w:cs="仿宋"/>
          <w:sz w:val="21"/>
          <w:szCs w:val="21"/>
        </w:rPr>
      </w:pPr>
    </w:p>
    <w:p>
      <w:pPr>
        <w:pStyle w:val="7"/>
        <w:widowControl/>
        <w:spacing w:beforeAutospacing="0" w:afterAutospacing="0" w:line="18" w:lineRule="atLeast"/>
        <w:jc w:val="center"/>
        <w:outlineLvl w:val="0"/>
        <w:rPr>
          <w:rFonts w:ascii="仿宋" w:hAnsi="仿宋" w:eastAsia="仿宋" w:cs="仿宋"/>
          <w:sz w:val="32"/>
          <w:szCs w:val="32"/>
        </w:rPr>
      </w:pPr>
      <w:r>
        <w:rPr>
          <w:rStyle w:val="11"/>
          <w:rFonts w:hint="eastAsia" w:ascii="仿宋" w:hAnsi="仿宋" w:eastAsia="仿宋" w:cs="仿宋"/>
          <w:sz w:val="32"/>
          <w:szCs w:val="32"/>
        </w:rPr>
        <w:t>二、投标分项报价表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796"/>
        <w:gridCol w:w="1400"/>
        <w:gridCol w:w="922"/>
        <w:gridCol w:w="1172"/>
        <w:gridCol w:w="1303"/>
        <w:gridCol w:w="603"/>
        <w:gridCol w:w="115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35"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合同包</w:t>
            </w:r>
          </w:p>
        </w:tc>
        <w:tc>
          <w:tcPr>
            <w:tcW w:w="796"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品目号</w:t>
            </w:r>
          </w:p>
        </w:tc>
        <w:tc>
          <w:tcPr>
            <w:tcW w:w="140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投标标的</w:t>
            </w:r>
          </w:p>
        </w:tc>
        <w:tc>
          <w:tcPr>
            <w:tcW w:w="922"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规格</w:t>
            </w:r>
          </w:p>
        </w:tc>
        <w:tc>
          <w:tcPr>
            <w:tcW w:w="1172"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来源地</w:t>
            </w:r>
          </w:p>
        </w:tc>
        <w:tc>
          <w:tcPr>
            <w:tcW w:w="1303"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单价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603"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数量</w:t>
            </w:r>
          </w:p>
        </w:tc>
        <w:tc>
          <w:tcPr>
            <w:tcW w:w="115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总价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852"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35" w:type="dxa"/>
            <w:vMerge w:val="restart"/>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796"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*-1</w:t>
            </w:r>
          </w:p>
        </w:tc>
        <w:tc>
          <w:tcPr>
            <w:tcW w:w="1400" w:type="dxa"/>
            <w:tcMar>
              <w:left w:w="105" w:type="dxa"/>
              <w:right w:w="105" w:type="dxa"/>
            </w:tcMar>
          </w:tcPr>
          <w:p>
            <w:pPr>
              <w:widowControl/>
              <w:spacing w:line="18" w:lineRule="atLeast"/>
              <w:jc w:val="left"/>
              <w:textAlignment w:val="top"/>
              <w:rPr>
                <w:rFonts w:ascii="仿宋" w:hAnsi="仿宋" w:eastAsia="仿宋" w:cs="仿宋"/>
                <w:sz w:val="24"/>
              </w:rPr>
            </w:pPr>
          </w:p>
        </w:tc>
        <w:tc>
          <w:tcPr>
            <w:tcW w:w="922" w:type="dxa"/>
            <w:tcMar>
              <w:left w:w="105" w:type="dxa"/>
              <w:right w:w="105" w:type="dxa"/>
            </w:tcMar>
          </w:tcPr>
          <w:p>
            <w:pPr>
              <w:widowControl/>
              <w:spacing w:line="18" w:lineRule="atLeast"/>
              <w:jc w:val="left"/>
              <w:textAlignment w:val="top"/>
              <w:rPr>
                <w:rFonts w:ascii="仿宋" w:hAnsi="仿宋" w:eastAsia="仿宋" w:cs="仿宋"/>
                <w:sz w:val="24"/>
              </w:rPr>
            </w:pPr>
          </w:p>
        </w:tc>
        <w:tc>
          <w:tcPr>
            <w:tcW w:w="1172"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603" w:type="dxa"/>
            <w:tcMar>
              <w:left w:w="105" w:type="dxa"/>
              <w:right w:w="105" w:type="dxa"/>
            </w:tcMar>
          </w:tcPr>
          <w:p>
            <w:pPr>
              <w:widowControl/>
              <w:spacing w:line="18" w:lineRule="atLeast"/>
              <w:jc w:val="left"/>
              <w:textAlignment w:val="top"/>
              <w:rPr>
                <w:rFonts w:ascii="仿宋" w:hAnsi="仿宋" w:eastAsia="仿宋" w:cs="仿宋"/>
                <w:sz w:val="24"/>
              </w:rPr>
            </w:pPr>
          </w:p>
        </w:tc>
        <w:tc>
          <w:tcPr>
            <w:tcW w:w="1157" w:type="dxa"/>
            <w:tcMar>
              <w:left w:w="105" w:type="dxa"/>
              <w:right w:w="105" w:type="dxa"/>
            </w:tcMar>
          </w:tcPr>
          <w:p>
            <w:pPr>
              <w:widowControl/>
              <w:spacing w:line="18" w:lineRule="atLeast"/>
              <w:jc w:val="left"/>
              <w:textAlignment w:val="top"/>
              <w:rPr>
                <w:rFonts w:ascii="仿宋" w:hAnsi="仿宋" w:eastAsia="仿宋" w:cs="仿宋"/>
                <w:sz w:val="24"/>
              </w:rPr>
            </w:pPr>
          </w:p>
        </w:tc>
        <w:tc>
          <w:tcPr>
            <w:tcW w:w="852"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35" w:type="dxa"/>
            <w:vMerge w:val="continue"/>
            <w:tcMar>
              <w:left w:w="105" w:type="dxa"/>
              <w:right w:w="105" w:type="dxa"/>
            </w:tcMar>
          </w:tcPr>
          <w:p>
            <w:pPr>
              <w:rPr>
                <w:rFonts w:ascii="仿宋" w:hAnsi="仿宋" w:eastAsia="仿宋" w:cs="仿宋"/>
                <w:sz w:val="24"/>
              </w:rPr>
            </w:pPr>
          </w:p>
        </w:tc>
        <w:tc>
          <w:tcPr>
            <w:tcW w:w="796" w:type="dxa"/>
            <w:tcMar>
              <w:left w:w="105" w:type="dxa"/>
              <w:right w:w="105" w:type="dxa"/>
            </w:tcMar>
          </w:tcPr>
          <w:p>
            <w:pPr>
              <w:widowControl/>
              <w:spacing w:line="18" w:lineRule="atLeast"/>
              <w:jc w:val="left"/>
              <w:textAlignment w:val="top"/>
              <w:rPr>
                <w:rFonts w:ascii="仿宋" w:hAnsi="仿宋" w:eastAsia="仿宋" w:cs="仿宋"/>
                <w:sz w:val="24"/>
              </w:rPr>
            </w:pPr>
          </w:p>
        </w:tc>
        <w:tc>
          <w:tcPr>
            <w:tcW w:w="1400" w:type="dxa"/>
            <w:tcMar>
              <w:left w:w="105" w:type="dxa"/>
              <w:right w:w="105" w:type="dxa"/>
            </w:tcMar>
          </w:tcPr>
          <w:p>
            <w:pPr>
              <w:widowControl/>
              <w:spacing w:line="18" w:lineRule="atLeast"/>
              <w:jc w:val="left"/>
              <w:textAlignment w:val="top"/>
              <w:rPr>
                <w:rFonts w:ascii="仿宋" w:hAnsi="仿宋" w:eastAsia="仿宋" w:cs="仿宋"/>
                <w:sz w:val="24"/>
              </w:rPr>
            </w:pPr>
          </w:p>
        </w:tc>
        <w:tc>
          <w:tcPr>
            <w:tcW w:w="922" w:type="dxa"/>
            <w:tcMar>
              <w:left w:w="105" w:type="dxa"/>
              <w:right w:w="105" w:type="dxa"/>
            </w:tcMar>
          </w:tcPr>
          <w:p>
            <w:pPr>
              <w:widowControl/>
              <w:spacing w:line="18" w:lineRule="atLeast"/>
              <w:jc w:val="left"/>
              <w:textAlignment w:val="top"/>
              <w:rPr>
                <w:rFonts w:ascii="仿宋" w:hAnsi="仿宋" w:eastAsia="仿宋" w:cs="仿宋"/>
                <w:sz w:val="24"/>
              </w:rPr>
            </w:pPr>
          </w:p>
        </w:tc>
        <w:tc>
          <w:tcPr>
            <w:tcW w:w="1172"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603" w:type="dxa"/>
            <w:tcMar>
              <w:left w:w="105" w:type="dxa"/>
              <w:right w:w="105" w:type="dxa"/>
            </w:tcMar>
          </w:tcPr>
          <w:p>
            <w:pPr>
              <w:widowControl/>
              <w:spacing w:line="18" w:lineRule="atLeast"/>
              <w:jc w:val="left"/>
              <w:textAlignment w:val="top"/>
              <w:rPr>
                <w:rFonts w:ascii="仿宋" w:hAnsi="仿宋" w:eastAsia="仿宋" w:cs="仿宋"/>
                <w:sz w:val="24"/>
              </w:rPr>
            </w:pPr>
          </w:p>
        </w:tc>
        <w:tc>
          <w:tcPr>
            <w:tcW w:w="1157" w:type="dxa"/>
            <w:tcMar>
              <w:left w:w="105" w:type="dxa"/>
              <w:right w:w="105" w:type="dxa"/>
            </w:tcMar>
          </w:tcPr>
          <w:p>
            <w:pPr>
              <w:widowControl/>
              <w:spacing w:line="18" w:lineRule="atLeast"/>
              <w:jc w:val="left"/>
              <w:textAlignment w:val="top"/>
              <w:rPr>
                <w:rFonts w:ascii="仿宋" w:hAnsi="仿宋" w:eastAsia="仿宋" w:cs="仿宋"/>
                <w:sz w:val="24"/>
              </w:rPr>
            </w:pPr>
          </w:p>
        </w:tc>
        <w:tc>
          <w:tcPr>
            <w:tcW w:w="852"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35"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796" w:type="dxa"/>
            <w:tcMar>
              <w:left w:w="105" w:type="dxa"/>
              <w:right w:w="105" w:type="dxa"/>
            </w:tcMar>
          </w:tcPr>
          <w:p>
            <w:pPr>
              <w:widowControl/>
              <w:spacing w:line="18" w:lineRule="atLeast"/>
              <w:jc w:val="left"/>
              <w:textAlignment w:val="top"/>
              <w:rPr>
                <w:rFonts w:ascii="仿宋" w:hAnsi="仿宋" w:eastAsia="仿宋" w:cs="仿宋"/>
                <w:sz w:val="24"/>
              </w:rPr>
            </w:pPr>
          </w:p>
        </w:tc>
        <w:tc>
          <w:tcPr>
            <w:tcW w:w="1400" w:type="dxa"/>
            <w:tcMar>
              <w:left w:w="105" w:type="dxa"/>
              <w:right w:w="105" w:type="dxa"/>
            </w:tcMar>
          </w:tcPr>
          <w:p>
            <w:pPr>
              <w:widowControl/>
              <w:spacing w:line="18" w:lineRule="atLeast"/>
              <w:jc w:val="left"/>
              <w:textAlignment w:val="top"/>
              <w:rPr>
                <w:rFonts w:ascii="仿宋" w:hAnsi="仿宋" w:eastAsia="仿宋" w:cs="仿宋"/>
                <w:sz w:val="24"/>
              </w:rPr>
            </w:pPr>
          </w:p>
        </w:tc>
        <w:tc>
          <w:tcPr>
            <w:tcW w:w="922" w:type="dxa"/>
            <w:tcMar>
              <w:left w:w="105" w:type="dxa"/>
              <w:right w:w="105" w:type="dxa"/>
            </w:tcMar>
          </w:tcPr>
          <w:p>
            <w:pPr>
              <w:widowControl/>
              <w:spacing w:line="18" w:lineRule="atLeast"/>
              <w:jc w:val="left"/>
              <w:textAlignment w:val="top"/>
              <w:rPr>
                <w:rFonts w:ascii="仿宋" w:hAnsi="仿宋" w:eastAsia="仿宋" w:cs="仿宋"/>
                <w:sz w:val="24"/>
              </w:rPr>
            </w:pPr>
          </w:p>
        </w:tc>
        <w:tc>
          <w:tcPr>
            <w:tcW w:w="1172"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603" w:type="dxa"/>
            <w:tcMar>
              <w:left w:w="105" w:type="dxa"/>
              <w:right w:w="105" w:type="dxa"/>
            </w:tcMar>
          </w:tcPr>
          <w:p>
            <w:pPr>
              <w:widowControl/>
              <w:spacing w:line="18" w:lineRule="atLeast"/>
              <w:jc w:val="left"/>
              <w:textAlignment w:val="top"/>
              <w:rPr>
                <w:rFonts w:ascii="仿宋" w:hAnsi="仿宋" w:eastAsia="仿宋" w:cs="仿宋"/>
                <w:sz w:val="24"/>
              </w:rPr>
            </w:pPr>
          </w:p>
        </w:tc>
        <w:tc>
          <w:tcPr>
            <w:tcW w:w="1157" w:type="dxa"/>
            <w:tcMar>
              <w:left w:w="105" w:type="dxa"/>
              <w:right w:w="105" w:type="dxa"/>
            </w:tcMar>
          </w:tcPr>
          <w:p>
            <w:pPr>
              <w:widowControl/>
              <w:spacing w:line="18" w:lineRule="atLeast"/>
              <w:jc w:val="left"/>
              <w:textAlignment w:val="top"/>
              <w:rPr>
                <w:rFonts w:ascii="仿宋" w:hAnsi="仿宋" w:eastAsia="仿宋" w:cs="仿宋"/>
                <w:sz w:val="24"/>
              </w:rPr>
            </w:pPr>
          </w:p>
        </w:tc>
        <w:tc>
          <w:tcPr>
            <w:tcW w:w="852" w:type="dxa"/>
            <w:tcMar>
              <w:left w:w="105" w:type="dxa"/>
              <w:right w:w="105" w:type="dxa"/>
            </w:tcMar>
          </w:tcPr>
          <w:p>
            <w:pPr>
              <w:widowControl/>
              <w:spacing w:line="18" w:lineRule="atLeast"/>
              <w:jc w:val="left"/>
              <w:textAlignment w:val="top"/>
              <w:rPr>
                <w:rFonts w:ascii="仿宋" w:hAnsi="仿宋" w:eastAsia="仿宋" w:cs="仿宋"/>
                <w:sz w:val="24"/>
              </w:rPr>
            </w:pP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1、本表应按照下列规定填写：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1.1投标人应按照本表格式填写所投合同包的分项报价，其中：“合同包”、“品目号”、“投标标的”及“数量”应与采购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1.2“投标标的”为货物的：</w:t>
      </w:r>
      <w:r>
        <w:rPr>
          <w:rStyle w:val="11"/>
          <w:rFonts w:hint="eastAsia" w:ascii="仿宋" w:hAnsi="仿宋" w:eastAsia="仿宋" w:cs="仿宋"/>
        </w:rPr>
        <w:t>“规格”</w:t>
      </w:r>
      <w:r>
        <w:rPr>
          <w:rFonts w:hint="eastAsia" w:ascii="仿宋" w:hAnsi="仿宋" w:eastAsia="仿宋" w:cs="仿宋"/>
        </w:rPr>
        <w:t>项下应填写货物制造厂商赋予的品牌（属于节能、环保清单产品的货物，填写的品牌名称应与清单载明的品牌名称保持一致）及具体型号。</w:t>
      </w:r>
      <w:r>
        <w:rPr>
          <w:rStyle w:val="11"/>
          <w:rFonts w:hint="eastAsia" w:ascii="仿宋" w:hAnsi="仿宋" w:eastAsia="仿宋" w:cs="仿宋"/>
        </w:rPr>
        <w:t>“来源地”</w:t>
      </w:r>
      <w:r>
        <w:rPr>
          <w:rFonts w:hint="eastAsia" w:ascii="仿宋" w:hAnsi="仿宋" w:eastAsia="仿宋" w:cs="仿宋"/>
        </w:rPr>
        <w:t>应填写货物的原产地。</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1.3“投标标的”为服务的：</w:t>
      </w:r>
      <w:r>
        <w:rPr>
          <w:rStyle w:val="11"/>
          <w:rFonts w:hint="eastAsia" w:ascii="仿宋" w:hAnsi="仿宋" w:eastAsia="仿宋" w:cs="仿宋"/>
        </w:rPr>
        <w:t>“规格”</w:t>
      </w:r>
      <w:r>
        <w:rPr>
          <w:rFonts w:hint="eastAsia" w:ascii="仿宋" w:hAnsi="仿宋" w:eastAsia="仿宋" w:cs="仿宋"/>
        </w:rPr>
        <w:t>项下应填写服务提供者提供的服务标准及品牌（若有）。</w:t>
      </w:r>
      <w:r>
        <w:rPr>
          <w:rStyle w:val="11"/>
          <w:rFonts w:hint="eastAsia" w:ascii="仿宋" w:hAnsi="仿宋" w:eastAsia="仿宋" w:cs="仿宋"/>
        </w:rPr>
        <w:t>“来源地”</w:t>
      </w:r>
      <w:r>
        <w:rPr>
          <w:rFonts w:hint="eastAsia" w:ascii="仿宋" w:hAnsi="仿宋" w:eastAsia="仿宋" w:cs="仿宋"/>
        </w:rPr>
        <w:t>应填写服务提供者的所在地。</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1.4同一合同包中，</w:t>
      </w:r>
      <w:r>
        <w:rPr>
          <w:rStyle w:val="11"/>
          <w:rFonts w:hint="eastAsia" w:ascii="仿宋" w:hAnsi="仿宋" w:eastAsia="仿宋" w:cs="仿宋"/>
        </w:rPr>
        <w:t>“单价（现场）”</w:t>
      </w:r>
      <w:r>
        <w:rPr>
          <w:rFonts w:hint="eastAsia" w:ascii="仿宋" w:hAnsi="仿宋" w:eastAsia="仿宋" w:cs="仿宋"/>
        </w:rPr>
        <w:t>×</w:t>
      </w:r>
      <w:r>
        <w:rPr>
          <w:rStyle w:val="11"/>
          <w:rFonts w:hint="eastAsia" w:ascii="仿宋" w:hAnsi="仿宋" w:eastAsia="仿宋" w:cs="仿宋"/>
        </w:rPr>
        <w:t>“数量”</w:t>
      </w:r>
      <w:r>
        <w:rPr>
          <w:rFonts w:hint="eastAsia" w:ascii="仿宋" w:hAnsi="仿宋" w:eastAsia="仿宋" w:cs="仿宋"/>
        </w:rPr>
        <w:t>=</w:t>
      </w:r>
      <w:r>
        <w:rPr>
          <w:rStyle w:val="11"/>
          <w:rFonts w:hint="eastAsia" w:ascii="仿宋" w:hAnsi="仿宋" w:eastAsia="仿宋" w:cs="仿宋"/>
        </w:rPr>
        <w:t>“总价（现场）”</w:t>
      </w:r>
      <w:r>
        <w:rPr>
          <w:rFonts w:hint="eastAsia" w:ascii="仿宋" w:hAnsi="仿宋" w:eastAsia="仿宋" w:cs="仿宋"/>
        </w:rPr>
        <w:t>，全部品目号</w:t>
      </w:r>
      <w:r>
        <w:rPr>
          <w:rStyle w:val="11"/>
          <w:rFonts w:hint="eastAsia" w:ascii="仿宋" w:hAnsi="仿宋" w:eastAsia="仿宋" w:cs="仿宋"/>
        </w:rPr>
        <w:t>“总价（现场）”</w:t>
      </w:r>
      <w:r>
        <w:rPr>
          <w:rFonts w:hint="eastAsia" w:ascii="仿宋" w:hAnsi="仿宋" w:eastAsia="仿宋" w:cs="仿宋"/>
        </w:rPr>
        <w:t>的合计金额应与《开标一览表》中相应合同包列示的</w:t>
      </w:r>
      <w:r>
        <w:rPr>
          <w:rStyle w:val="11"/>
          <w:rFonts w:hint="eastAsia" w:ascii="仿宋" w:hAnsi="仿宋" w:eastAsia="仿宋" w:cs="仿宋"/>
        </w:rPr>
        <w:t>“投标总价”</w:t>
      </w:r>
      <w:r>
        <w:rPr>
          <w:rFonts w:hint="eastAsia" w:ascii="仿宋" w:hAnsi="仿宋" w:eastAsia="仿宋" w:cs="仿宋"/>
        </w:rPr>
        <w:t>保持一致。</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1.5若采购文件要求投标人对“备品备件价格、专用工具价格、技术服务费、安装调试费、检验培训费、运输费、保险费、税收”等进行报价的，请在本表的</w:t>
      </w:r>
      <w:r>
        <w:rPr>
          <w:rStyle w:val="11"/>
          <w:rFonts w:hint="eastAsia" w:ascii="仿宋" w:hAnsi="仿宋" w:eastAsia="仿宋" w:cs="仿宋"/>
        </w:rPr>
        <w:t>“备注”</w:t>
      </w:r>
      <w:r>
        <w:rPr>
          <w:rFonts w:hint="eastAsia" w:ascii="仿宋" w:hAnsi="仿宋" w:eastAsia="仿宋" w:cs="仿宋"/>
        </w:rPr>
        <w:t>项下填写。</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2、纸质投标文件正本中的本表应为原件。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0"/>
        <w:rPr>
          <w:rFonts w:ascii="仿宋" w:hAnsi="仿宋" w:eastAsia="仿宋" w:cs="仿宋"/>
          <w:sz w:val="32"/>
          <w:szCs w:val="32"/>
        </w:rPr>
      </w:pPr>
      <w:r>
        <w:rPr>
          <w:rStyle w:val="11"/>
          <w:rFonts w:hint="eastAsia" w:ascii="仿宋" w:hAnsi="仿宋" w:eastAsia="仿宋" w:cs="仿宋"/>
          <w:sz w:val="32"/>
          <w:szCs w:val="32"/>
        </w:rPr>
        <w:t>一、开标一览表</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xml:space="preserve">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5085"/>
        <w:gridCol w:w="1018"/>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9"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合同包</w:t>
            </w:r>
          </w:p>
        </w:tc>
        <w:tc>
          <w:tcPr>
            <w:tcW w:w="5085"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投标报价</w:t>
            </w:r>
          </w:p>
        </w:tc>
        <w:tc>
          <w:tcPr>
            <w:tcW w:w="1018"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投标保证金</w:t>
            </w:r>
          </w:p>
        </w:tc>
        <w:tc>
          <w:tcPr>
            <w:tcW w:w="2190" w:type="dxa"/>
            <w:tcMar>
              <w:left w:w="105" w:type="dxa"/>
              <w:right w:w="105" w:type="dxa"/>
            </w:tcMar>
            <w:vAlign w:val="center"/>
          </w:tcPr>
          <w:p>
            <w:pPr>
              <w:pStyle w:val="7"/>
              <w:widowControl/>
              <w:spacing w:line="18" w:lineRule="atLeast"/>
              <w:jc w:val="center"/>
              <w:rPr>
                <w:rFonts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849"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5085" w:type="dxa"/>
            <w:tcMar>
              <w:left w:w="105" w:type="dxa"/>
              <w:right w:w="105" w:type="dxa"/>
            </w:tcMar>
            <w:vAlign w:val="center"/>
          </w:tcPr>
          <w:p>
            <w:pPr>
              <w:pStyle w:val="7"/>
              <w:widowControl/>
              <w:spacing w:line="18" w:lineRule="atLeast"/>
              <w:jc w:val="center"/>
              <w:rPr>
                <w:rFonts w:ascii="仿宋" w:hAnsi="仿宋" w:eastAsia="仿宋" w:cs="仿宋"/>
                <w:color w:val="0000FF"/>
              </w:rPr>
            </w:pPr>
            <w:r>
              <w:rPr>
                <w:rFonts w:hint="eastAsia" w:ascii="仿宋" w:hAnsi="仿宋" w:eastAsia="仿宋" w:cs="仿宋"/>
              </w:rPr>
              <w:t>投标总价（大写金额）：</w:t>
            </w:r>
            <w:r>
              <w:rPr>
                <w:rFonts w:hint="eastAsia" w:ascii="仿宋" w:hAnsi="仿宋" w:eastAsia="仿宋" w:cs="仿宋"/>
                <w:u w:val="single"/>
              </w:rPr>
              <w:t xml:space="preserve">               </w:t>
            </w:r>
            <w:r>
              <w:rPr>
                <w:rFonts w:hint="eastAsia" w:ascii="仿宋" w:hAnsi="仿宋" w:eastAsia="仿宋" w:cs="仿宋"/>
              </w:rPr>
              <w:t>。</w:t>
            </w:r>
          </w:p>
        </w:tc>
        <w:tc>
          <w:tcPr>
            <w:tcW w:w="1018"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190" w:type="dxa"/>
            <w:tcMar>
              <w:left w:w="105" w:type="dxa"/>
              <w:right w:w="105" w:type="dxa"/>
            </w:tcMar>
            <w:vAlign w:val="center"/>
          </w:tcPr>
          <w:p>
            <w:pPr>
              <w:pStyle w:val="7"/>
              <w:widowControl/>
              <w:spacing w:line="18" w:lineRule="atLeast"/>
              <w:rPr>
                <w:rFonts w:ascii="仿宋" w:hAnsi="仿宋" w:eastAsia="仿宋" w:cs="仿宋"/>
              </w:rPr>
            </w:pPr>
            <w:r>
              <w:rPr>
                <w:rFonts w:hint="eastAsia" w:ascii="仿宋" w:hAnsi="仿宋" w:eastAsia="仿宋" w:cs="仿宋"/>
              </w:rPr>
              <w:t>a.投标报价的明细：详见《投标分项报价表》。</w:t>
            </w:r>
          </w:p>
          <w:p>
            <w:pPr>
              <w:pStyle w:val="7"/>
              <w:widowControl/>
              <w:spacing w:line="18" w:lineRule="atLeast"/>
              <w:rPr>
                <w:rFonts w:ascii="仿宋" w:hAnsi="仿宋" w:eastAsia="仿宋" w:cs="仿宋"/>
              </w:rPr>
            </w:pPr>
            <w:r>
              <w:rPr>
                <w:rFonts w:hint="eastAsia" w:ascii="仿宋" w:hAnsi="仿宋" w:eastAsia="仿宋" w:cs="仿宋"/>
              </w:rPr>
              <w:t>b.采购文件规定的价格扣除证明材料（若有）：详见报价部分。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849" w:type="dxa"/>
            <w:tcMar>
              <w:left w:w="105" w:type="dxa"/>
              <w:right w:w="105" w:type="dxa"/>
            </w:tcMar>
            <w:vAlign w:val="center"/>
          </w:tcPr>
          <w:p>
            <w:pPr>
              <w:pStyle w:val="7"/>
              <w:widowControl/>
              <w:spacing w:line="18" w:lineRule="atLeast"/>
              <w:jc w:val="center"/>
              <w:rPr>
                <w:rFonts w:ascii="仿宋" w:hAnsi="仿宋" w:eastAsia="仿宋" w:cs="仿宋"/>
              </w:rPr>
            </w:pPr>
          </w:p>
        </w:tc>
        <w:tc>
          <w:tcPr>
            <w:tcW w:w="5085" w:type="dxa"/>
            <w:tcMar>
              <w:left w:w="105" w:type="dxa"/>
              <w:right w:w="105" w:type="dxa"/>
            </w:tcMar>
            <w:vAlign w:val="center"/>
          </w:tcPr>
          <w:p>
            <w:pPr>
              <w:pStyle w:val="7"/>
              <w:widowControl/>
              <w:spacing w:line="18" w:lineRule="atLeast"/>
              <w:jc w:val="center"/>
              <w:rPr>
                <w:rFonts w:ascii="仿宋" w:hAnsi="仿宋" w:eastAsia="仿宋" w:cs="仿宋"/>
                <w:color w:val="0000FF"/>
              </w:rPr>
            </w:pPr>
          </w:p>
        </w:tc>
        <w:tc>
          <w:tcPr>
            <w:tcW w:w="1018"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190" w:type="dxa"/>
            <w:tcMar>
              <w:left w:w="105" w:type="dxa"/>
              <w:right w:w="105" w:type="dxa"/>
            </w:tcMar>
            <w:vAlign w:val="center"/>
          </w:tcPr>
          <w:p>
            <w:pPr>
              <w:pStyle w:val="7"/>
              <w:widowControl/>
              <w:spacing w:line="18" w:lineRule="atLeast"/>
              <w:rPr>
                <w:rFonts w:ascii="仿宋" w:hAnsi="仿宋" w:eastAsia="仿宋" w:cs="仿宋"/>
              </w:rPr>
            </w:pPr>
          </w:p>
        </w:tc>
      </w:tr>
    </w:tbl>
    <w:p>
      <w:pPr>
        <w:pStyle w:val="7"/>
        <w:widowControl/>
        <w:spacing w:beforeAutospacing="0" w:afterAutospacing="0" w:line="18" w:lineRule="atLeast"/>
        <w:jc w:val="both"/>
        <w:rPr>
          <w:rFonts w:ascii="仿宋" w:hAnsi="仿宋" w:eastAsia="仿宋" w:cs="仿宋"/>
        </w:rPr>
      </w:pP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1、本表应按照下列规定填写：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1.1投标人应按照本表格式填写所投的合同包的</w:t>
      </w:r>
      <w:r>
        <w:rPr>
          <w:rFonts w:hint="eastAsia" w:ascii="仿宋" w:hAnsi="仿宋" w:eastAsia="仿宋" w:cs="仿宋"/>
          <w:b/>
          <w:bCs/>
        </w:rPr>
        <w:t>“投标报价”=“预算价”*（1-分项下浮率）</w:t>
      </w:r>
      <w:r>
        <w:rPr>
          <w:rFonts w:hint="eastAsia" w:ascii="仿宋" w:hAnsi="仿宋" w:eastAsia="仿宋" w:cs="仿宋"/>
        </w:rPr>
        <w:t>。</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1.2本表中列示的“合同包”应与《投标分项报价表》中列示的“合同包”保持一致，即：若本表中列示的“合同包”为“1”时，《投标分项报价表》中列示的“合同包”亦应为“1”，以此类推。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1.3“大写金额”指“投标报价”应用“壹、贰、叁、肆、伍、陆、柒、捌、玖、拾、佰、仟、万、亿、元、角、分、零”等进行填写。</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2、纸质投标文件正本中的本表应为原件。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Style w:val="11"/>
          <w:rFonts w:ascii="仿宋" w:hAnsi="仿宋" w:eastAsia="仿宋" w:cs="仿宋"/>
          <w:sz w:val="21"/>
          <w:szCs w:val="21"/>
        </w:rPr>
      </w:pPr>
      <w:r>
        <w:rPr>
          <w:rStyle w:val="11"/>
          <w:rFonts w:hint="eastAsia" w:ascii="仿宋" w:hAnsi="仿宋" w:eastAsia="仿宋" w:cs="仿宋"/>
          <w:sz w:val="21"/>
          <w:szCs w:val="21"/>
        </w:rPr>
        <w:br w:type="textWrapping"/>
      </w:r>
    </w:p>
    <w:p>
      <w:pPr>
        <w:pStyle w:val="7"/>
        <w:widowControl/>
        <w:spacing w:beforeAutospacing="0" w:afterAutospacing="0" w:line="18" w:lineRule="atLeast"/>
        <w:jc w:val="center"/>
        <w:rPr>
          <w:rStyle w:val="11"/>
          <w:rFonts w:ascii="仿宋" w:hAnsi="仿宋" w:eastAsia="仿宋" w:cs="仿宋"/>
          <w:sz w:val="21"/>
          <w:szCs w:val="21"/>
        </w:rPr>
      </w:pPr>
    </w:p>
    <w:p>
      <w:pPr>
        <w:pStyle w:val="7"/>
        <w:widowControl/>
        <w:spacing w:beforeAutospacing="0" w:afterAutospacing="0" w:line="18" w:lineRule="atLeast"/>
        <w:jc w:val="center"/>
        <w:rPr>
          <w:rStyle w:val="11"/>
          <w:rFonts w:ascii="仿宋" w:hAnsi="仿宋" w:eastAsia="仿宋" w:cs="仿宋"/>
          <w:sz w:val="21"/>
          <w:szCs w:val="21"/>
        </w:rPr>
      </w:pPr>
    </w:p>
    <w:p>
      <w:pPr>
        <w:pStyle w:val="7"/>
        <w:widowControl/>
        <w:spacing w:beforeAutospacing="0" w:afterAutospacing="0" w:line="18" w:lineRule="atLeast"/>
        <w:jc w:val="center"/>
        <w:rPr>
          <w:rStyle w:val="11"/>
          <w:rFonts w:ascii="仿宋" w:hAnsi="仿宋" w:eastAsia="仿宋" w:cs="仿宋"/>
          <w:sz w:val="21"/>
          <w:szCs w:val="21"/>
        </w:rPr>
      </w:pPr>
    </w:p>
    <w:p>
      <w:pPr>
        <w:pStyle w:val="7"/>
        <w:widowControl/>
        <w:spacing w:beforeAutospacing="0" w:afterAutospacing="0" w:line="18" w:lineRule="atLeast"/>
        <w:jc w:val="center"/>
        <w:outlineLvl w:val="0"/>
        <w:rPr>
          <w:rFonts w:ascii="仿宋" w:hAnsi="仿宋" w:eastAsia="仿宋" w:cs="仿宋"/>
          <w:sz w:val="32"/>
          <w:szCs w:val="32"/>
        </w:rPr>
      </w:pPr>
      <w:r>
        <w:rPr>
          <w:rStyle w:val="11"/>
          <w:rFonts w:hint="eastAsia" w:ascii="仿宋" w:hAnsi="仿宋" w:eastAsia="仿宋" w:cs="仿宋"/>
          <w:sz w:val="32"/>
          <w:szCs w:val="32"/>
        </w:rPr>
        <w:t>二、投标分项报价表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852"/>
        <w:gridCol w:w="1498"/>
        <w:gridCol w:w="987"/>
        <w:gridCol w:w="1255"/>
        <w:gridCol w:w="1395"/>
        <w:gridCol w:w="1327"/>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894"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合同包</w:t>
            </w:r>
          </w:p>
        </w:tc>
        <w:tc>
          <w:tcPr>
            <w:tcW w:w="852"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品目号</w:t>
            </w:r>
          </w:p>
        </w:tc>
        <w:tc>
          <w:tcPr>
            <w:tcW w:w="1498"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投标标的</w:t>
            </w:r>
          </w:p>
        </w:tc>
        <w:tc>
          <w:tcPr>
            <w:tcW w:w="987"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规格</w:t>
            </w:r>
          </w:p>
        </w:tc>
        <w:tc>
          <w:tcPr>
            <w:tcW w:w="1255"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来源地</w:t>
            </w:r>
          </w:p>
        </w:tc>
        <w:tc>
          <w:tcPr>
            <w:tcW w:w="1395"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单价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1327"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下浮率（</w:t>
            </w:r>
            <w:r>
              <w:rPr>
                <w:rFonts w:hint="eastAsia" w:ascii="仿宋" w:hAnsi="仿宋" w:eastAsia="仿宋" w:cs="仿宋"/>
                <w:u w:val="single"/>
              </w:rPr>
              <w:t xml:space="preserve">   </w:t>
            </w:r>
            <w:r>
              <w:rPr>
                <w:rFonts w:hint="eastAsia" w:ascii="仿宋" w:hAnsi="仿宋" w:eastAsia="仿宋" w:cs="仿宋"/>
              </w:rPr>
              <w:t>% ）</w:t>
            </w:r>
          </w:p>
        </w:tc>
        <w:tc>
          <w:tcPr>
            <w:tcW w:w="912"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94" w:type="dxa"/>
            <w:vMerge w:val="restart"/>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852"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*-1</w:t>
            </w:r>
          </w:p>
        </w:tc>
        <w:tc>
          <w:tcPr>
            <w:tcW w:w="1498"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987"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5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9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27"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912"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94" w:type="dxa"/>
            <w:vMerge w:val="continue"/>
            <w:tcMar>
              <w:left w:w="105" w:type="dxa"/>
              <w:right w:w="105" w:type="dxa"/>
            </w:tcMar>
            <w:vAlign w:val="center"/>
          </w:tcPr>
          <w:p>
            <w:pPr>
              <w:jc w:val="center"/>
              <w:rPr>
                <w:rFonts w:ascii="仿宋" w:hAnsi="仿宋" w:eastAsia="仿宋" w:cs="仿宋"/>
                <w:sz w:val="24"/>
              </w:rPr>
            </w:pPr>
          </w:p>
        </w:tc>
        <w:tc>
          <w:tcPr>
            <w:tcW w:w="852"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98"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987"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5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9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27"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912"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894" w:type="dxa"/>
            <w:tcMar>
              <w:left w:w="105" w:type="dxa"/>
              <w:right w:w="105" w:type="dxa"/>
            </w:tcMar>
            <w:vAlign w:val="cente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852"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98"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987"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5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95"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27"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912"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1、本表应按照下列规定填写：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1.1投标人应按照本表格式填写所投合同包的分项报价，其中：“合同包”、“品目号”、“投标标的”及“数量”应与采购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1.2“投标标的”为货物的：</w:t>
      </w:r>
      <w:r>
        <w:rPr>
          <w:rStyle w:val="11"/>
          <w:rFonts w:hint="eastAsia" w:ascii="仿宋" w:hAnsi="仿宋" w:eastAsia="仿宋" w:cs="仿宋"/>
        </w:rPr>
        <w:t>“规格”</w:t>
      </w:r>
      <w:r>
        <w:rPr>
          <w:rFonts w:hint="eastAsia" w:ascii="仿宋" w:hAnsi="仿宋" w:eastAsia="仿宋" w:cs="仿宋"/>
        </w:rPr>
        <w:t>项下应填写货物制造厂商赋予的品牌（属于节能、环保清单产品的货物，填写的品牌名称应与清单载明的品牌名称保持一致）及具体型号。</w:t>
      </w:r>
      <w:r>
        <w:rPr>
          <w:rStyle w:val="11"/>
          <w:rFonts w:hint="eastAsia" w:ascii="仿宋" w:hAnsi="仿宋" w:eastAsia="仿宋" w:cs="仿宋"/>
        </w:rPr>
        <w:t>“来源地”</w:t>
      </w:r>
      <w:r>
        <w:rPr>
          <w:rFonts w:hint="eastAsia" w:ascii="仿宋" w:hAnsi="仿宋" w:eastAsia="仿宋" w:cs="仿宋"/>
        </w:rPr>
        <w:t>应填写货物的原产地。</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1.3“投标标的”为服务的：</w:t>
      </w:r>
      <w:r>
        <w:rPr>
          <w:rStyle w:val="11"/>
          <w:rFonts w:hint="eastAsia" w:ascii="仿宋" w:hAnsi="仿宋" w:eastAsia="仿宋" w:cs="仿宋"/>
        </w:rPr>
        <w:t>“规格”</w:t>
      </w:r>
      <w:r>
        <w:rPr>
          <w:rFonts w:hint="eastAsia" w:ascii="仿宋" w:hAnsi="仿宋" w:eastAsia="仿宋" w:cs="仿宋"/>
        </w:rPr>
        <w:t>项下应填写服务提供者提供的服务标准及品牌（若有）。</w:t>
      </w:r>
      <w:r>
        <w:rPr>
          <w:rStyle w:val="11"/>
          <w:rFonts w:hint="eastAsia" w:ascii="仿宋" w:hAnsi="仿宋" w:eastAsia="仿宋" w:cs="仿宋"/>
        </w:rPr>
        <w:t>“来源地”</w:t>
      </w:r>
      <w:r>
        <w:rPr>
          <w:rFonts w:hint="eastAsia" w:ascii="仿宋" w:hAnsi="仿宋" w:eastAsia="仿宋" w:cs="仿宋"/>
        </w:rPr>
        <w:t>应填写服务提供者的所在地。</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1.4同一合同包中，</w:t>
      </w:r>
      <w:r>
        <w:rPr>
          <w:rStyle w:val="11"/>
          <w:rFonts w:hint="eastAsia" w:ascii="仿宋" w:hAnsi="仿宋" w:eastAsia="仿宋" w:cs="仿宋"/>
        </w:rPr>
        <w:t>“单价（现场）”</w:t>
      </w:r>
      <w:r>
        <w:rPr>
          <w:rFonts w:hint="eastAsia" w:ascii="仿宋" w:hAnsi="仿宋" w:eastAsia="仿宋" w:cs="仿宋"/>
        </w:rPr>
        <w:t>=</w:t>
      </w:r>
      <w:r>
        <w:rPr>
          <w:rFonts w:hint="eastAsia" w:ascii="仿宋" w:hAnsi="仿宋" w:eastAsia="仿宋" w:cs="仿宋"/>
          <w:b/>
          <w:bCs/>
        </w:rPr>
        <w:t>“基准价”</w:t>
      </w:r>
      <w:r>
        <w:rPr>
          <w:rFonts w:hint="eastAsia" w:ascii="仿宋" w:hAnsi="仿宋" w:eastAsia="仿宋" w:cs="仿宋"/>
        </w:rPr>
        <w:t>*</w:t>
      </w:r>
      <w:r>
        <w:rPr>
          <w:rFonts w:hint="eastAsia" w:ascii="仿宋" w:hAnsi="仿宋" w:eastAsia="仿宋" w:cs="仿宋"/>
          <w:b/>
          <w:bCs/>
        </w:rPr>
        <w:t>“下浮率（</w:t>
      </w:r>
      <w:r>
        <w:rPr>
          <w:rFonts w:hint="eastAsia" w:ascii="仿宋" w:hAnsi="仿宋" w:eastAsia="仿宋" w:cs="仿宋"/>
          <w:b/>
          <w:bCs/>
          <w:u w:val="single"/>
        </w:rPr>
        <w:t xml:space="preserve">   </w:t>
      </w:r>
      <w:r>
        <w:rPr>
          <w:rFonts w:hint="eastAsia" w:ascii="仿宋" w:hAnsi="仿宋" w:eastAsia="仿宋" w:cs="仿宋"/>
          <w:b/>
          <w:bCs/>
        </w:rPr>
        <w:t>% ）”</w:t>
      </w:r>
      <w:r>
        <w:rPr>
          <w:rFonts w:hint="eastAsia" w:ascii="仿宋" w:hAnsi="仿宋" w:eastAsia="仿宋" w:cs="仿宋"/>
        </w:rPr>
        <w:t>，报价表中只能有一个</w:t>
      </w:r>
      <w:r>
        <w:rPr>
          <w:rFonts w:hint="eastAsia" w:ascii="仿宋" w:hAnsi="仿宋" w:eastAsia="仿宋" w:cs="仿宋"/>
          <w:b/>
          <w:bCs/>
        </w:rPr>
        <w:t>下浮率（</w:t>
      </w:r>
      <w:r>
        <w:rPr>
          <w:rFonts w:hint="eastAsia" w:ascii="仿宋" w:hAnsi="仿宋" w:eastAsia="仿宋" w:cs="仿宋"/>
          <w:b/>
          <w:bCs/>
          <w:u w:val="single"/>
        </w:rPr>
        <w:t xml:space="preserve">   </w:t>
      </w:r>
      <w:r>
        <w:rPr>
          <w:rFonts w:hint="eastAsia" w:ascii="仿宋" w:hAnsi="仿宋" w:eastAsia="仿宋" w:cs="仿宋"/>
          <w:b/>
          <w:bCs/>
        </w:rPr>
        <w:t>% ）”，</w:t>
      </w:r>
      <w:r>
        <w:rPr>
          <w:rFonts w:hint="eastAsia" w:ascii="仿宋" w:hAnsi="仿宋" w:eastAsia="仿宋" w:cs="仿宋"/>
        </w:rPr>
        <w:t>且与《开标一览表》中相应合同包列示的</w:t>
      </w:r>
      <w:r>
        <w:rPr>
          <w:rStyle w:val="11"/>
          <w:rFonts w:hint="eastAsia" w:ascii="仿宋" w:hAnsi="仿宋" w:eastAsia="仿宋" w:cs="仿宋"/>
        </w:rPr>
        <w:t>“投标总价”</w:t>
      </w:r>
      <w:r>
        <w:rPr>
          <w:rFonts w:hint="eastAsia" w:ascii="仿宋" w:hAnsi="仿宋" w:eastAsia="仿宋" w:cs="仿宋"/>
        </w:rPr>
        <w:t>保持一致。</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1.5若采购文件要求投标人对“备品备件价格、专用工具价格、技术服务费、安装调试费、检验培训费、运输费、保险费、税收”等进行报价的，请在本表的</w:t>
      </w:r>
      <w:r>
        <w:rPr>
          <w:rStyle w:val="11"/>
          <w:rFonts w:hint="eastAsia" w:ascii="仿宋" w:hAnsi="仿宋" w:eastAsia="仿宋" w:cs="仿宋"/>
        </w:rPr>
        <w:t>“备注”</w:t>
      </w:r>
      <w:r>
        <w:rPr>
          <w:rFonts w:hint="eastAsia" w:ascii="仿宋" w:hAnsi="仿宋" w:eastAsia="仿宋" w:cs="仿宋"/>
        </w:rPr>
        <w:t>项下填写。</w:t>
      </w:r>
    </w:p>
    <w:p>
      <w:pPr>
        <w:pStyle w:val="7"/>
        <w:widowControl/>
        <w:spacing w:beforeAutospacing="0" w:afterAutospacing="0" w:line="18" w:lineRule="atLeast"/>
        <w:outlineLvl w:val="1"/>
        <w:rPr>
          <w:rFonts w:ascii="仿宋" w:hAnsi="仿宋" w:eastAsia="仿宋" w:cs="仿宋"/>
        </w:rPr>
      </w:pPr>
      <w:r>
        <w:rPr>
          <w:rFonts w:hint="eastAsia" w:ascii="仿宋" w:hAnsi="仿宋" w:eastAsia="仿宋" w:cs="仿宋"/>
        </w:rPr>
        <w:t>2、纸质投标文件正本中的本表应为原件。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jc w:val="center"/>
        <w:outlineLvl w:val="2"/>
        <w:rPr>
          <w:rFonts w:ascii="仿宋" w:hAnsi="仿宋" w:eastAsia="仿宋" w:cs="仿宋"/>
          <w:sz w:val="32"/>
          <w:szCs w:val="32"/>
        </w:rPr>
      </w:pPr>
      <w:r>
        <w:rPr>
          <w:rFonts w:hint="eastAsia" w:ascii="仿宋" w:hAnsi="仿宋" w:eastAsia="仿宋" w:cs="仿宋"/>
          <w:sz w:val="21"/>
          <w:szCs w:val="21"/>
        </w:rPr>
        <w:t> </w:t>
      </w:r>
      <w:r>
        <w:rPr>
          <w:rStyle w:val="11"/>
          <w:rFonts w:hint="eastAsia" w:ascii="仿宋" w:hAnsi="仿宋" w:eastAsia="仿宋" w:cs="仿宋"/>
          <w:sz w:val="32"/>
          <w:szCs w:val="32"/>
        </w:rPr>
        <w:t>三、采购文件规定的价格扣除证明材料（若有）</w:t>
      </w:r>
    </w:p>
    <w:p>
      <w:pPr>
        <w:pStyle w:val="7"/>
        <w:widowControl/>
        <w:spacing w:beforeAutospacing="0" w:afterAutospacing="0" w:line="18" w:lineRule="atLeast"/>
        <w:jc w:val="center"/>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三-1节能（非强制类）、环境标志产品价格扣除证明材料（若有）</w:t>
      </w:r>
    </w:p>
    <w:p>
      <w:pPr>
        <w:pStyle w:val="7"/>
        <w:widowControl/>
        <w:spacing w:beforeAutospacing="0" w:afterAutospacing="0" w:line="18" w:lineRule="atLeast"/>
        <w:jc w:val="center"/>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三-1-①节能（非强制类）、环境标志产品统计表（价格扣除适用，若有）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1007"/>
        <w:gridCol w:w="1919"/>
        <w:gridCol w:w="1304"/>
        <w:gridCol w:w="1303"/>
        <w:gridCol w:w="1304"/>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tcMar>
              <w:left w:w="105" w:type="dxa"/>
              <w:right w:w="105" w:type="dxa"/>
            </w:tcMar>
          </w:tcPr>
          <w:p>
            <w:pPr>
              <w:widowControl/>
              <w:spacing w:line="18" w:lineRule="atLeast"/>
              <w:jc w:val="left"/>
              <w:textAlignment w:val="top"/>
              <w:rPr>
                <w:rFonts w:ascii="仿宋" w:hAnsi="仿宋" w:eastAsia="仿宋" w:cs="仿宋"/>
                <w:sz w:val="24"/>
              </w:rPr>
            </w:pPr>
          </w:p>
        </w:tc>
        <w:tc>
          <w:tcPr>
            <w:tcW w:w="8156" w:type="dxa"/>
            <w:gridSpan w:val="6"/>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98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合同包</w:t>
            </w:r>
          </w:p>
        </w:tc>
        <w:tc>
          <w:tcPr>
            <w:tcW w:w="100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品目号</w:t>
            </w:r>
          </w:p>
        </w:tc>
        <w:tc>
          <w:tcPr>
            <w:tcW w:w="191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货物名称</w:t>
            </w:r>
          </w:p>
        </w:tc>
        <w:tc>
          <w:tcPr>
            <w:tcW w:w="130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单价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1303"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数量</w:t>
            </w:r>
          </w:p>
        </w:tc>
        <w:tc>
          <w:tcPr>
            <w:tcW w:w="130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总价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131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vMerge w:val="restart"/>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00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*-1</w:t>
            </w:r>
          </w:p>
        </w:tc>
        <w:tc>
          <w:tcPr>
            <w:tcW w:w="1919"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19"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vMerge w:val="continue"/>
            <w:tcMar>
              <w:left w:w="105" w:type="dxa"/>
              <w:right w:w="105" w:type="dxa"/>
            </w:tcMar>
          </w:tcPr>
          <w:p>
            <w:pPr>
              <w:rPr>
                <w:rFonts w:ascii="仿宋" w:hAnsi="仿宋" w:eastAsia="仿宋" w:cs="仿宋"/>
                <w:sz w:val="24"/>
              </w:rPr>
            </w:pPr>
          </w:p>
        </w:tc>
        <w:tc>
          <w:tcPr>
            <w:tcW w:w="100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919"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03" w:type="dxa"/>
            <w:tcMar>
              <w:left w:w="105" w:type="dxa"/>
              <w:right w:w="105" w:type="dxa"/>
            </w:tcMar>
          </w:tcPr>
          <w:p>
            <w:pPr>
              <w:widowControl/>
              <w:spacing w:line="18" w:lineRule="atLeast"/>
              <w:jc w:val="left"/>
              <w:textAlignment w:val="top"/>
              <w:rPr>
                <w:rFonts w:ascii="仿宋" w:hAnsi="仿宋" w:eastAsia="仿宋" w:cs="仿宋"/>
                <w:sz w:val="24"/>
              </w:rPr>
            </w:pPr>
          </w:p>
        </w:tc>
        <w:tc>
          <w:tcPr>
            <w:tcW w:w="1304" w:type="dxa"/>
            <w:tcMar>
              <w:left w:w="105" w:type="dxa"/>
              <w:right w:w="105" w:type="dxa"/>
            </w:tcMar>
          </w:tcPr>
          <w:p>
            <w:pPr>
              <w:widowControl/>
              <w:spacing w:line="18" w:lineRule="atLeast"/>
              <w:jc w:val="left"/>
              <w:textAlignment w:val="top"/>
              <w:rPr>
                <w:rFonts w:ascii="仿宋" w:hAnsi="仿宋" w:eastAsia="仿宋" w:cs="仿宋"/>
                <w:sz w:val="24"/>
              </w:rPr>
            </w:pPr>
          </w:p>
        </w:tc>
        <w:tc>
          <w:tcPr>
            <w:tcW w:w="1319"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98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备注</w:t>
            </w:r>
          </w:p>
        </w:tc>
        <w:tc>
          <w:tcPr>
            <w:tcW w:w="8156" w:type="dxa"/>
            <w:gridSpan w:val="6"/>
            <w:tcMar>
              <w:left w:w="105" w:type="dxa"/>
              <w:right w:w="105" w:type="dxa"/>
            </w:tcMar>
          </w:tcPr>
          <w:p>
            <w:pPr>
              <w:pStyle w:val="7"/>
              <w:widowControl/>
              <w:spacing w:line="18" w:lineRule="atLeast"/>
              <w:rPr>
                <w:rFonts w:ascii="仿宋" w:hAnsi="仿宋" w:eastAsia="仿宋" w:cs="仿宋"/>
              </w:rPr>
            </w:pPr>
            <w:r>
              <w:rPr>
                <w:rFonts w:hint="eastAsia" w:ascii="仿宋" w:hAnsi="仿宋" w:eastAsia="仿宋" w:cs="仿宋"/>
              </w:rPr>
              <w:t>a.合同包内属于节能、环境标志产品的报价总金额：</w:t>
            </w:r>
            <w:r>
              <w:rPr>
                <w:rFonts w:hint="eastAsia" w:ascii="仿宋" w:hAnsi="仿宋" w:eastAsia="仿宋" w:cs="仿宋"/>
                <w:u w:val="single"/>
              </w:rPr>
              <w:t>              </w:t>
            </w:r>
            <w:r>
              <w:rPr>
                <w:rFonts w:hint="eastAsia" w:ascii="仿宋" w:hAnsi="仿宋" w:eastAsia="仿宋" w:cs="仿宋"/>
              </w:rPr>
              <w:t>；</w:t>
            </w:r>
          </w:p>
          <w:p>
            <w:pPr>
              <w:pStyle w:val="7"/>
              <w:widowControl/>
              <w:spacing w:line="18" w:lineRule="atLeast"/>
              <w:rPr>
                <w:rFonts w:ascii="仿宋" w:hAnsi="仿宋" w:eastAsia="仿宋" w:cs="仿宋"/>
              </w:rPr>
            </w:pPr>
            <w:r>
              <w:rPr>
                <w:rFonts w:hint="eastAsia" w:ascii="仿宋" w:hAnsi="仿宋" w:eastAsia="仿宋" w:cs="仿宋"/>
              </w:rPr>
              <w:t>b.合同包投标总价（报价总金额）：</w:t>
            </w:r>
            <w:r>
              <w:rPr>
                <w:rFonts w:hint="eastAsia" w:ascii="仿宋" w:hAnsi="仿宋" w:eastAsia="仿宋" w:cs="仿宋"/>
                <w:u w:val="single"/>
              </w:rPr>
              <w:t>              </w:t>
            </w:r>
            <w:r>
              <w:rPr>
                <w:rFonts w:hint="eastAsia" w:ascii="仿宋" w:hAnsi="仿宋" w:eastAsia="仿宋" w:cs="仿宋"/>
              </w:rPr>
              <w:t>；</w:t>
            </w:r>
          </w:p>
          <w:p>
            <w:pPr>
              <w:pStyle w:val="7"/>
              <w:widowControl/>
              <w:spacing w:line="18" w:lineRule="atLeast"/>
              <w:rPr>
                <w:rFonts w:ascii="仿宋" w:hAnsi="仿宋" w:eastAsia="仿宋" w:cs="仿宋"/>
              </w:rPr>
            </w:pPr>
            <w:r>
              <w:rPr>
                <w:rFonts w:hint="eastAsia" w:ascii="仿宋" w:hAnsi="仿宋" w:eastAsia="仿宋" w:cs="仿宋"/>
              </w:rPr>
              <w:t>c.“合同包内属于节能、环境标志产品的报价总金额”占“合同包投标总价（报价总金额）”的比例（以%列示）：</w:t>
            </w:r>
            <w:r>
              <w:rPr>
                <w:rFonts w:hint="eastAsia" w:ascii="仿宋" w:hAnsi="仿宋" w:eastAsia="仿宋" w:cs="仿宋"/>
                <w:u w:val="single"/>
              </w:rPr>
              <w:t>              </w:t>
            </w:r>
            <w:r>
              <w:rPr>
                <w:rFonts w:hint="eastAsia" w:ascii="仿宋" w:hAnsi="仿宋" w:eastAsia="仿宋" w:cs="仿宋"/>
              </w:rPr>
              <w:t>。</w:t>
            </w: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1、对节能、环境标志产品计算价格扣除时，只依据投标文件</w:t>
      </w:r>
      <w:r>
        <w:rPr>
          <w:rStyle w:val="11"/>
          <w:rFonts w:hint="eastAsia" w:ascii="仿宋" w:hAnsi="仿宋" w:eastAsia="仿宋" w:cs="仿宋"/>
        </w:rPr>
        <w:t>“三-1-②节能（非强制类）、环境标志产品证明材料（价格扣除适用，若有）”。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2、本表以合同包为单位，不同合同包请分别填写；同一合同包请按照其品目号顺序分别填写。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3、具体统计、计算：</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3.1若节能、环境标志产品仅是构成投标产品的部件、组件或零件，则该投标产品不享受鼓励优惠政策。同一品目中各认证证书不重复计算价格扣除。属于政府强制采购的节能产品不享受价格扣除。</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3.2计算结果若除不尽，可四舍五入保留到小数点后两位。</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3.3投标人应按照采购文件要求认真统计、计算，否则评标委员会不予认定。</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3.4若无节能、环境标志产品，不填写本表，否则，</w:t>
      </w:r>
      <w:r>
        <w:rPr>
          <w:rStyle w:val="11"/>
          <w:rFonts w:hint="eastAsia" w:ascii="仿宋" w:hAnsi="仿宋" w:eastAsia="仿宋" w:cs="仿宋"/>
        </w:rPr>
        <w:t>视为提供虚假材料。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4、纸质投标文件正本中的本表（若有）应为原件。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outlineLvl w:val="2"/>
        <w:rPr>
          <w:rFonts w:ascii="仿宋" w:hAnsi="仿宋" w:eastAsia="仿宋" w:cs="仿宋"/>
        </w:rPr>
      </w:pPr>
      <w:r>
        <w:rPr>
          <w:rStyle w:val="11"/>
          <w:rFonts w:hint="eastAsia" w:ascii="仿宋" w:hAnsi="仿宋" w:eastAsia="仿宋" w:cs="仿宋"/>
          <w:sz w:val="21"/>
          <w:szCs w:val="21"/>
        </w:rPr>
        <w:t> </w:t>
      </w:r>
      <w:r>
        <w:rPr>
          <w:rStyle w:val="11"/>
          <w:rFonts w:hint="eastAsia" w:ascii="仿宋" w:hAnsi="仿宋" w:eastAsia="仿宋" w:cs="仿宋"/>
          <w:sz w:val="28"/>
          <w:szCs w:val="28"/>
        </w:rPr>
        <w:t>三-1-②节能（非强制类）、环境标志产品证明材料（价格扣除适用，若有）</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jc w:val="center"/>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除采购文件另有规定外，投标人应按照采购文件第二章（表1）第13项规定提供相应证明材料。</w:t>
      </w:r>
    </w:p>
    <w:p>
      <w:pPr>
        <w:pStyle w:val="7"/>
        <w:widowControl/>
        <w:spacing w:beforeAutospacing="0" w:afterAutospacing="0" w:line="400" w:lineRule="exact"/>
        <w:rPr>
          <w:rStyle w:val="11"/>
          <w:rFonts w:ascii="仿宋" w:hAnsi="仿宋" w:eastAsia="仿宋" w:cs="仿宋"/>
          <w:sz w:val="21"/>
          <w:szCs w:val="21"/>
        </w:rPr>
      </w:pPr>
    </w:p>
    <w:p>
      <w:pPr>
        <w:pStyle w:val="7"/>
        <w:widowControl/>
        <w:spacing w:beforeAutospacing="0" w:afterAutospacing="0" w:line="400" w:lineRule="exact"/>
        <w:rPr>
          <w:rFonts w:ascii="仿宋" w:hAnsi="仿宋" w:eastAsia="仿宋" w:cs="仿宋"/>
          <w:color w:val="222222"/>
          <w:u w:val="dotDotDash"/>
        </w:rPr>
      </w:pPr>
      <w:r>
        <w:rPr>
          <w:rStyle w:val="11"/>
          <w:rFonts w:hint="eastAsia" w:ascii="仿宋" w:hAnsi="仿宋" w:eastAsia="仿宋" w:cs="仿宋"/>
          <w:sz w:val="21"/>
          <w:szCs w:val="21"/>
        </w:rPr>
        <w:t> </w:t>
      </w:r>
      <w:r>
        <w:rPr>
          <w:rFonts w:hint="eastAsia" w:ascii="仿宋" w:hAnsi="仿宋" w:eastAsia="仿宋" w:cs="仿宋"/>
          <w:color w:val="222222"/>
          <w:u w:val="dotDotDash"/>
        </w:rPr>
        <w:t xml:space="preserve">                                                                            </w:t>
      </w:r>
    </w:p>
    <w:p>
      <w:pPr>
        <w:pStyle w:val="7"/>
        <w:widowControl/>
        <w:spacing w:beforeAutospacing="0" w:afterAutospacing="0" w:line="18" w:lineRule="atLeast"/>
        <w:outlineLvl w:val="2"/>
        <w:rPr>
          <w:rFonts w:ascii="仿宋" w:hAnsi="仿宋" w:eastAsia="仿宋" w:cs="仿宋"/>
          <w:sz w:val="28"/>
          <w:szCs w:val="28"/>
        </w:rPr>
      </w:pPr>
      <w:r>
        <w:rPr>
          <w:rStyle w:val="11"/>
          <w:rFonts w:hint="eastAsia" w:ascii="仿宋" w:hAnsi="仿宋" w:eastAsia="仿宋" w:cs="仿宋"/>
          <w:sz w:val="21"/>
          <w:szCs w:val="21"/>
        </w:rPr>
        <w:br w:type="textWrapping"/>
      </w:r>
      <w:r>
        <w:rPr>
          <w:rStyle w:val="11"/>
          <w:rFonts w:hint="eastAsia" w:ascii="仿宋" w:hAnsi="仿宋" w:eastAsia="仿宋" w:cs="仿宋"/>
          <w:sz w:val="28"/>
          <w:szCs w:val="28"/>
        </w:rPr>
        <w:t>三-2小型、微型企业产品等价格扣除证明材料（若有）</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三-2-①小型、微型企业产品等统计表（价格扣除适用，若有）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990"/>
        <w:gridCol w:w="1376"/>
        <w:gridCol w:w="1236"/>
        <w:gridCol w:w="620"/>
        <w:gridCol w:w="1128"/>
        <w:gridCol w:w="129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tcMar>
              <w:left w:w="105" w:type="dxa"/>
              <w:right w:w="105" w:type="dxa"/>
            </w:tcMar>
          </w:tcPr>
          <w:p>
            <w:pPr>
              <w:widowControl/>
              <w:spacing w:line="18" w:lineRule="atLeast"/>
              <w:jc w:val="left"/>
              <w:textAlignment w:val="top"/>
              <w:rPr>
                <w:rFonts w:ascii="仿宋" w:hAnsi="仿宋" w:eastAsia="仿宋" w:cs="仿宋"/>
                <w:sz w:val="24"/>
              </w:rPr>
            </w:pPr>
          </w:p>
        </w:tc>
        <w:tc>
          <w:tcPr>
            <w:tcW w:w="7963" w:type="dxa"/>
            <w:gridSpan w:val="7"/>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03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合同包</w:t>
            </w:r>
          </w:p>
        </w:tc>
        <w:tc>
          <w:tcPr>
            <w:tcW w:w="99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品目号</w:t>
            </w:r>
          </w:p>
        </w:tc>
        <w:tc>
          <w:tcPr>
            <w:tcW w:w="1376"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采购标的</w:t>
            </w:r>
          </w:p>
        </w:tc>
        <w:tc>
          <w:tcPr>
            <w:tcW w:w="1236"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单价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62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数量</w:t>
            </w:r>
          </w:p>
        </w:tc>
        <w:tc>
          <w:tcPr>
            <w:tcW w:w="1128"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总价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129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制造厂商</w:t>
            </w:r>
          </w:p>
        </w:tc>
        <w:tc>
          <w:tcPr>
            <w:tcW w:w="131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vMerge w:val="restart"/>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99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*-1</w:t>
            </w:r>
          </w:p>
        </w:tc>
        <w:tc>
          <w:tcPr>
            <w:tcW w:w="1376" w:type="dxa"/>
            <w:tcMar>
              <w:left w:w="105" w:type="dxa"/>
              <w:right w:w="105" w:type="dxa"/>
            </w:tcMar>
          </w:tcPr>
          <w:p>
            <w:pPr>
              <w:widowControl/>
              <w:spacing w:line="18" w:lineRule="atLeast"/>
              <w:jc w:val="left"/>
              <w:textAlignment w:val="top"/>
              <w:rPr>
                <w:rFonts w:ascii="仿宋" w:hAnsi="仿宋" w:eastAsia="仿宋" w:cs="仿宋"/>
                <w:sz w:val="24"/>
              </w:rPr>
            </w:pPr>
          </w:p>
        </w:tc>
        <w:tc>
          <w:tcPr>
            <w:tcW w:w="1236" w:type="dxa"/>
            <w:tcMar>
              <w:left w:w="105" w:type="dxa"/>
              <w:right w:w="105" w:type="dxa"/>
            </w:tcMar>
          </w:tcPr>
          <w:p>
            <w:pPr>
              <w:widowControl/>
              <w:spacing w:line="18" w:lineRule="atLeast"/>
              <w:jc w:val="left"/>
              <w:textAlignment w:val="top"/>
              <w:rPr>
                <w:rFonts w:ascii="仿宋" w:hAnsi="仿宋" w:eastAsia="仿宋" w:cs="仿宋"/>
                <w:sz w:val="24"/>
              </w:rPr>
            </w:pPr>
          </w:p>
        </w:tc>
        <w:tc>
          <w:tcPr>
            <w:tcW w:w="620" w:type="dxa"/>
            <w:tcMar>
              <w:left w:w="105" w:type="dxa"/>
              <w:right w:w="105" w:type="dxa"/>
            </w:tcMar>
          </w:tcPr>
          <w:p>
            <w:pPr>
              <w:widowControl/>
              <w:spacing w:line="18" w:lineRule="atLeast"/>
              <w:jc w:val="left"/>
              <w:textAlignment w:val="top"/>
              <w:rPr>
                <w:rFonts w:ascii="仿宋" w:hAnsi="仿宋" w:eastAsia="仿宋" w:cs="仿宋"/>
                <w:sz w:val="24"/>
              </w:rPr>
            </w:pPr>
          </w:p>
        </w:tc>
        <w:tc>
          <w:tcPr>
            <w:tcW w:w="1128" w:type="dxa"/>
            <w:tcMar>
              <w:left w:w="105" w:type="dxa"/>
              <w:right w:w="105" w:type="dxa"/>
            </w:tcMar>
          </w:tcPr>
          <w:p>
            <w:pPr>
              <w:widowControl/>
              <w:spacing w:line="18" w:lineRule="atLeast"/>
              <w:jc w:val="left"/>
              <w:textAlignment w:val="top"/>
              <w:rPr>
                <w:rFonts w:ascii="仿宋" w:hAnsi="仿宋" w:eastAsia="仿宋" w:cs="仿宋"/>
                <w:sz w:val="24"/>
              </w:rPr>
            </w:pPr>
          </w:p>
        </w:tc>
        <w:tc>
          <w:tcPr>
            <w:tcW w:w="1299" w:type="dxa"/>
            <w:tcMar>
              <w:left w:w="105" w:type="dxa"/>
              <w:right w:w="105" w:type="dxa"/>
            </w:tcMar>
          </w:tcPr>
          <w:p>
            <w:pPr>
              <w:widowControl/>
              <w:spacing w:line="18" w:lineRule="atLeast"/>
              <w:jc w:val="left"/>
              <w:textAlignment w:val="top"/>
              <w:rPr>
                <w:rFonts w:ascii="仿宋" w:hAnsi="仿宋" w:eastAsia="仿宋" w:cs="仿宋"/>
                <w:sz w:val="24"/>
              </w:rPr>
            </w:pPr>
          </w:p>
        </w:tc>
        <w:tc>
          <w:tcPr>
            <w:tcW w:w="1314"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vMerge w:val="continue"/>
            <w:tcMar>
              <w:left w:w="105" w:type="dxa"/>
              <w:right w:w="105" w:type="dxa"/>
            </w:tcMar>
          </w:tcPr>
          <w:p>
            <w:pPr>
              <w:rPr>
                <w:rFonts w:ascii="仿宋" w:hAnsi="仿宋" w:eastAsia="仿宋" w:cs="仿宋"/>
                <w:sz w:val="24"/>
              </w:rPr>
            </w:pPr>
          </w:p>
        </w:tc>
        <w:tc>
          <w:tcPr>
            <w:tcW w:w="99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376" w:type="dxa"/>
            <w:tcMar>
              <w:left w:w="105" w:type="dxa"/>
              <w:right w:w="105" w:type="dxa"/>
            </w:tcMar>
          </w:tcPr>
          <w:p>
            <w:pPr>
              <w:widowControl/>
              <w:spacing w:line="18" w:lineRule="atLeast"/>
              <w:jc w:val="left"/>
              <w:textAlignment w:val="top"/>
              <w:rPr>
                <w:rFonts w:ascii="仿宋" w:hAnsi="仿宋" w:eastAsia="仿宋" w:cs="仿宋"/>
                <w:sz w:val="24"/>
              </w:rPr>
            </w:pPr>
          </w:p>
        </w:tc>
        <w:tc>
          <w:tcPr>
            <w:tcW w:w="1236" w:type="dxa"/>
            <w:tcMar>
              <w:left w:w="105" w:type="dxa"/>
              <w:right w:w="105" w:type="dxa"/>
            </w:tcMar>
          </w:tcPr>
          <w:p>
            <w:pPr>
              <w:widowControl/>
              <w:spacing w:line="18" w:lineRule="atLeast"/>
              <w:jc w:val="left"/>
              <w:textAlignment w:val="top"/>
              <w:rPr>
                <w:rFonts w:ascii="仿宋" w:hAnsi="仿宋" w:eastAsia="仿宋" w:cs="仿宋"/>
                <w:sz w:val="24"/>
              </w:rPr>
            </w:pPr>
          </w:p>
        </w:tc>
        <w:tc>
          <w:tcPr>
            <w:tcW w:w="620" w:type="dxa"/>
            <w:tcMar>
              <w:left w:w="105" w:type="dxa"/>
              <w:right w:w="105" w:type="dxa"/>
            </w:tcMar>
          </w:tcPr>
          <w:p>
            <w:pPr>
              <w:widowControl/>
              <w:spacing w:line="18" w:lineRule="atLeast"/>
              <w:jc w:val="left"/>
              <w:textAlignment w:val="top"/>
              <w:rPr>
                <w:rFonts w:ascii="仿宋" w:hAnsi="仿宋" w:eastAsia="仿宋" w:cs="仿宋"/>
                <w:sz w:val="24"/>
              </w:rPr>
            </w:pPr>
          </w:p>
        </w:tc>
        <w:tc>
          <w:tcPr>
            <w:tcW w:w="1128" w:type="dxa"/>
            <w:tcMar>
              <w:left w:w="105" w:type="dxa"/>
              <w:right w:w="105" w:type="dxa"/>
            </w:tcMar>
          </w:tcPr>
          <w:p>
            <w:pPr>
              <w:widowControl/>
              <w:spacing w:line="18" w:lineRule="atLeast"/>
              <w:jc w:val="left"/>
              <w:textAlignment w:val="top"/>
              <w:rPr>
                <w:rFonts w:ascii="仿宋" w:hAnsi="仿宋" w:eastAsia="仿宋" w:cs="仿宋"/>
                <w:sz w:val="24"/>
              </w:rPr>
            </w:pPr>
          </w:p>
        </w:tc>
        <w:tc>
          <w:tcPr>
            <w:tcW w:w="1299" w:type="dxa"/>
            <w:tcMar>
              <w:left w:w="105" w:type="dxa"/>
              <w:right w:w="105" w:type="dxa"/>
            </w:tcMar>
          </w:tcPr>
          <w:p>
            <w:pPr>
              <w:widowControl/>
              <w:spacing w:line="18" w:lineRule="atLeast"/>
              <w:jc w:val="left"/>
              <w:textAlignment w:val="top"/>
              <w:rPr>
                <w:rFonts w:ascii="仿宋" w:hAnsi="仿宋" w:eastAsia="仿宋" w:cs="仿宋"/>
                <w:sz w:val="24"/>
              </w:rPr>
            </w:pPr>
          </w:p>
        </w:tc>
        <w:tc>
          <w:tcPr>
            <w:tcW w:w="1314"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备注</w:t>
            </w:r>
          </w:p>
        </w:tc>
        <w:tc>
          <w:tcPr>
            <w:tcW w:w="7963" w:type="dxa"/>
            <w:gridSpan w:val="7"/>
            <w:tcMar>
              <w:left w:w="105" w:type="dxa"/>
              <w:right w:w="105" w:type="dxa"/>
            </w:tcMar>
          </w:tcPr>
          <w:p>
            <w:pPr>
              <w:pStyle w:val="7"/>
              <w:widowControl/>
              <w:spacing w:line="18" w:lineRule="atLeast"/>
              <w:rPr>
                <w:rFonts w:ascii="仿宋" w:hAnsi="仿宋" w:eastAsia="仿宋" w:cs="仿宋"/>
              </w:rPr>
            </w:pPr>
            <w:r>
              <w:rPr>
                <w:rFonts w:hint="eastAsia" w:ascii="仿宋" w:hAnsi="仿宋" w:eastAsia="仿宋" w:cs="仿宋"/>
              </w:rPr>
              <w:t>合同包内属于小型、微型企业产品等的报价总金额：</w:t>
            </w:r>
            <w:r>
              <w:rPr>
                <w:rFonts w:hint="eastAsia" w:ascii="仿宋" w:hAnsi="仿宋" w:eastAsia="仿宋" w:cs="仿宋"/>
                <w:u w:val="single"/>
              </w:rPr>
              <w:t>              </w:t>
            </w:r>
            <w:r>
              <w:rPr>
                <w:rFonts w:hint="eastAsia" w:ascii="仿宋" w:hAnsi="仿宋" w:eastAsia="仿宋" w:cs="仿宋"/>
              </w:rPr>
              <w:t>。</w:t>
            </w: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1、对小型、微型企业产品等计算价格扣除时，只依据投标文件</w:t>
      </w:r>
      <w:r>
        <w:rPr>
          <w:rStyle w:val="11"/>
          <w:rFonts w:hint="eastAsia" w:ascii="仿宋" w:hAnsi="仿宋" w:eastAsia="仿宋" w:cs="仿宋"/>
        </w:rPr>
        <w:t>“三-2-②中小企业声明函（价格扣除适用，若有）”及“三-2-③小型、微型企业等证明材料（价格扣除适用，若有）”。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2、本表以合同包为单位，不同合同包请分别填写；同一合同包请按照其品目号顺序分别填写。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w:t>
      </w:r>
      <w:r>
        <w:rPr>
          <w:rStyle w:val="11"/>
          <w:rFonts w:hint="eastAsia" w:ascii="仿宋" w:hAnsi="仿宋" w:eastAsia="仿宋" w:cs="仿宋"/>
        </w:rPr>
        <w:t>除本表第4条规定情形外，小型、微型企业（含监狱企业）承担的工程或提供的服务不享受价格扣除。</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符合财政部、民政部、中国残联文件（财库[2018]141号）规定的残疾人福利性单位提供本单位制造的货物、承担的工程或服务，或提供其他残疾人福利性单位制造的货物（不包括使用非残疾人福利性单位注册商标的货物）</w:t>
      </w:r>
      <w:r>
        <w:rPr>
          <w:rStyle w:val="11"/>
          <w:rFonts w:hint="eastAsia" w:ascii="仿宋" w:hAnsi="仿宋" w:eastAsia="仿宋" w:cs="仿宋"/>
        </w:rPr>
        <w:t>可享受价格扣除。</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5、纸质投标文件正本中的本表（若有）应为原件。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jc w:val="center"/>
        <w:outlineLvl w:val="1"/>
        <w:rPr>
          <w:rFonts w:ascii="仿宋" w:hAnsi="仿宋" w:eastAsia="仿宋" w:cs="仿宋"/>
        </w:rPr>
      </w:pPr>
      <w:r>
        <w:rPr>
          <w:rStyle w:val="11"/>
          <w:rFonts w:hint="eastAsia" w:ascii="仿宋" w:hAnsi="仿宋" w:eastAsia="仿宋" w:cs="仿宋"/>
          <w:sz w:val="28"/>
          <w:szCs w:val="28"/>
        </w:rPr>
        <w:t>三-2-②中小企业声明函（价格扣除适用，若有）</w:t>
      </w:r>
    </w:p>
    <w:p>
      <w:pPr>
        <w:pStyle w:val="7"/>
        <w:widowControl/>
        <w:spacing w:beforeAutospacing="0" w:afterAutospacing="0" w:line="18" w:lineRule="atLeast"/>
        <w:ind w:firstLine="420"/>
        <w:rPr>
          <w:rFonts w:ascii="仿宋" w:hAnsi="仿宋" w:eastAsia="仿宋" w:cs="仿宋"/>
        </w:rPr>
      </w:pP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本投标人郑重声明，根据《政府采购促进中小企业发展暂行办法》（财库[2011]181号）的规定，本投标人为</w:t>
      </w:r>
      <w:r>
        <w:rPr>
          <w:rFonts w:hint="eastAsia" w:ascii="仿宋" w:hAnsi="仿宋" w:eastAsia="仿宋" w:cs="仿宋"/>
          <w:u w:val="single"/>
        </w:rPr>
        <w:t>（填写“中型/小型/微型”）</w:t>
      </w:r>
      <w:r>
        <w:rPr>
          <w:rFonts w:hint="eastAsia" w:ascii="仿宋" w:hAnsi="仿宋" w:eastAsia="仿宋" w:cs="仿宋"/>
        </w:rPr>
        <w:t>企业。即本投标人同时满足以下条件：</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1、根据《工业和信息化部、国家统计局、国家发展和改革委员会、财政部关于印发中小企业划型标准规定的通知》（工信部联企业[2011]300号）规定的划分标准，本投标人为</w:t>
      </w:r>
      <w:r>
        <w:rPr>
          <w:rFonts w:hint="eastAsia" w:ascii="仿宋" w:hAnsi="仿宋" w:eastAsia="仿宋" w:cs="仿宋"/>
          <w:u w:val="single"/>
        </w:rPr>
        <w:t>  （填写“中型/小型/微型”）</w:t>
      </w:r>
      <w:r>
        <w:rPr>
          <w:rFonts w:hint="eastAsia" w:ascii="仿宋" w:hAnsi="仿宋" w:eastAsia="仿宋" w:cs="仿宋"/>
        </w:rPr>
        <w:t>企业。</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2、本投标人参加贵单位组织的</w:t>
      </w:r>
      <w:r>
        <w:rPr>
          <w:rFonts w:hint="eastAsia" w:ascii="仿宋" w:hAnsi="仿宋" w:eastAsia="仿宋" w:cs="仿宋"/>
          <w:u w:val="single"/>
        </w:rPr>
        <w:t xml:space="preserve"> （填写“项目名称”） </w:t>
      </w:r>
      <w:r>
        <w:rPr>
          <w:rFonts w:hint="eastAsia" w:ascii="仿宋" w:hAnsi="仿宋" w:eastAsia="仿宋" w:cs="仿宋"/>
        </w:rPr>
        <w:t>项目采购活动，其中：</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①货物（不包括使用大型企业注册商标的货物）：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货物；或</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）提供其他</w:t>
      </w:r>
      <w:r>
        <w:rPr>
          <w:rFonts w:hint="eastAsia" w:ascii="仿宋" w:hAnsi="仿宋" w:eastAsia="仿宋" w:cs="仿宋"/>
          <w:u w:val="single"/>
        </w:rPr>
        <w:t>（填写“中型/小型/微型”）</w:t>
      </w:r>
      <w:r>
        <w:rPr>
          <w:rFonts w:hint="eastAsia" w:ascii="仿宋" w:hAnsi="仿宋" w:eastAsia="仿宋" w:cs="仿宋"/>
        </w:rPr>
        <w:t>企业制造的</w:t>
      </w:r>
      <w:r>
        <w:rPr>
          <w:rFonts w:hint="eastAsia" w:ascii="仿宋" w:hAnsi="仿宋" w:eastAsia="仿宋" w:cs="仿宋"/>
          <w:u w:val="single"/>
        </w:rPr>
        <w:t>（填写“所投合同包、品目号”）</w:t>
      </w:r>
      <w:r>
        <w:rPr>
          <w:rFonts w:hint="eastAsia" w:ascii="仿宋" w:hAnsi="仿宋" w:eastAsia="仿宋" w:cs="仿宋"/>
        </w:rPr>
        <w:t>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②工程：</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③服务：</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7"/>
        <w:widowControl/>
        <w:spacing w:beforeAutospacing="0" w:afterAutospacing="0" w:line="300" w:lineRule="exact"/>
        <w:outlineLvl w:val="2"/>
        <w:rPr>
          <w:rFonts w:ascii="仿宋" w:hAnsi="仿宋" w:eastAsia="仿宋" w:cs="仿宋"/>
          <w:sz w:val="21"/>
          <w:szCs w:val="21"/>
        </w:rPr>
      </w:pPr>
      <w:r>
        <w:rPr>
          <w:rFonts w:hint="eastAsia" w:ascii="仿宋" w:hAnsi="仿宋" w:eastAsia="仿宋" w:cs="仿宋"/>
          <w:sz w:val="21"/>
          <w:szCs w:val="21"/>
        </w:rPr>
        <w:t>★注意：</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1、请投标人按照实际情况编制填写本声明函，并在相应的（）中打“√”。</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2、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3、若《中小企业声明函》内容不真实，</w:t>
      </w:r>
      <w:r>
        <w:rPr>
          <w:rStyle w:val="11"/>
          <w:rFonts w:hint="eastAsia" w:ascii="仿宋" w:hAnsi="仿宋" w:eastAsia="仿宋" w:cs="仿宋"/>
          <w:sz w:val="21"/>
          <w:szCs w:val="21"/>
        </w:rPr>
        <w:t>视为提供虚假材料</w:t>
      </w:r>
      <w:r>
        <w:rPr>
          <w:rFonts w:hint="eastAsia" w:ascii="仿宋" w:hAnsi="仿宋" w:eastAsia="仿宋" w:cs="仿宋"/>
          <w:sz w:val="21"/>
          <w:szCs w:val="21"/>
        </w:rPr>
        <w:t>。</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4、投标人为监狱企业的，可不填写本声明函。</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5、投标人为残疾人福利性单位的，可不填写本声明函。</w:t>
      </w:r>
    </w:p>
    <w:p>
      <w:pPr>
        <w:pStyle w:val="7"/>
        <w:widowControl/>
        <w:spacing w:beforeAutospacing="0" w:afterAutospacing="0" w:line="300" w:lineRule="exact"/>
        <w:rPr>
          <w:rFonts w:ascii="仿宋" w:hAnsi="仿宋" w:eastAsia="仿宋" w:cs="仿宋"/>
        </w:rPr>
      </w:pPr>
      <w:r>
        <w:rPr>
          <w:rFonts w:hint="eastAsia" w:ascii="仿宋" w:hAnsi="仿宋" w:eastAsia="仿宋" w:cs="仿宋"/>
          <w:sz w:val="21"/>
          <w:szCs w:val="21"/>
        </w:rPr>
        <w:t>6、纸质投标文件正本中的本声明函（若有）应为原件。</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 </w:t>
      </w:r>
      <w:r>
        <w:rPr>
          <w:rFonts w:hint="eastAsia" w:ascii="仿宋" w:hAnsi="仿宋" w:eastAsia="仿宋" w:cs="仿宋"/>
          <w:color w:val="222222"/>
          <w:u w:val="dotDotDash"/>
        </w:rPr>
        <w:t xml:space="preserve">                                                                          </w:t>
      </w:r>
    </w:p>
    <w:p>
      <w:pPr>
        <w:pStyle w:val="7"/>
        <w:widowControl/>
        <w:spacing w:beforeAutospacing="0" w:afterAutospacing="0" w:line="18" w:lineRule="atLeast"/>
        <w:jc w:val="center"/>
        <w:outlineLvl w:val="1"/>
        <w:rPr>
          <w:rFonts w:ascii="仿宋" w:hAnsi="仿宋" w:eastAsia="仿宋" w:cs="仿宋"/>
          <w:sz w:val="21"/>
          <w:szCs w:val="21"/>
        </w:rPr>
      </w:pPr>
    </w:p>
    <w:p>
      <w:pPr>
        <w:pStyle w:val="7"/>
        <w:widowControl/>
        <w:spacing w:beforeAutospacing="0" w:afterAutospacing="0" w:line="18" w:lineRule="atLeast"/>
        <w:jc w:val="center"/>
        <w:outlineLvl w:val="1"/>
        <w:rPr>
          <w:rFonts w:ascii="仿宋" w:hAnsi="仿宋" w:eastAsia="仿宋" w:cs="仿宋"/>
        </w:rPr>
      </w:pPr>
      <w:r>
        <w:rPr>
          <w:rStyle w:val="11"/>
          <w:rFonts w:hint="eastAsia" w:ascii="仿宋" w:hAnsi="仿宋" w:eastAsia="仿宋" w:cs="仿宋"/>
          <w:sz w:val="28"/>
          <w:szCs w:val="28"/>
        </w:rPr>
        <w:t>三-2-③小型、微型企业等证明材料（价格扣除适用，若有）</w:t>
      </w:r>
      <w:r>
        <w:rPr>
          <w:rStyle w:val="11"/>
          <w:rFonts w:hint="eastAsia" w:ascii="仿宋" w:hAnsi="仿宋" w:eastAsia="仿宋" w:cs="仿宋"/>
          <w:sz w:val="21"/>
          <w:szCs w:val="21"/>
        </w:rPr>
        <w:t> </w:t>
      </w:r>
    </w:p>
    <w:p>
      <w:pPr>
        <w:pStyle w:val="7"/>
        <w:widowControl/>
        <w:spacing w:beforeAutospacing="0" w:afterAutospacing="0" w:line="300" w:lineRule="exact"/>
        <w:jc w:val="center"/>
        <w:outlineLvl w:val="2"/>
        <w:rPr>
          <w:rFonts w:ascii="仿宋" w:hAnsi="仿宋" w:eastAsia="仿宋" w:cs="仿宋"/>
          <w:sz w:val="21"/>
          <w:szCs w:val="21"/>
        </w:rPr>
      </w:pPr>
      <w:r>
        <w:rPr>
          <w:rFonts w:hint="eastAsia" w:ascii="仿宋" w:hAnsi="仿宋" w:eastAsia="仿宋" w:cs="仿宋"/>
          <w:sz w:val="21"/>
          <w:szCs w:val="21"/>
        </w:rPr>
        <w:t>编制说明 </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投标人应按照采购文件要求提供相应证明材料（包括但不限于：投标人或制造企业所在地的县级或以上中小企业主管部门的认定证明），证明材料应与《中小企业声明函》的内容相一致，否则视为《中小企业声明函》内容不真实。</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2、投标人为监狱企业的，根据其提供的由省级以上监狱管理局、戒毒管理局（含新疆生产建设兵团）出具的属于监狱企业的证明文件进行认定，监狱企业视同小型、微型企业。</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r>
        <w:rPr>
          <w:rFonts w:hint="eastAsia" w:ascii="仿宋" w:hAnsi="仿宋" w:eastAsia="仿宋" w:cs="仿宋"/>
        </w:rPr>
        <w:t>附：</w:t>
      </w: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残疾人福利性单位声明函（价格扣除适用，若有）</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本投标人郑重声明，根据《财政部 民政部 中国残疾人联合会关于促进残疾人就业政府采购政策的通知》（财库[2018]141号）的规定，本投标人为符合条件的残疾人福利性单位，且本投标人参加贵单位的</w:t>
      </w:r>
      <w:r>
        <w:rPr>
          <w:rFonts w:hint="eastAsia" w:ascii="仿宋" w:hAnsi="仿宋" w:eastAsia="仿宋" w:cs="仿宋"/>
          <w:u w:val="single"/>
        </w:rPr>
        <w:t>（填写“项目名称”）</w:t>
      </w:r>
      <w:r>
        <w:rPr>
          <w:rFonts w:hint="eastAsia" w:ascii="仿宋" w:hAnsi="仿宋" w:eastAsia="仿宋" w:cs="仿宋"/>
        </w:rPr>
        <w:t>项目采购活动：</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）提供本投标人制造的</w:t>
      </w:r>
      <w:r>
        <w:rPr>
          <w:rFonts w:hint="eastAsia" w:ascii="仿宋" w:hAnsi="仿宋" w:eastAsia="仿宋" w:cs="仿宋"/>
          <w:u w:val="single"/>
        </w:rPr>
        <w:t>（填写“所投合同包、品目号”）</w:t>
      </w:r>
      <w:r>
        <w:rPr>
          <w:rFonts w:hint="eastAsia" w:ascii="仿宋" w:hAnsi="仿宋" w:eastAsia="仿宋" w:cs="仿宋"/>
        </w:rPr>
        <w:t>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）由本投标人承担的</w:t>
      </w:r>
      <w:r>
        <w:rPr>
          <w:rFonts w:hint="eastAsia" w:ascii="仿宋" w:hAnsi="仿宋" w:eastAsia="仿宋" w:cs="仿宋"/>
          <w:u w:val="single"/>
        </w:rPr>
        <w:t>（填写“所投合同包、品目号”）</w:t>
      </w:r>
      <w:r>
        <w:rPr>
          <w:rFonts w:hint="eastAsia" w:ascii="仿宋" w:hAnsi="仿宋" w:eastAsia="仿宋" w:cs="仿宋"/>
        </w:rPr>
        <w:t>工程，</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）由本投标人提供的</w:t>
      </w:r>
      <w:r>
        <w:rPr>
          <w:rFonts w:hint="eastAsia" w:ascii="仿宋" w:hAnsi="仿宋" w:eastAsia="仿宋" w:cs="仿宋"/>
          <w:u w:val="single"/>
        </w:rPr>
        <w:t>（填写“所投合同包、品目号”）</w:t>
      </w:r>
      <w:r>
        <w:rPr>
          <w:rFonts w:hint="eastAsia" w:ascii="仿宋" w:hAnsi="仿宋" w:eastAsia="仿宋" w:cs="仿宋"/>
        </w:rPr>
        <w:t>服务；或</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）提供其他残疾人福利性单位制造的</w:t>
      </w:r>
      <w:r>
        <w:rPr>
          <w:rFonts w:hint="eastAsia" w:ascii="仿宋" w:hAnsi="仿宋" w:eastAsia="仿宋" w:cs="仿宋"/>
          <w:u w:val="single"/>
        </w:rPr>
        <w:t>（填写“所投合同包、品目号”）</w:t>
      </w:r>
      <w:r>
        <w:rPr>
          <w:rFonts w:hint="eastAsia" w:ascii="仿宋" w:hAnsi="仿宋" w:eastAsia="仿宋" w:cs="仿宋"/>
        </w:rPr>
        <w:t>货物（不包括使用非残疾人福利性单位注册商标的货物）。</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本投标人对上述声明的真实性负责。如有虚假，将依法承担相应责任。</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1、请投标人按照实际情况编制填写本声明函，并在相应的（）中打“√”。</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2、纸质投标文件正本中的本声明函（若有）应为原件。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3、若《残疾人福利性单位声明函》内容不真实，</w:t>
      </w:r>
      <w:r>
        <w:rPr>
          <w:rStyle w:val="11"/>
          <w:rFonts w:hint="eastAsia" w:ascii="仿宋" w:hAnsi="仿宋" w:eastAsia="仿宋" w:cs="仿宋"/>
        </w:rPr>
        <w:t>视为提供虚假材料</w:t>
      </w:r>
      <w:r>
        <w:rPr>
          <w:rFonts w:hint="eastAsia" w:ascii="仿宋" w:hAnsi="仿宋" w:eastAsia="仿宋" w:cs="仿宋"/>
        </w:rPr>
        <w:t>。</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4、符合财政部、民政部、中国残联文件（财库[2018]141号）规定的残疾人福利性单位提供本单位制造的货物、承担的工程或服务，或提供其他残疾人福利性单位制造的货物（不包括使用非残疾人福利性单位注册商标的货物）</w:t>
      </w:r>
      <w:r>
        <w:rPr>
          <w:rStyle w:val="11"/>
          <w:rFonts w:hint="eastAsia" w:ascii="仿宋" w:hAnsi="仿宋" w:eastAsia="仿宋" w:cs="仿宋"/>
        </w:rPr>
        <w:t>可享受价格扣除。</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三-3采购文件规定的其他价格扣除证明材料（若有）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jc w:val="center"/>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若投标人可享受采购文件规定的除</w:t>
      </w:r>
      <w:r>
        <w:rPr>
          <w:rStyle w:val="11"/>
          <w:rFonts w:hint="eastAsia" w:ascii="仿宋" w:hAnsi="仿宋" w:eastAsia="仿宋" w:cs="仿宋"/>
        </w:rPr>
        <w:t>“节能（非强制类）、环境标志产品价格扣除”及“小型、微型企业产品等价格扣除”</w:t>
      </w:r>
      <w:r>
        <w:rPr>
          <w:rFonts w:hint="eastAsia" w:ascii="仿宋" w:hAnsi="仿宋" w:eastAsia="仿宋" w:cs="仿宋"/>
        </w:rPr>
        <w:t>外的其他价格扣除优惠，则投标人应按照采购文件要求提供相应证明材</w:t>
      </w:r>
      <w:r>
        <w:rPr>
          <w:rFonts w:hint="eastAsia" w:ascii="仿宋" w:hAnsi="仿宋" w:eastAsia="仿宋" w:cs="仿宋"/>
          <w:sz w:val="21"/>
          <w:szCs w:val="21"/>
        </w:rPr>
        <w:t>料。</w:t>
      </w:r>
    </w:p>
    <w:p>
      <w:pPr>
        <w:pStyle w:val="7"/>
        <w:widowControl/>
        <w:spacing w:beforeAutospacing="0" w:afterAutospacing="0"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0"/>
        <w:rPr>
          <w:rStyle w:val="11"/>
          <w:rFonts w:ascii="仿宋" w:hAnsi="仿宋" w:eastAsia="仿宋" w:cs="仿宋"/>
          <w:sz w:val="32"/>
          <w:szCs w:val="32"/>
        </w:rPr>
      </w:pPr>
      <w:r>
        <w:rPr>
          <w:rStyle w:val="11"/>
          <w:rFonts w:hint="eastAsia" w:ascii="仿宋" w:hAnsi="仿宋" w:eastAsia="仿宋" w:cs="仿宋"/>
          <w:sz w:val="32"/>
          <w:szCs w:val="32"/>
        </w:rPr>
        <w:t>四、采购文件规定的加分证明材料（若有）</w:t>
      </w:r>
    </w:p>
    <w:p>
      <w:pPr>
        <w:pStyle w:val="7"/>
        <w:widowControl/>
        <w:spacing w:beforeAutospacing="0" w:afterAutospacing="0" w:line="18" w:lineRule="atLeast"/>
        <w:jc w:val="center"/>
        <w:rPr>
          <w:rStyle w:val="11"/>
          <w:rFonts w:ascii="仿宋" w:hAnsi="仿宋" w:eastAsia="仿宋" w:cs="仿宋"/>
          <w:sz w:val="32"/>
          <w:szCs w:val="32"/>
        </w:rPr>
      </w:pPr>
    </w:p>
    <w:p>
      <w:pPr>
        <w:pStyle w:val="7"/>
        <w:widowControl/>
        <w:spacing w:beforeAutospacing="0" w:afterAutospacing="0" w:line="18" w:lineRule="atLeast"/>
        <w:jc w:val="center"/>
        <w:outlineLvl w:val="1"/>
        <w:rPr>
          <w:rStyle w:val="11"/>
          <w:rFonts w:ascii="仿宋" w:hAnsi="仿宋" w:eastAsia="仿宋" w:cs="仿宋"/>
          <w:sz w:val="28"/>
          <w:szCs w:val="28"/>
        </w:rPr>
      </w:pPr>
      <w:r>
        <w:rPr>
          <w:rFonts w:hint="eastAsia" w:ascii="仿宋" w:hAnsi="仿宋" w:eastAsia="仿宋" w:cs="仿宋"/>
          <w:sz w:val="21"/>
          <w:szCs w:val="21"/>
        </w:rPr>
        <w:t> </w:t>
      </w:r>
      <w:r>
        <w:rPr>
          <w:rStyle w:val="11"/>
          <w:rFonts w:hint="eastAsia" w:ascii="仿宋" w:hAnsi="仿宋" w:eastAsia="仿宋" w:cs="仿宋"/>
          <w:sz w:val="28"/>
          <w:szCs w:val="28"/>
        </w:rPr>
        <w:t>四-1节能（非强制类）、环境标志产品加分证明材料（若有）</w:t>
      </w: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四-1-①节能（非强制类）、环境标志产品统计表（加分适用，若有）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p>
      <w:pPr>
        <w:pStyle w:val="7"/>
        <w:widowControl/>
        <w:spacing w:beforeAutospacing="0" w:afterAutospacing="0" w:line="18" w:lineRule="atLeast"/>
        <w:jc w:val="right"/>
        <w:rPr>
          <w:rFonts w:ascii="仿宋" w:hAnsi="仿宋" w:eastAsia="仿宋" w:cs="仿宋"/>
        </w:rPr>
      </w:pPr>
      <w:r>
        <w:rPr>
          <w:rFonts w:hint="eastAsia" w:ascii="仿宋" w:hAnsi="仿宋" w:eastAsia="仿宋" w:cs="仿宋"/>
        </w:rPr>
        <w:t>货币及单位：人民币元</w:t>
      </w: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1092"/>
        <w:gridCol w:w="1759"/>
        <w:gridCol w:w="1300"/>
        <w:gridCol w:w="1301"/>
        <w:gridCol w:w="130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tcMar>
              <w:left w:w="105" w:type="dxa"/>
              <w:right w:w="105" w:type="dxa"/>
            </w:tcMar>
          </w:tcPr>
          <w:p>
            <w:pPr>
              <w:widowControl/>
              <w:spacing w:line="18" w:lineRule="atLeast"/>
              <w:jc w:val="left"/>
              <w:textAlignment w:val="top"/>
              <w:rPr>
                <w:rFonts w:ascii="仿宋" w:hAnsi="仿宋" w:eastAsia="仿宋" w:cs="仿宋"/>
                <w:sz w:val="24"/>
              </w:rPr>
            </w:pPr>
          </w:p>
        </w:tc>
        <w:tc>
          <w:tcPr>
            <w:tcW w:w="8069" w:type="dxa"/>
            <w:gridSpan w:val="6"/>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51"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合同包</w:t>
            </w:r>
          </w:p>
        </w:tc>
        <w:tc>
          <w:tcPr>
            <w:tcW w:w="1092"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品目号</w:t>
            </w:r>
          </w:p>
        </w:tc>
        <w:tc>
          <w:tcPr>
            <w:tcW w:w="175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货物名称</w:t>
            </w:r>
          </w:p>
        </w:tc>
        <w:tc>
          <w:tcPr>
            <w:tcW w:w="130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单价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1301"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数量</w:t>
            </w:r>
          </w:p>
        </w:tc>
        <w:tc>
          <w:tcPr>
            <w:tcW w:w="1300"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总价</w:t>
            </w:r>
          </w:p>
          <w:p>
            <w:pPr>
              <w:pStyle w:val="7"/>
              <w:widowControl/>
              <w:spacing w:line="18" w:lineRule="atLeast"/>
              <w:jc w:val="center"/>
              <w:rPr>
                <w:rFonts w:ascii="仿宋" w:hAnsi="仿宋" w:eastAsia="仿宋" w:cs="仿宋"/>
              </w:rPr>
            </w:pPr>
            <w:r>
              <w:rPr>
                <w:rFonts w:hint="eastAsia" w:ascii="仿宋" w:hAnsi="仿宋" w:eastAsia="仿宋" w:cs="仿宋"/>
              </w:rPr>
              <w:t>（现场）</w:t>
            </w:r>
          </w:p>
        </w:tc>
        <w:tc>
          <w:tcPr>
            <w:tcW w:w="131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vMerge w:val="restart"/>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092"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*-1</w:t>
            </w:r>
          </w:p>
        </w:tc>
        <w:tc>
          <w:tcPr>
            <w:tcW w:w="1759"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01"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1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vMerge w:val="continue"/>
            <w:tcMar>
              <w:left w:w="105" w:type="dxa"/>
              <w:right w:w="105" w:type="dxa"/>
            </w:tcMar>
          </w:tcPr>
          <w:p>
            <w:pPr>
              <w:rPr>
                <w:rFonts w:ascii="仿宋" w:hAnsi="仿宋" w:eastAsia="仿宋" w:cs="仿宋"/>
                <w:sz w:val="24"/>
              </w:rPr>
            </w:pPr>
          </w:p>
        </w:tc>
        <w:tc>
          <w:tcPr>
            <w:tcW w:w="1092"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759"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01" w:type="dxa"/>
            <w:tcMar>
              <w:left w:w="105" w:type="dxa"/>
              <w:right w:w="105" w:type="dxa"/>
            </w:tcMar>
          </w:tcPr>
          <w:p>
            <w:pPr>
              <w:widowControl/>
              <w:spacing w:line="18" w:lineRule="atLeast"/>
              <w:jc w:val="left"/>
              <w:textAlignment w:val="top"/>
              <w:rPr>
                <w:rFonts w:ascii="仿宋" w:hAnsi="仿宋" w:eastAsia="仿宋" w:cs="仿宋"/>
                <w:sz w:val="24"/>
              </w:rPr>
            </w:pPr>
          </w:p>
        </w:tc>
        <w:tc>
          <w:tcPr>
            <w:tcW w:w="1300" w:type="dxa"/>
            <w:tcMar>
              <w:left w:w="105" w:type="dxa"/>
              <w:right w:w="105" w:type="dxa"/>
            </w:tcMar>
          </w:tcPr>
          <w:p>
            <w:pPr>
              <w:widowControl/>
              <w:spacing w:line="18" w:lineRule="atLeast"/>
              <w:jc w:val="left"/>
              <w:textAlignment w:val="top"/>
              <w:rPr>
                <w:rFonts w:ascii="仿宋" w:hAnsi="仿宋" w:eastAsia="仿宋" w:cs="仿宋"/>
                <w:sz w:val="24"/>
              </w:rPr>
            </w:pPr>
          </w:p>
        </w:tc>
        <w:tc>
          <w:tcPr>
            <w:tcW w:w="131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1051"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备注</w:t>
            </w:r>
          </w:p>
        </w:tc>
        <w:tc>
          <w:tcPr>
            <w:tcW w:w="8069" w:type="dxa"/>
            <w:gridSpan w:val="6"/>
            <w:tcMar>
              <w:left w:w="105" w:type="dxa"/>
              <w:right w:w="105" w:type="dxa"/>
            </w:tcMar>
          </w:tcPr>
          <w:p>
            <w:pPr>
              <w:pStyle w:val="7"/>
              <w:widowControl/>
              <w:spacing w:line="18" w:lineRule="atLeast"/>
              <w:rPr>
                <w:rFonts w:ascii="仿宋" w:hAnsi="仿宋" w:eastAsia="仿宋" w:cs="仿宋"/>
              </w:rPr>
            </w:pPr>
            <w:r>
              <w:rPr>
                <w:rFonts w:hint="eastAsia" w:ascii="仿宋" w:hAnsi="仿宋" w:eastAsia="仿宋" w:cs="仿宋"/>
              </w:rPr>
              <w:t>a.合同包内属于节能、环境标志产品的报价总金额：</w:t>
            </w:r>
            <w:r>
              <w:rPr>
                <w:rFonts w:hint="eastAsia" w:ascii="仿宋" w:hAnsi="仿宋" w:eastAsia="仿宋" w:cs="仿宋"/>
                <w:u w:val="single"/>
              </w:rPr>
              <w:t>              </w:t>
            </w:r>
            <w:r>
              <w:rPr>
                <w:rFonts w:hint="eastAsia" w:ascii="仿宋" w:hAnsi="仿宋" w:eastAsia="仿宋" w:cs="仿宋"/>
              </w:rPr>
              <w:t>；</w:t>
            </w:r>
          </w:p>
          <w:p>
            <w:pPr>
              <w:pStyle w:val="7"/>
              <w:widowControl/>
              <w:spacing w:line="18" w:lineRule="atLeast"/>
              <w:rPr>
                <w:rFonts w:ascii="仿宋" w:hAnsi="仿宋" w:eastAsia="仿宋" w:cs="仿宋"/>
              </w:rPr>
            </w:pPr>
            <w:r>
              <w:rPr>
                <w:rFonts w:hint="eastAsia" w:ascii="仿宋" w:hAnsi="仿宋" w:eastAsia="仿宋" w:cs="仿宋"/>
              </w:rPr>
              <w:t>b.合同包投标总价（报价总金额）：</w:t>
            </w:r>
            <w:r>
              <w:rPr>
                <w:rFonts w:hint="eastAsia" w:ascii="仿宋" w:hAnsi="仿宋" w:eastAsia="仿宋" w:cs="仿宋"/>
                <w:u w:val="single"/>
              </w:rPr>
              <w:t>              </w:t>
            </w:r>
            <w:r>
              <w:rPr>
                <w:rFonts w:hint="eastAsia" w:ascii="仿宋" w:hAnsi="仿宋" w:eastAsia="仿宋" w:cs="仿宋"/>
              </w:rPr>
              <w:t>；</w:t>
            </w:r>
          </w:p>
          <w:p>
            <w:pPr>
              <w:pStyle w:val="7"/>
              <w:widowControl/>
              <w:spacing w:line="18" w:lineRule="atLeast"/>
              <w:rPr>
                <w:rFonts w:ascii="仿宋" w:hAnsi="仿宋" w:eastAsia="仿宋" w:cs="仿宋"/>
              </w:rPr>
            </w:pPr>
            <w:r>
              <w:rPr>
                <w:rFonts w:hint="eastAsia" w:ascii="仿宋" w:hAnsi="仿宋" w:eastAsia="仿宋" w:cs="仿宋"/>
              </w:rPr>
              <w:t>c.“合同包内属于节能、环境标志产品的报价总金额”占“合同包投标总价（报价总金额）”的比例（以%列示）：</w:t>
            </w:r>
            <w:r>
              <w:rPr>
                <w:rFonts w:hint="eastAsia" w:ascii="仿宋" w:hAnsi="仿宋" w:eastAsia="仿宋" w:cs="仿宋"/>
                <w:u w:val="single"/>
              </w:rPr>
              <w:t>              </w:t>
            </w:r>
            <w:r>
              <w:rPr>
                <w:rFonts w:hint="eastAsia" w:ascii="仿宋" w:hAnsi="仿宋" w:eastAsia="仿宋" w:cs="仿宋"/>
              </w:rPr>
              <w:t>。</w:t>
            </w:r>
          </w:p>
        </w:tc>
      </w:tr>
    </w:tbl>
    <w:p>
      <w:pPr>
        <w:pStyle w:val="7"/>
        <w:widowControl/>
        <w:spacing w:beforeAutospacing="0" w:afterAutospacing="0" w:line="18" w:lineRule="atLeast"/>
        <w:outlineLvl w:val="2"/>
        <w:rPr>
          <w:rFonts w:ascii="仿宋" w:hAnsi="仿宋" w:eastAsia="仿宋" w:cs="仿宋"/>
          <w:sz w:val="21"/>
          <w:szCs w:val="21"/>
        </w:rPr>
      </w:pPr>
      <w:r>
        <w:rPr>
          <w:rFonts w:hint="eastAsia" w:ascii="仿宋" w:hAnsi="仿宋" w:eastAsia="仿宋" w:cs="仿宋"/>
          <w:sz w:val="21"/>
          <w:szCs w:val="21"/>
        </w:rPr>
        <w:t>★注意：</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1、对节能、环境标志产品计算加分时，只依据投标文件</w:t>
      </w:r>
      <w:r>
        <w:rPr>
          <w:rStyle w:val="11"/>
          <w:rFonts w:hint="eastAsia" w:ascii="仿宋" w:hAnsi="仿宋" w:eastAsia="仿宋" w:cs="仿宋"/>
          <w:sz w:val="21"/>
          <w:szCs w:val="21"/>
        </w:rPr>
        <w:t>“四-1-②节能（非强制类）、环境标志产品加分证明材料（加分适用，若有）”。</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2、本表以合同包为单位，不同合同包请分别填写；同一合同包请按照其品目号顺序分别填写。</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3、具体统计、计算：</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3.1 若节能、环境标志产品仅是构成投标产品的部件、组件或零件，则该投标产品不享受鼓励优惠政策。同一品目中各认证证书不重复计算加分。属于政府强制采购的节能产品不享受加分。</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3.2计算结果若除不尽，可四舍五入保留到小数点后两位。</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3.3投标人应按照采购文件要求认真统计、计算，否则评标委员会不予认定。</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3.4若无节能、环境标志产品，不填写本表，否则，</w:t>
      </w:r>
      <w:r>
        <w:rPr>
          <w:rStyle w:val="11"/>
          <w:rFonts w:hint="eastAsia" w:ascii="仿宋" w:hAnsi="仿宋" w:eastAsia="仿宋" w:cs="仿宋"/>
          <w:sz w:val="21"/>
          <w:szCs w:val="21"/>
        </w:rPr>
        <w:t>视为提供虚假材料</w:t>
      </w:r>
      <w:r>
        <w:rPr>
          <w:rFonts w:hint="eastAsia" w:ascii="仿宋" w:hAnsi="仿宋" w:eastAsia="仿宋" w:cs="仿宋"/>
          <w:sz w:val="21"/>
          <w:szCs w:val="21"/>
        </w:rPr>
        <w:t>。</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4、纸质投标文件正本中的本表（若有）应为原件。</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outlineLvl w:val="1"/>
        <w:rPr>
          <w:rFonts w:ascii="仿宋" w:hAnsi="仿宋" w:eastAsia="仿宋" w:cs="仿宋"/>
          <w:sz w:val="28"/>
          <w:szCs w:val="28"/>
        </w:rPr>
      </w:pPr>
      <w:r>
        <w:rPr>
          <w:rStyle w:val="11"/>
          <w:rFonts w:hint="eastAsia" w:ascii="仿宋" w:hAnsi="仿宋" w:eastAsia="仿宋" w:cs="仿宋"/>
          <w:sz w:val="28"/>
          <w:szCs w:val="28"/>
        </w:rPr>
        <w:t>四-1-②节能（非强制类）、环境标志产品证明材料（加分适用，若有）</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Style w:val="11"/>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jc w:val="center"/>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除采购文件另有规定外，投标人应按照采购文件第二章（表1）第13项规定提供相应证明材料。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1"/>
        <w:rPr>
          <w:rFonts w:ascii="仿宋" w:hAnsi="仿宋" w:eastAsia="仿宋" w:cs="仿宋"/>
          <w:b/>
          <w:bCs/>
          <w:sz w:val="28"/>
          <w:szCs w:val="28"/>
        </w:rPr>
      </w:pPr>
      <w:r>
        <w:rPr>
          <w:rFonts w:hint="eastAsia" w:ascii="仿宋" w:hAnsi="仿宋" w:eastAsia="仿宋" w:cs="仿宋"/>
          <w:b/>
          <w:bCs/>
          <w:sz w:val="28"/>
          <w:szCs w:val="28"/>
        </w:rPr>
        <w:t>四</w:t>
      </w:r>
      <w:r>
        <w:rPr>
          <w:rStyle w:val="11"/>
          <w:rFonts w:hint="eastAsia" w:ascii="仿宋" w:hAnsi="仿宋" w:eastAsia="仿宋" w:cs="仿宋"/>
          <w:bCs/>
          <w:sz w:val="28"/>
          <w:szCs w:val="28"/>
        </w:rPr>
        <w:t>-2采购文件规定的其他加分证明材料（若有）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jc w:val="center"/>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若投标人可享受采购文件规定的除</w:t>
      </w:r>
      <w:r>
        <w:rPr>
          <w:rStyle w:val="11"/>
          <w:rFonts w:hint="eastAsia" w:ascii="仿宋" w:hAnsi="仿宋" w:eastAsia="仿宋" w:cs="仿宋"/>
        </w:rPr>
        <w:t>“节能（非强制类）、环境标志产品加分”</w:t>
      </w:r>
      <w:r>
        <w:rPr>
          <w:rFonts w:hint="eastAsia" w:ascii="仿宋" w:hAnsi="仿宋" w:eastAsia="仿宋" w:cs="仿宋"/>
        </w:rPr>
        <w:t>外的其他加分优惠，则投标人应按照采购文件要求提供相应证明材料。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both"/>
        <w:rPr>
          <w:rStyle w:val="11"/>
          <w:rFonts w:ascii="仿宋" w:hAnsi="仿宋" w:eastAsia="仿宋" w:cs="仿宋"/>
          <w:sz w:val="28"/>
          <w:szCs w:val="28"/>
        </w:rPr>
      </w:pP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Autospacing="0" w:afterAutospacing="0" w:line="18" w:lineRule="atLeast"/>
        <w:jc w:val="center"/>
        <w:rPr>
          <w:rStyle w:val="11"/>
          <w:rFonts w:ascii="仿宋" w:hAnsi="仿宋" w:eastAsia="仿宋" w:cs="仿宋"/>
          <w:sz w:val="28"/>
          <w:szCs w:val="28"/>
        </w:rPr>
      </w:pPr>
    </w:p>
    <w:p>
      <w:pPr>
        <w:pStyle w:val="7"/>
        <w:widowControl/>
        <w:spacing w:before="75" w:beforeAutospacing="0" w:after="75" w:afterAutospacing="0"/>
        <w:jc w:val="center"/>
        <w:outlineLvl w:val="1"/>
        <w:rPr>
          <w:rFonts w:ascii="仿宋" w:hAnsi="仿宋" w:eastAsia="仿宋" w:cs="仿宋"/>
        </w:rPr>
      </w:pPr>
      <w:r>
        <w:rPr>
          <w:rStyle w:val="11"/>
          <w:rFonts w:hint="eastAsia" w:ascii="仿宋" w:hAnsi="仿宋" w:eastAsia="仿宋" w:cs="仿宋"/>
          <w:sz w:val="28"/>
          <w:szCs w:val="28"/>
        </w:rPr>
        <w:t>封面格式</w:t>
      </w:r>
    </w:p>
    <w:p>
      <w:pPr>
        <w:pStyle w:val="7"/>
        <w:widowControl/>
        <w:spacing w:before="75" w:beforeAutospacing="0" w:after="75" w:afterAutospacing="0"/>
        <w:rPr>
          <w:rFonts w:ascii="仿宋" w:hAnsi="仿宋" w:eastAsia="仿宋" w:cs="仿宋"/>
          <w:sz w:val="36"/>
          <w:szCs w:val="36"/>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sz w:val="36"/>
          <w:szCs w:val="36"/>
        </w:rPr>
      </w:pPr>
    </w:p>
    <w:p>
      <w:pPr>
        <w:pStyle w:val="7"/>
        <w:widowControl/>
        <w:spacing w:before="75" w:beforeAutospacing="0" w:after="75" w:afterAutospacing="0"/>
        <w:rPr>
          <w:rFonts w:ascii="仿宋" w:hAnsi="仿宋" w:eastAsia="仿宋" w:cs="仿宋"/>
          <w:sz w:val="36"/>
          <w:szCs w:val="36"/>
        </w:rPr>
      </w:pPr>
    </w:p>
    <w:p>
      <w:pPr>
        <w:pStyle w:val="7"/>
        <w:widowControl/>
        <w:spacing w:before="75" w:beforeAutospacing="0" w:after="75" w:afterAutospacing="0"/>
        <w:jc w:val="center"/>
        <w:outlineLvl w:val="0"/>
        <w:rPr>
          <w:rFonts w:ascii="仿宋" w:hAnsi="仿宋" w:eastAsia="仿宋" w:cs="仿宋"/>
          <w:sz w:val="84"/>
          <w:szCs w:val="84"/>
        </w:rPr>
      </w:pPr>
      <w:r>
        <w:rPr>
          <w:rStyle w:val="11"/>
          <w:rFonts w:hint="eastAsia" w:ascii="仿宋" w:hAnsi="仿宋" w:eastAsia="仿宋" w:cs="仿宋"/>
          <w:sz w:val="84"/>
          <w:szCs w:val="84"/>
        </w:rPr>
        <w:t>投 标 文 件</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rPr>
        <w:t>（技术商务部分）</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u w:val="single"/>
        </w:rPr>
        <w:t>（填写正本或副本）</w:t>
      </w:r>
    </w:p>
    <w:p>
      <w:pPr>
        <w:pStyle w:val="7"/>
        <w:widowControl/>
        <w:spacing w:before="75" w:beforeAutospacing="0" w:after="75" w:afterAutospacing="0"/>
        <w:rPr>
          <w:rFonts w:ascii="仿宋" w:hAnsi="仿宋" w:eastAsia="仿宋" w:cs="仿宋"/>
          <w:sz w:val="36"/>
          <w:szCs w:val="36"/>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sz w:val="36"/>
          <w:szCs w:val="36"/>
        </w:rPr>
      </w:pP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项目名称：</w:t>
      </w:r>
      <w:r>
        <w:rPr>
          <w:rStyle w:val="11"/>
          <w:rFonts w:hint="eastAsia" w:ascii="仿宋" w:hAnsi="仿宋" w:eastAsia="仿宋" w:cs="仿宋"/>
          <w:sz w:val="28"/>
          <w:szCs w:val="28"/>
          <w:u w:val="single"/>
        </w:rPr>
        <w:t>（由投标人填写）</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招标编号：</w:t>
      </w:r>
      <w:r>
        <w:rPr>
          <w:rStyle w:val="11"/>
          <w:rFonts w:hint="eastAsia" w:ascii="仿宋" w:hAnsi="仿宋" w:eastAsia="仿宋" w:cs="仿宋"/>
          <w:sz w:val="28"/>
          <w:szCs w:val="28"/>
          <w:u w:val="single"/>
        </w:rPr>
        <w:t>（由投标人填写）</w:t>
      </w:r>
    </w:p>
    <w:p>
      <w:pPr>
        <w:pStyle w:val="7"/>
        <w:widowControl/>
        <w:spacing w:before="75" w:beforeAutospacing="0" w:after="75" w:afterAutospacing="0"/>
        <w:ind w:firstLine="1920"/>
        <w:outlineLvl w:val="2"/>
        <w:rPr>
          <w:rFonts w:ascii="仿宋" w:hAnsi="仿宋" w:eastAsia="仿宋" w:cs="仿宋"/>
          <w:sz w:val="28"/>
          <w:szCs w:val="28"/>
        </w:rPr>
      </w:pPr>
      <w:r>
        <w:rPr>
          <w:rStyle w:val="11"/>
          <w:rFonts w:hint="eastAsia" w:ascii="仿宋" w:hAnsi="仿宋" w:eastAsia="仿宋" w:cs="仿宋"/>
          <w:sz w:val="28"/>
          <w:szCs w:val="28"/>
        </w:rPr>
        <w:t>所投合同包：</w:t>
      </w:r>
      <w:r>
        <w:rPr>
          <w:rStyle w:val="11"/>
          <w:rFonts w:hint="eastAsia" w:ascii="仿宋" w:hAnsi="仿宋" w:eastAsia="仿宋" w:cs="仿宋"/>
          <w:sz w:val="28"/>
          <w:szCs w:val="28"/>
          <w:u w:val="single"/>
        </w:rPr>
        <w:t>（由投标人填写）</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sz w:val="36"/>
          <w:szCs w:val="36"/>
        </w:rPr>
      </w:pPr>
      <w:r>
        <w:rPr>
          <w:rFonts w:hint="eastAsia" w:ascii="仿宋" w:hAnsi="仿宋" w:eastAsia="仿宋" w:cs="仿宋"/>
          <w:sz w:val="36"/>
          <w:szCs w:val="36"/>
        </w:rPr>
        <w:t> </w:t>
      </w:r>
    </w:p>
    <w:p>
      <w:pPr>
        <w:pStyle w:val="7"/>
        <w:widowControl/>
        <w:spacing w:before="75" w:beforeAutospacing="0" w:after="75" w:afterAutospacing="0"/>
        <w:rPr>
          <w:rFonts w:ascii="仿宋" w:hAnsi="仿宋" w:eastAsia="仿宋" w:cs="仿宋"/>
        </w:rPr>
      </w:pPr>
      <w:r>
        <w:rPr>
          <w:rFonts w:hint="eastAsia" w:ascii="仿宋" w:hAnsi="仿宋" w:eastAsia="仿宋" w:cs="仿宋"/>
          <w:sz w:val="36"/>
          <w:szCs w:val="36"/>
        </w:rPr>
        <w:t> </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rPr>
        <w:t>投标人：</w:t>
      </w:r>
      <w:r>
        <w:rPr>
          <w:rStyle w:val="11"/>
          <w:rFonts w:hint="eastAsia" w:ascii="仿宋" w:hAnsi="仿宋" w:eastAsia="仿宋" w:cs="仿宋"/>
          <w:sz w:val="32"/>
          <w:szCs w:val="32"/>
          <w:u w:val="single"/>
        </w:rPr>
        <w:t>（填写“全称”）</w:t>
      </w:r>
    </w:p>
    <w:p>
      <w:pPr>
        <w:pStyle w:val="7"/>
        <w:widowControl/>
        <w:spacing w:before="75" w:beforeAutospacing="0" w:after="75" w:afterAutospacing="0"/>
        <w:jc w:val="center"/>
        <w:outlineLvl w:val="1"/>
        <w:rPr>
          <w:rFonts w:ascii="仿宋" w:hAnsi="仿宋" w:eastAsia="仿宋" w:cs="仿宋"/>
          <w:sz w:val="32"/>
          <w:szCs w:val="32"/>
        </w:rPr>
      </w:pPr>
      <w:r>
        <w:rPr>
          <w:rStyle w:val="11"/>
          <w:rFonts w:hint="eastAsia" w:ascii="仿宋" w:hAnsi="仿宋" w:eastAsia="仿宋" w:cs="仿宋"/>
          <w:sz w:val="32"/>
          <w:szCs w:val="32"/>
          <w:u w:val="single"/>
        </w:rPr>
        <w:t>（由投标人填写）</w:t>
      </w:r>
      <w:r>
        <w:rPr>
          <w:rStyle w:val="11"/>
          <w:rFonts w:hint="eastAsia" w:ascii="仿宋" w:hAnsi="仿宋" w:eastAsia="仿宋" w:cs="仿宋"/>
          <w:sz w:val="32"/>
          <w:szCs w:val="32"/>
        </w:rPr>
        <w:t>年</w:t>
      </w:r>
      <w:r>
        <w:rPr>
          <w:rStyle w:val="11"/>
          <w:rFonts w:hint="eastAsia" w:ascii="仿宋" w:hAnsi="仿宋" w:eastAsia="仿宋" w:cs="仿宋"/>
          <w:sz w:val="32"/>
          <w:szCs w:val="32"/>
          <w:u w:val="single"/>
        </w:rPr>
        <w:t>（由投标人填写）</w:t>
      </w:r>
      <w:r>
        <w:rPr>
          <w:rStyle w:val="11"/>
          <w:rFonts w:hint="eastAsia" w:ascii="仿宋" w:hAnsi="仿宋" w:eastAsia="仿宋" w:cs="仿宋"/>
          <w:sz w:val="32"/>
          <w:szCs w:val="32"/>
        </w:rPr>
        <w:t>月</w:t>
      </w:r>
    </w:p>
    <w:p>
      <w:pPr>
        <w:pStyle w:val="7"/>
        <w:widowControl/>
        <w:spacing w:before="75" w:beforeAutospacing="0" w:after="75" w:afterAutospacing="0"/>
        <w:rPr>
          <w:rFonts w:ascii="仿宋" w:hAnsi="仿宋" w:eastAsia="仿宋" w:cs="仿宋"/>
          <w:sz w:val="21"/>
          <w:szCs w:val="21"/>
        </w:rPr>
      </w:pPr>
    </w:p>
    <w:p>
      <w:pPr>
        <w:pStyle w:val="7"/>
        <w:widowControl/>
        <w:spacing w:beforeAutospacing="0" w:afterAutospacing="0" w:line="18" w:lineRule="atLeast"/>
        <w:jc w:val="center"/>
        <w:outlineLvl w:val="1"/>
        <w:rPr>
          <w:rStyle w:val="11"/>
          <w:rFonts w:ascii="仿宋" w:hAnsi="仿宋" w:eastAsia="仿宋" w:cs="仿宋"/>
          <w:sz w:val="32"/>
          <w:szCs w:val="32"/>
        </w:rPr>
      </w:pPr>
    </w:p>
    <w:p>
      <w:pPr>
        <w:pStyle w:val="7"/>
        <w:widowControl/>
        <w:spacing w:beforeAutospacing="0" w:afterAutospacing="0" w:line="18" w:lineRule="atLeast"/>
        <w:jc w:val="center"/>
        <w:outlineLvl w:val="1"/>
        <w:rPr>
          <w:rFonts w:ascii="仿宋" w:hAnsi="仿宋" w:eastAsia="仿宋" w:cs="仿宋"/>
          <w:sz w:val="32"/>
          <w:szCs w:val="32"/>
        </w:rPr>
      </w:pPr>
      <w:r>
        <w:rPr>
          <w:rStyle w:val="11"/>
          <w:rFonts w:hint="eastAsia" w:ascii="仿宋" w:hAnsi="仿宋" w:eastAsia="仿宋" w:cs="仿宋"/>
          <w:sz w:val="32"/>
          <w:szCs w:val="32"/>
        </w:rPr>
        <w:t>索  引</w:t>
      </w:r>
    </w:p>
    <w:p>
      <w:pPr>
        <w:pStyle w:val="7"/>
        <w:widowControl/>
        <w:spacing w:beforeAutospacing="0" w:afterAutospacing="0" w:line="500" w:lineRule="exact"/>
        <w:outlineLvl w:val="1"/>
        <w:rPr>
          <w:rFonts w:ascii="仿宋" w:hAnsi="仿宋" w:eastAsia="仿宋" w:cs="仿宋"/>
        </w:rPr>
      </w:pPr>
    </w:p>
    <w:p>
      <w:pPr>
        <w:pStyle w:val="7"/>
        <w:widowControl/>
        <w:spacing w:beforeAutospacing="0" w:afterAutospacing="0" w:line="500" w:lineRule="exact"/>
        <w:outlineLvl w:val="1"/>
        <w:rPr>
          <w:rFonts w:ascii="仿宋" w:hAnsi="仿宋" w:eastAsia="仿宋" w:cs="仿宋"/>
        </w:rPr>
      </w:pPr>
      <w:r>
        <w:rPr>
          <w:rFonts w:hint="eastAsia" w:ascii="仿宋" w:hAnsi="仿宋" w:eastAsia="仿宋" w:cs="仿宋"/>
        </w:rPr>
        <w:t>一、标的说明一览表</w:t>
      </w:r>
    </w:p>
    <w:p>
      <w:pPr>
        <w:pStyle w:val="7"/>
        <w:widowControl/>
        <w:spacing w:beforeAutospacing="0" w:afterAutospacing="0" w:line="500" w:lineRule="exact"/>
        <w:outlineLvl w:val="1"/>
        <w:rPr>
          <w:rFonts w:ascii="仿宋" w:hAnsi="仿宋" w:eastAsia="仿宋" w:cs="仿宋"/>
        </w:rPr>
      </w:pPr>
      <w:r>
        <w:rPr>
          <w:rFonts w:hint="eastAsia" w:ascii="仿宋" w:hAnsi="仿宋" w:eastAsia="仿宋" w:cs="仿宋"/>
        </w:rPr>
        <w:t>二、技术和服务要求响应表</w:t>
      </w:r>
    </w:p>
    <w:p>
      <w:pPr>
        <w:pStyle w:val="7"/>
        <w:widowControl/>
        <w:spacing w:beforeAutospacing="0" w:afterAutospacing="0" w:line="500" w:lineRule="exact"/>
        <w:outlineLvl w:val="1"/>
        <w:rPr>
          <w:rFonts w:ascii="仿宋" w:hAnsi="仿宋" w:eastAsia="仿宋" w:cs="仿宋"/>
        </w:rPr>
      </w:pPr>
      <w:r>
        <w:rPr>
          <w:rFonts w:hint="eastAsia" w:ascii="仿宋" w:hAnsi="仿宋" w:eastAsia="仿宋" w:cs="仿宋"/>
        </w:rPr>
        <w:t>三、商务条件响应表</w:t>
      </w:r>
    </w:p>
    <w:p>
      <w:pPr>
        <w:pStyle w:val="7"/>
        <w:widowControl/>
        <w:spacing w:beforeAutospacing="0" w:afterAutospacing="0" w:line="500" w:lineRule="exact"/>
        <w:outlineLvl w:val="1"/>
        <w:rPr>
          <w:rFonts w:ascii="仿宋" w:hAnsi="仿宋" w:eastAsia="仿宋" w:cs="仿宋"/>
        </w:rPr>
      </w:pPr>
      <w:r>
        <w:rPr>
          <w:rFonts w:hint="eastAsia" w:ascii="仿宋" w:hAnsi="仿宋" w:eastAsia="仿宋" w:cs="仿宋"/>
        </w:rPr>
        <w:t>四、投标人提交的其他资料（若有）</w:t>
      </w:r>
    </w:p>
    <w:p>
      <w:pPr>
        <w:pStyle w:val="7"/>
        <w:widowControl/>
        <w:spacing w:beforeAutospacing="0" w:afterAutospacing="0" w:line="500" w:lineRule="exact"/>
        <w:rPr>
          <w:rFonts w:ascii="仿宋" w:hAnsi="仿宋" w:eastAsia="仿宋" w:cs="仿宋"/>
        </w:rPr>
      </w:pP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技术商务部分中不得出现报价部分的全部或部分的投标报价信息（或组成资料），否则</w:t>
      </w:r>
      <w:r>
        <w:rPr>
          <w:rStyle w:val="11"/>
          <w:rFonts w:hint="eastAsia" w:ascii="仿宋" w:hAnsi="仿宋" w:eastAsia="仿宋" w:cs="仿宋"/>
        </w:rPr>
        <w:t>符合性审查不合格</w:t>
      </w:r>
      <w:r>
        <w:rPr>
          <w:rFonts w:hint="eastAsia" w:ascii="仿宋" w:hAnsi="仿宋" w:eastAsia="仿宋" w:cs="仿宋"/>
        </w:rPr>
        <w:t>。</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ind w:firstLine="420"/>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rPr>
          <w:rFonts w:ascii="仿宋" w:hAnsi="仿宋" w:eastAsia="仿宋" w:cs="仿宋"/>
          <w:sz w:val="21"/>
          <w:szCs w:val="21"/>
        </w:rPr>
      </w:pPr>
      <w:r>
        <w:rPr>
          <w:rFonts w:hint="eastAsia" w:ascii="仿宋" w:hAnsi="仿宋" w:eastAsia="仿宋" w:cs="仿宋"/>
          <w:sz w:val="21"/>
          <w:szCs w:val="21"/>
        </w:rPr>
        <w:br w:type="textWrapping"/>
      </w: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rPr>
          <w:rFonts w:ascii="仿宋" w:hAnsi="仿宋" w:eastAsia="仿宋" w:cs="仿宋"/>
          <w:sz w:val="21"/>
          <w:szCs w:val="21"/>
        </w:rPr>
      </w:pPr>
    </w:p>
    <w:p>
      <w:pPr>
        <w:pStyle w:val="7"/>
        <w:widowControl/>
        <w:spacing w:beforeAutospacing="0" w:afterAutospacing="0" w:line="18" w:lineRule="atLeast"/>
        <w:jc w:val="center"/>
        <w:outlineLvl w:val="0"/>
        <w:rPr>
          <w:rFonts w:ascii="仿宋" w:hAnsi="仿宋" w:eastAsia="仿宋" w:cs="仿宋"/>
          <w:sz w:val="32"/>
          <w:szCs w:val="32"/>
        </w:rPr>
      </w:pPr>
      <w:r>
        <w:rPr>
          <w:rStyle w:val="11"/>
          <w:rFonts w:hint="eastAsia" w:ascii="仿宋" w:hAnsi="仿宋" w:eastAsia="仿宋" w:cs="仿宋"/>
          <w:sz w:val="32"/>
          <w:szCs w:val="32"/>
        </w:rPr>
        <w:t>一、标的说明一览表</w:t>
      </w:r>
      <w:r>
        <w:rPr>
          <w:rFonts w:hint="eastAsia" w:ascii="仿宋" w:hAnsi="仿宋" w:eastAsia="仿宋" w:cs="仿宋"/>
          <w:sz w:val="32"/>
          <w:szCs w:val="32"/>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8"/>
        <w:gridCol w:w="1132"/>
        <w:gridCol w:w="1576"/>
        <w:gridCol w:w="907"/>
        <w:gridCol w:w="1211"/>
        <w:gridCol w:w="121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合同包</w:t>
            </w:r>
          </w:p>
        </w:tc>
        <w:tc>
          <w:tcPr>
            <w:tcW w:w="1132"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品目号</w:t>
            </w:r>
          </w:p>
        </w:tc>
        <w:tc>
          <w:tcPr>
            <w:tcW w:w="1576"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投标标的</w:t>
            </w:r>
          </w:p>
        </w:tc>
        <w:tc>
          <w:tcPr>
            <w:tcW w:w="907"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数量</w:t>
            </w:r>
          </w:p>
        </w:tc>
        <w:tc>
          <w:tcPr>
            <w:tcW w:w="1211"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规格</w:t>
            </w:r>
          </w:p>
        </w:tc>
        <w:tc>
          <w:tcPr>
            <w:tcW w:w="1211"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来源地</w:t>
            </w:r>
          </w:p>
        </w:tc>
        <w:tc>
          <w:tcPr>
            <w:tcW w:w="2005"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vMerge w:val="restart"/>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w:t>
            </w:r>
          </w:p>
        </w:tc>
        <w:tc>
          <w:tcPr>
            <w:tcW w:w="1132"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*-1</w:t>
            </w:r>
          </w:p>
        </w:tc>
        <w:tc>
          <w:tcPr>
            <w:tcW w:w="1576" w:type="dxa"/>
            <w:tcMar>
              <w:left w:w="105" w:type="dxa"/>
              <w:right w:w="105" w:type="dxa"/>
            </w:tcMar>
          </w:tcPr>
          <w:p>
            <w:pPr>
              <w:widowControl/>
              <w:spacing w:line="300" w:lineRule="exact"/>
              <w:jc w:val="left"/>
              <w:textAlignment w:val="top"/>
              <w:rPr>
                <w:rFonts w:ascii="仿宋" w:hAnsi="仿宋" w:eastAsia="仿宋" w:cs="仿宋"/>
                <w:sz w:val="24"/>
              </w:rPr>
            </w:pPr>
          </w:p>
        </w:tc>
        <w:tc>
          <w:tcPr>
            <w:tcW w:w="907"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2005"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vMerge w:val="continue"/>
            <w:tcMar>
              <w:left w:w="105" w:type="dxa"/>
              <w:right w:w="105" w:type="dxa"/>
            </w:tcMar>
          </w:tcPr>
          <w:p>
            <w:pPr>
              <w:spacing w:line="300" w:lineRule="exact"/>
              <w:rPr>
                <w:rFonts w:ascii="仿宋" w:hAnsi="仿宋" w:eastAsia="仿宋" w:cs="仿宋"/>
                <w:sz w:val="24"/>
              </w:rPr>
            </w:pPr>
          </w:p>
        </w:tc>
        <w:tc>
          <w:tcPr>
            <w:tcW w:w="1132"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w:t>
            </w:r>
          </w:p>
        </w:tc>
        <w:tc>
          <w:tcPr>
            <w:tcW w:w="1576" w:type="dxa"/>
            <w:tcMar>
              <w:left w:w="105" w:type="dxa"/>
              <w:right w:w="105" w:type="dxa"/>
            </w:tcMar>
          </w:tcPr>
          <w:p>
            <w:pPr>
              <w:widowControl/>
              <w:spacing w:line="300" w:lineRule="exact"/>
              <w:jc w:val="left"/>
              <w:textAlignment w:val="top"/>
              <w:rPr>
                <w:rFonts w:ascii="仿宋" w:hAnsi="仿宋" w:eastAsia="仿宋" w:cs="仿宋"/>
                <w:sz w:val="24"/>
              </w:rPr>
            </w:pPr>
          </w:p>
        </w:tc>
        <w:tc>
          <w:tcPr>
            <w:tcW w:w="907"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2005"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w:t>
            </w:r>
          </w:p>
        </w:tc>
        <w:tc>
          <w:tcPr>
            <w:tcW w:w="1132" w:type="dxa"/>
            <w:tcMar>
              <w:left w:w="105" w:type="dxa"/>
              <w:right w:w="105" w:type="dxa"/>
            </w:tcMar>
          </w:tcPr>
          <w:p>
            <w:pPr>
              <w:widowControl/>
              <w:spacing w:line="300" w:lineRule="exact"/>
              <w:jc w:val="left"/>
              <w:textAlignment w:val="top"/>
              <w:rPr>
                <w:rFonts w:ascii="仿宋" w:hAnsi="仿宋" w:eastAsia="仿宋" w:cs="仿宋"/>
                <w:sz w:val="24"/>
              </w:rPr>
            </w:pPr>
          </w:p>
        </w:tc>
        <w:tc>
          <w:tcPr>
            <w:tcW w:w="1576" w:type="dxa"/>
            <w:tcMar>
              <w:left w:w="105" w:type="dxa"/>
              <w:right w:w="105" w:type="dxa"/>
            </w:tcMar>
          </w:tcPr>
          <w:p>
            <w:pPr>
              <w:widowControl/>
              <w:spacing w:line="300" w:lineRule="exact"/>
              <w:jc w:val="left"/>
              <w:textAlignment w:val="top"/>
              <w:rPr>
                <w:rFonts w:ascii="仿宋" w:hAnsi="仿宋" w:eastAsia="仿宋" w:cs="仿宋"/>
                <w:sz w:val="24"/>
              </w:rPr>
            </w:pPr>
          </w:p>
        </w:tc>
        <w:tc>
          <w:tcPr>
            <w:tcW w:w="907"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1211" w:type="dxa"/>
            <w:tcMar>
              <w:left w:w="105" w:type="dxa"/>
              <w:right w:w="105" w:type="dxa"/>
            </w:tcMar>
          </w:tcPr>
          <w:p>
            <w:pPr>
              <w:widowControl/>
              <w:spacing w:line="300" w:lineRule="exact"/>
              <w:jc w:val="left"/>
              <w:textAlignment w:val="top"/>
              <w:rPr>
                <w:rFonts w:ascii="仿宋" w:hAnsi="仿宋" w:eastAsia="仿宋" w:cs="仿宋"/>
                <w:sz w:val="24"/>
              </w:rPr>
            </w:pPr>
          </w:p>
        </w:tc>
        <w:tc>
          <w:tcPr>
            <w:tcW w:w="2005" w:type="dxa"/>
            <w:tcMar>
              <w:left w:w="105" w:type="dxa"/>
              <w:right w:w="105" w:type="dxa"/>
            </w:tcMar>
          </w:tcPr>
          <w:p>
            <w:pPr>
              <w:widowControl/>
              <w:spacing w:line="300" w:lineRule="exact"/>
              <w:jc w:val="left"/>
              <w:textAlignment w:val="top"/>
              <w:rPr>
                <w:rFonts w:ascii="仿宋" w:hAnsi="仿宋" w:eastAsia="仿宋" w:cs="仿宋"/>
                <w:sz w:val="24"/>
              </w:rPr>
            </w:pPr>
          </w:p>
        </w:tc>
      </w:tr>
    </w:tbl>
    <w:p>
      <w:pPr>
        <w:pStyle w:val="7"/>
        <w:widowControl/>
        <w:spacing w:beforeAutospacing="0" w:afterAutospacing="0" w:line="300" w:lineRule="exact"/>
        <w:outlineLvl w:val="0"/>
        <w:rPr>
          <w:rFonts w:ascii="仿宋" w:hAnsi="仿宋" w:eastAsia="仿宋" w:cs="仿宋"/>
          <w:sz w:val="21"/>
          <w:szCs w:val="21"/>
        </w:rPr>
      </w:pPr>
      <w:r>
        <w:rPr>
          <w:rFonts w:hint="eastAsia" w:ascii="仿宋" w:hAnsi="仿宋" w:eastAsia="仿宋" w:cs="仿宋"/>
          <w:sz w:val="21"/>
          <w:szCs w:val="21"/>
        </w:rPr>
        <w:t>★注意：1、本表应按照下列规定填写：</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1.1“合同包”、“品目号”、“投标标的”及“数量”应与采购文件《采购标的一览表》中的有关内容（“合同包”、“品目号”、“采购标的”及“数量”）保持一致。</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1.2“投标标的”为货物的：</w:t>
      </w:r>
      <w:r>
        <w:rPr>
          <w:rStyle w:val="11"/>
          <w:rFonts w:hint="eastAsia" w:ascii="仿宋" w:hAnsi="仿宋" w:eastAsia="仿宋" w:cs="仿宋"/>
          <w:sz w:val="21"/>
          <w:szCs w:val="21"/>
        </w:rPr>
        <w:t>“规格”</w:t>
      </w:r>
      <w:r>
        <w:rPr>
          <w:rFonts w:hint="eastAsia" w:ascii="仿宋" w:hAnsi="仿宋" w:eastAsia="仿宋" w:cs="仿宋"/>
          <w:sz w:val="21"/>
          <w:szCs w:val="21"/>
        </w:rPr>
        <w:t>项下应填写货物制造厂商赋予的品牌（属于节能、环保清单产品的货物，填写的品牌名称应与清单载明的品牌名称保持一致）及具体型号。</w:t>
      </w:r>
      <w:r>
        <w:rPr>
          <w:rStyle w:val="11"/>
          <w:rFonts w:hint="eastAsia" w:ascii="仿宋" w:hAnsi="仿宋" w:eastAsia="仿宋" w:cs="仿宋"/>
          <w:sz w:val="21"/>
          <w:szCs w:val="21"/>
        </w:rPr>
        <w:t>“来源地”</w:t>
      </w:r>
      <w:r>
        <w:rPr>
          <w:rFonts w:hint="eastAsia" w:ascii="仿宋" w:hAnsi="仿宋" w:eastAsia="仿宋" w:cs="仿宋"/>
          <w:sz w:val="21"/>
          <w:szCs w:val="21"/>
        </w:rPr>
        <w:t>应填写货物的原产地。</w:t>
      </w:r>
      <w:r>
        <w:rPr>
          <w:rStyle w:val="11"/>
          <w:rFonts w:hint="eastAsia" w:ascii="仿宋" w:hAnsi="仿宋" w:eastAsia="仿宋" w:cs="仿宋"/>
          <w:sz w:val="21"/>
          <w:szCs w:val="21"/>
        </w:rPr>
        <w:t>“备注”</w:t>
      </w:r>
      <w:r>
        <w:rPr>
          <w:rFonts w:hint="eastAsia" w:ascii="仿宋" w:hAnsi="仿宋" w:eastAsia="仿宋" w:cs="仿宋"/>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1.3“投标标的”为服务的：</w:t>
      </w:r>
      <w:r>
        <w:rPr>
          <w:rStyle w:val="11"/>
          <w:rFonts w:hint="eastAsia" w:ascii="仿宋" w:hAnsi="仿宋" w:eastAsia="仿宋" w:cs="仿宋"/>
          <w:sz w:val="21"/>
          <w:szCs w:val="21"/>
        </w:rPr>
        <w:t>“规格”</w:t>
      </w:r>
      <w:r>
        <w:rPr>
          <w:rFonts w:hint="eastAsia" w:ascii="仿宋" w:hAnsi="仿宋" w:eastAsia="仿宋" w:cs="仿宋"/>
          <w:sz w:val="21"/>
          <w:szCs w:val="21"/>
        </w:rPr>
        <w:t>项下应填写服务提供者提供的服务标准及品牌（若有）。</w:t>
      </w:r>
      <w:r>
        <w:rPr>
          <w:rStyle w:val="11"/>
          <w:rFonts w:hint="eastAsia" w:ascii="仿宋" w:hAnsi="仿宋" w:eastAsia="仿宋" w:cs="仿宋"/>
          <w:sz w:val="21"/>
          <w:szCs w:val="21"/>
        </w:rPr>
        <w:t>“来源地”</w:t>
      </w:r>
      <w:r>
        <w:rPr>
          <w:rFonts w:hint="eastAsia" w:ascii="仿宋" w:hAnsi="仿宋" w:eastAsia="仿宋" w:cs="仿宋"/>
          <w:sz w:val="21"/>
          <w:szCs w:val="21"/>
        </w:rPr>
        <w:t>应填写服务提供者的所在地。</w:t>
      </w:r>
      <w:r>
        <w:rPr>
          <w:rStyle w:val="11"/>
          <w:rFonts w:hint="eastAsia" w:ascii="仿宋" w:hAnsi="仿宋" w:eastAsia="仿宋" w:cs="仿宋"/>
          <w:sz w:val="21"/>
          <w:szCs w:val="21"/>
        </w:rPr>
        <w:t>“备注”</w:t>
      </w:r>
      <w:r>
        <w:rPr>
          <w:rFonts w:hint="eastAsia" w:ascii="仿宋" w:hAnsi="仿宋" w:eastAsia="仿宋" w:cs="仿宋"/>
          <w:sz w:val="21"/>
          <w:szCs w:val="21"/>
        </w:rPr>
        <w:t>项下应填写关于服务标准所涵盖的具体项目或内容的说明等。</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2、投标人需要说明的内容若需特殊表达，应先在本表中进行相应说明，再另页应答，否则</w:t>
      </w:r>
      <w:r>
        <w:rPr>
          <w:rStyle w:val="11"/>
          <w:rFonts w:hint="eastAsia" w:ascii="仿宋" w:hAnsi="仿宋" w:eastAsia="仿宋" w:cs="仿宋"/>
          <w:sz w:val="21"/>
          <w:szCs w:val="21"/>
        </w:rPr>
        <w:t>投标无效</w:t>
      </w:r>
      <w:r>
        <w:rPr>
          <w:rFonts w:hint="eastAsia" w:ascii="仿宋" w:hAnsi="仿宋" w:eastAsia="仿宋" w:cs="仿宋"/>
          <w:sz w:val="21"/>
          <w:szCs w:val="21"/>
        </w:rPr>
        <w:t>。</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3、投标文件中涉及</w:t>
      </w:r>
      <w:r>
        <w:rPr>
          <w:rStyle w:val="11"/>
          <w:rFonts w:hint="eastAsia" w:ascii="仿宋" w:hAnsi="仿宋" w:eastAsia="仿宋" w:cs="仿宋"/>
          <w:sz w:val="21"/>
          <w:szCs w:val="21"/>
        </w:rPr>
        <w:t>“投标标的”、“数量”、“规格”、“来源地”</w:t>
      </w:r>
      <w:r>
        <w:rPr>
          <w:rFonts w:hint="eastAsia" w:ascii="仿宋" w:hAnsi="仿宋" w:eastAsia="仿宋" w:cs="仿宋"/>
          <w:sz w:val="21"/>
          <w:szCs w:val="21"/>
        </w:rPr>
        <w:t>的内容若不一致，</w:t>
      </w:r>
      <w:r>
        <w:rPr>
          <w:rStyle w:val="11"/>
          <w:rFonts w:hint="eastAsia" w:ascii="仿宋" w:hAnsi="仿宋" w:eastAsia="仿宋" w:cs="仿宋"/>
          <w:sz w:val="21"/>
          <w:szCs w:val="21"/>
        </w:rPr>
        <w:t>应以本表为准</w:t>
      </w:r>
      <w:r>
        <w:rPr>
          <w:rFonts w:hint="eastAsia" w:ascii="仿宋" w:hAnsi="仿宋" w:eastAsia="仿宋" w:cs="仿宋"/>
          <w:sz w:val="21"/>
          <w:szCs w:val="21"/>
        </w:rPr>
        <w:t>。</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4、纸质投标文件正本中的本表应为原件。</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jc w:val="center"/>
        <w:outlineLvl w:val="1"/>
        <w:rPr>
          <w:rFonts w:ascii="仿宋" w:hAnsi="仿宋" w:eastAsia="仿宋" w:cs="仿宋"/>
          <w:sz w:val="32"/>
          <w:szCs w:val="32"/>
        </w:rPr>
      </w:pPr>
      <w:r>
        <w:rPr>
          <w:rFonts w:hint="eastAsia" w:ascii="仿宋" w:hAnsi="仿宋" w:eastAsia="仿宋" w:cs="仿宋"/>
        </w:rPr>
        <w:t> </w:t>
      </w:r>
      <w:r>
        <w:rPr>
          <w:rStyle w:val="11"/>
          <w:rFonts w:hint="eastAsia" w:ascii="仿宋" w:hAnsi="仿宋" w:eastAsia="仿宋" w:cs="仿宋"/>
          <w:sz w:val="32"/>
          <w:szCs w:val="32"/>
        </w:rPr>
        <w:t>二、技术和服务要求响应表</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r>
        <w:rPr>
          <w:rFonts w:hint="eastAsia" w:ascii="仿宋" w:hAnsi="仿宋" w:eastAsia="仿宋" w:cs="仿宋"/>
        </w:rPr>
        <w:t>招标编号：</w:t>
      </w:r>
      <w:r>
        <w:rPr>
          <w:rFonts w:hint="eastAsia" w:ascii="仿宋" w:hAnsi="仿宋" w:eastAsia="仿宋" w:cs="仿宋"/>
          <w:u w:val="single"/>
        </w:rPr>
        <w:t>                   </w:t>
      </w: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7"/>
        <w:gridCol w:w="1173"/>
        <w:gridCol w:w="2841"/>
        <w:gridCol w:w="193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合同包</w:t>
            </w:r>
          </w:p>
        </w:tc>
        <w:tc>
          <w:tcPr>
            <w:tcW w:w="1173"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品目号</w:t>
            </w:r>
          </w:p>
        </w:tc>
        <w:tc>
          <w:tcPr>
            <w:tcW w:w="2841"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技术和服务要求</w:t>
            </w:r>
          </w:p>
        </w:tc>
        <w:tc>
          <w:tcPr>
            <w:tcW w:w="1936"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投标响应</w:t>
            </w:r>
          </w:p>
        </w:tc>
        <w:tc>
          <w:tcPr>
            <w:tcW w:w="1983"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vMerge w:val="restart"/>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w:t>
            </w:r>
          </w:p>
        </w:tc>
        <w:tc>
          <w:tcPr>
            <w:tcW w:w="1173"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*-1</w:t>
            </w:r>
          </w:p>
        </w:tc>
        <w:tc>
          <w:tcPr>
            <w:tcW w:w="2841" w:type="dxa"/>
            <w:tcMar>
              <w:left w:w="105" w:type="dxa"/>
              <w:right w:w="105" w:type="dxa"/>
            </w:tcMar>
          </w:tcPr>
          <w:p>
            <w:pPr>
              <w:widowControl/>
              <w:spacing w:line="300" w:lineRule="exact"/>
              <w:jc w:val="left"/>
              <w:textAlignment w:val="top"/>
              <w:rPr>
                <w:rFonts w:ascii="仿宋" w:hAnsi="仿宋" w:eastAsia="仿宋" w:cs="仿宋"/>
                <w:sz w:val="24"/>
              </w:rPr>
            </w:pPr>
          </w:p>
        </w:tc>
        <w:tc>
          <w:tcPr>
            <w:tcW w:w="1936" w:type="dxa"/>
            <w:tcMar>
              <w:left w:w="105" w:type="dxa"/>
              <w:right w:w="105" w:type="dxa"/>
            </w:tcMar>
          </w:tcPr>
          <w:p>
            <w:pPr>
              <w:widowControl/>
              <w:spacing w:line="300" w:lineRule="exact"/>
              <w:jc w:val="left"/>
              <w:textAlignment w:val="top"/>
              <w:rPr>
                <w:rFonts w:ascii="仿宋" w:hAnsi="仿宋" w:eastAsia="仿宋" w:cs="仿宋"/>
                <w:sz w:val="24"/>
              </w:rPr>
            </w:pPr>
          </w:p>
        </w:tc>
        <w:tc>
          <w:tcPr>
            <w:tcW w:w="1983"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vMerge w:val="continue"/>
            <w:tcMar>
              <w:left w:w="105" w:type="dxa"/>
              <w:right w:w="105" w:type="dxa"/>
            </w:tcMar>
          </w:tcPr>
          <w:p>
            <w:pPr>
              <w:spacing w:line="300" w:lineRule="exact"/>
              <w:rPr>
                <w:rFonts w:ascii="仿宋" w:hAnsi="仿宋" w:eastAsia="仿宋" w:cs="仿宋"/>
                <w:sz w:val="24"/>
              </w:rPr>
            </w:pPr>
          </w:p>
        </w:tc>
        <w:tc>
          <w:tcPr>
            <w:tcW w:w="1173"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w:t>
            </w:r>
          </w:p>
        </w:tc>
        <w:tc>
          <w:tcPr>
            <w:tcW w:w="2841" w:type="dxa"/>
            <w:tcMar>
              <w:left w:w="105" w:type="dxa"/>
              <w:right w:w="105" w:type="dxa"/>
            </w:tcMar>
          </w:tcPr>
          <w:p>
            <w:pPr>
              <w:widowControl/>
              <w:spacing w:line="300" w:lineRule="exact"/>
              <w:jc w:val="left"/>
              <w:textAlignment w:val="top"/>
              <w:rPr>
                <w:rFonts w:ascii="仿宋" w:hAnsi="仿宋" w:eastAsia="仿宋" w:cs="仿宋"/>
                <w:sz w:val="24"/>
              </w:rPr>
            </w:pPr>
          </w:p>
        </w:tc>
        <w:tc>
          <w:tcPr>
            <w:tcW w:w="1936" w:type="dxa"/>
            <w:tcMar>
              <w:left w:w="105" w:type="dxa"/>
              <w:right w:w="105" w:type="dxa"/>
            </w:tcMar>
          </w:tcPr>
          <w:p>
            <w:pPr>
              <w:widowControl/>
              <w:spacing w:line="300" w:lineRule="exact"/>
              <w:jc w:val="left"/>
              <w:textAlignment w:val="top"/>
              <w:rPr>
                <w:rFonts w:ascii="仿宋" w:hAnsi="仿宋" w:eastAsia="仿宋" w:cs="仿宋"/>
                <w:sz w:val="24"/>
              </w:rPr>
            </w:pPr>
          </w:p>
        </w:tc>
        <w:tc>
          <w:tcPr>
            <w:tcW w:w="1983" w:type="dxa"/>
            <w:tcMar>
              <w:left w:w="105" w:type="dxa"/>
              <w:right w:w="105" w:type="dxa"/>
            </w:tcMar>
          </w:tcPr>
          <w:p>
            <w:pPr>
              <w:widowControl/>
              <w:spacing w:line="300" w:lineRule="exac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tcMar>
              <w:left w:w="105" w:type="dxa"/>
              <w:right w:w="105" w:type="dxa"/>
            </w:tcMar>
          </w:tcPr>
          <w:p>
            <w:pPr>
              <w:pStyle w:val="7"/>
              <w:widowControl/>
              <w:spacing w:line="300" w:lineRule="exact"/>
              <w:jc w:val="center"/>
              <w:rPr>
                <w:rFonts w:ascii="仿宋" w:hAnsi="仿宋" w:eastAsia="仿宋" w:cs="仿宋"/>
              </w:rPr>
            </w:pPr>
            <w:r>
              <w:rPr>
                <w:rFonts w:hint="eastAsia" w:ascii="仿宋" w:hAnsi="仿宋" w:eastAsia="仿宋" w:cs="仿宋"/>
              </w:rPr>
              <w:t>…</w:t>
            </w:r>
          </w:p>
        </w:tc>
        <w:tc>
          <w:tcPr>
            <w:tcW w:w="1173" w:type="dxa"/>
            <w:tcMar>
              <w:left w:w="105" w:type="dxa"/>
              <w:right w:w="105" w:type="dxa"/>
            </w:tcMar>
          </w:tcPr>
          <w:p>
            <w:pPr>
              <w:widowControl/>
              <w:spacing w:line="300" w:lineRule="exact"/>
              <w:jc w:val="left"/>
              <w:textAlignment w:val="top"/>
              <w:rPr>
                <w:rFonts w:ascii="仿宋" w:hAnsi="仿宋" w:eastAsia="仿宋" w:cs="仿宋"/>
                <w:sz w:val="24"/>
              </w:rPr>
            </w:pPr>
          </w:p>
        </w:tc>
        <w:tc>
          <w:tcPr>
            <w:tcW w:w="2841" w:type="dxa"/>
            <w:tcMar>
              <w:left w:w="105" w:type="dxa"/>
              <w:right w:w="105" w:type="dxa"/>
            </w:tcMar>
          </w:tcPr>
          <w:p>
            <w:pPr>
              <w:widowControl/>
              <w:spacing w:line="300" w:lineRule="exact"/>
              <w:jc w:val="left"/>
              <w:textAlignment w:val="top"/>
              <w:rPr>
                <w:rFonts w:ascii="仿宋" w:hAnsi="仿宋" w:eastAsia="仿宋" w:cs="仿宋"/>
                <w:sz w:val="24"/>
              </w:rPr>
            </w:pPr>
          </w:p>
        </w:tc>
        <w:tc>
          <w:tcPr>
            <w:tcW w:w="1936" w:type="dxa"/>
            <w:tcMar>
              <w:left w:w="105" w:type="dxa"/>
              <w:right w:w="105" w:type="dxa"/>
            </w:tcMar>
          </w:tcPr>
          <w:p>
            <w:pPr>
              <w:widowControl/>
              <w:spacing w:line="300" w:lineRule="exact"/>
              <w:jc w:val="left"/>
              <w:textAlignment w:val="top"/>
              <w:rPr>
                <w:rFonts w:ascii="仿宋" w:hAnsi="仿宋" w:eastAsia="仿宋" w:cs="仿宋"/>
                <w:sz w:val="24"/>
              </w:rPr>
            </w:pPr>
          </w:p>
        </w:tc>
        <w:tc>
          <w:tcPr>
            <w:tcW w:w="1983" w:type="dxa"/>
            <w:tcMar>
              <w:left w:w="105" w:type="dxa"/>
              <w:right w:w="105" w:type="dxa"/>
            </w:tcMar>
          </w:tcPr>
          <w:p>
            <w:pPr>
              <w:widowControl/>
              <w:spacing w:line="300" w:lineRule="exact"/>
              <w:jc w:val="left"/>
              <w:textAlignment w:val="top"/>
              <w:rPr>
                <w:rFonts w:ascii="仿宋" w:hAnsi="仿宋" w:eastAsia="仿宋" w:cs="仿宋"/>
                <w:sz w:val="24"/>
              </w:rPr>
            </w:pPr>
          </w:p>
        </w:tc>
      </w:tr>
    </w:tbl>
    <w:p>
      <w:pPr>
        <w:pStyle w:val="7"/>
        <w:widowControl/>
        <w:spacing w:beforeAutospacing="0" w:afterAutospacing="0" w:line="300" w:lineRule="exact"/>
        <w:outlineLvl w:val="0"/>
        <w:rPr>
          <w:rFonts w:ascii="仿宋" w:hAnsi="仿宋" w:eastAsia="仿宋" w:cs="仿宋"/>
          <w:sz w:val="21"/>
          <w:szCs w:val="21"/>
        </w:rPr>
      </w:pPr>
      <w:r>
        <w:rPr>
          <w:rFonts w:hint="eastAsia" w:ascii="仿宋" w:hAnsi="仿宋" w:eastAsia="仿宋" w:cs="仿宋"/>
          <w:sz w:val="21"/>
          <w:szCs w:val="21"/>
        </w:rPr>
        <w:t>★注意：1、本表应按照下列规定填写：</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1.1“技术和服务要求”项下填写的内容应与采购文件第五章“技术和服务要求”的内容保持一致。</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1.2“投标响应”项下应填写具体的响应内容并与“技术和服务要求”项下填写的内容逐项对应；对“技术和服务要求”项下涉及“≥或＞”、“≤或＜”及某个区间值范围内的内容，应填写具体的数值。</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1.3“是否偏离及说明”项下应按下列规定填写：优于的，填写“正偏离”；符合的，填写“无偏离”；低于的，填写“负偏离”。</w:t>
      </w:r>
    </w:p>
    <w:p>
      <w:pPr>
        <w:pStyle w:val="7"/>
        <w:widowControl/>
        <w:spacing w:beforeAutospacing="0" w:afterAutospacing="0" w:line="300" w:lineRule="exact"/>
        <w:rPr>
          <w:rFonts w:ascii="仿宋" w:hAnsi="仿宋" w:eastAsia="仿宋" w:cs="仿宋"/>
          <w:sz w:val="21"/>
          <w:szCs w:val="21"/>
        </w:rPr>
      </w:pPr>
      <w:r>
        <w:rPr>
          <w:rFonts w:hint="eastAsia" w:ascii="仿宋" w:hAnsi="仿宋" w:eastAsia="仿宋" w:cs="仿宋"/>
          <w:sz w:val="21"/>
          <w:szCs w:val="21"/>
        </w:rPr>
        <w:t>2、投标人需要说明的内容若需特殊表达，应先在本表中进行相应说明，再另页应答，否则</w:t>
      </w:r>
      <w:r>
        <w:rPr>
          <w:rStyle w:val="11"/>
          <w:rFonts w:hint="eastAsia" w:ascii="仿宋" w:hAnsi="仿宋" w:eastAsia="仿宋" w:cs="仿宋"/>
          <w:sz w:val="21"/>
          <w:szCs w:val="21"/>
        </w:rPr>
        <w:t>投标无效</w:t>
      </w:r>
      <w:r>
        <w:rPr>
          <w:rFonts w:hint="eastAsia" w:ascii="仿宋" w:hAnsi="仿宋" w:eastAsia="仿宋" w:cs="仿宋"/>
          <w:sz w:val="21"/>
          <w:szCs w:val="21"/>
        </w:rPr>
        <w:t>。</w:t>
      </w:r>
    </w:p>
    <w:p>
      <w:pPr>
        <w:pStyle w:val="7"/>
        <w:widowControl/>
        <w:spacing w:beforeAutospacing="0" w:afterAutospacing="0" w:line="18" w:lineRule="atLeast"/>
        <w:rPr>
          <w:rFonts w:ascii="仿宋" w:hAnsi="仿宋" w:eastAsia="仿宋" w:cs="仿宋"/>
          <w:sz w:val="21"/>
          <w:szCs w:val="21"/>
        </w:rPr>
      </w:pPr>
      <w:r>
        <w:rPr>
          <w:rFonts w:hint="eastAsia" w:ascii="仿宋" w:hAnsi="仿宋" w:eastAsia="仿宋" w:cs="仿宋"/>
          <w:sz w:val="21"/>
          <w:szCs w:val="21"/>
        </w:rPr>
        <w:t>3、纸质投标文件正本中的本表应为原件。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pStyle w:val="7"/>
        <w:widowControl/>
        <w:spacing w:beforeAutospacing="0" w:afterAutospacing="0" w:line="18" w:lineRule="atLeast"/>
        <w:jc w:val="center"/>
        <w:outlineLvl w:val="0"/>
        <w:rPr>
          <w:rFonts w:ascii="仿宋" w:hAnsi="仿宋" w:eastAsia="仿宋" w:cs="仿宋"/>
        </w:rPr>
      </w:pPr>
      <w:r>
        <w:rPr>
          <w:rStyle w:val="11"/>
          <w:rFonts w:hint="eastAsia" w:ascii="仿宋" w:hAnsi="仿宋" w:eastAsia="仿宋" w:cs="仿宋"/>
          <w:sz w:val="32"/>
          <w:szCs w:val="32"/>
        </w:rPr>
        <w:t>三、商务条件响应表</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招标编号：</w:t>
      </w:r>
      <w:r>
        <w:rPr>
          <w:rFonts w:hint="eastAsia" w:ascii="仿宋" w:hAnsi="仿宋" w:eastAsia="仿宋" w:cs="仿宋"/>
          <w:u w:val="single"/>
        </w:rPr>
        <w:t>                   </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069"/>
        <w:gridCol w:w="2971"/>
        <w:gridCol w:w="1949"/>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合同包</w:t>
            </w:r>
          </w:p>
        </w:tc>
        <w:tc>
          <w:tcPr>
            <w:tcW w:w="106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品目号</w:t>
            </w:r>
          </w:p>
        </w:tc>
        <w:tc>
          <w:tcPr>
            <w:tcW w:w="2971"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商务条件</w:t>
            </w:r>
          </w:p>
        </w:tc>
        <w:tc>
          <w:tcPr>
            <w:tcW w:w="194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投标响应</w:t>
            </w:r>
          </w:p>
        </w:tc>
        <w:tc>
          <w:tcPr>
            <w:tcW w:w="1997"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vMerge w:val="restart"/>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06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*-1</w:t>
            </w:r>
          </w:p>
        </w:tc>
        <w:tc>
          <w:tcPr>
            <w:tcW w:w="2971" w:type="dxa"/>
            <w:tcMar>
              <w:left w:w="105" w:type="dxa"/>
              <w:right w:w="105" w:type="dxa"/>
            </w:tcMar>
          </w:tcPr>
          <w:p>
            <w:pPr>
              <w:widowControl/>
              <w:spacing w:line="18" w:lineRule="atLeast"/>
              <w:jc w:val="left"/>
              <w:textAlignment w:val="top"/>
              <w:rPr>
                <w:rFonts w:ascii="仿宋" w:hAnsi="仿宋" w:eastAsia="仿宋" w:cs="仿宋"/>
                <w:sz w:val="24"/>
              </w:rPr>
            </w:pPr>
          </w:p>
        </w:tc>
        <w:tc>
          <w:tcPr>
            <w:tcW w:w="1949" w:type="dxa"/>
            <w:tcMar>
              <w:left w:w="105" w:type="dxa"/>
              <w:right w:w="105" w:type="dxa"/>
            </w:tcMar>
          </w:tcPr>
          <w:p>
            <w:pPr>
              <w:widowControl/>
              <w:spacing w:line="18" w:lineRule="atLeast"/>
              <w:jc w:val="left"/>
              <w:textAlignment w:val="top"/>
              <w:rPr>
                <w:rFonts w:ascii="仿宋" w:hAnsi="仿宋" w:eastAsia="仿宋" w:cs="仿宋"/>
                <w:sz w:val="24"/>
              </w:rPr>
            </w:pPr>
          </w:p>
        </w:tc>
        <w:tc>
          <w:tcPr>
            <w:tcW w:w="199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vMerge w:val="continue"/>
            <w:tcMar>
              <w:left w:w="105" w:type="dxa"/>
              <w:right w:w="105" w:type="dxa"/>
            </w:tcMar>
          </w:tcPr>
          <w:p>
            <w:pPr>
              <w:rPr>
                <w:rFonts w:ascii="仿宋" w:hAnsi="仿宋" w:eastAsia="仿宋" w:cs="仿宋"/>
                <w:sz w:val="24"/>
              </w:rPr>
            </w:pPr>
          </w:p>
        </w:tc>
        <w:tc>
          <w:tcPr>
            <w:tcW w:w="1069"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2971" w:type="dxa"/>
            <w:tcMar>
              <w:left w:w="105" w:type="dxa"/>
              <w:right w:w="105" w:type="dxa"/>
            </w:tcMar>
          </w:tcPr>
          <w:p>
            <w:pPr>
              <w:widowControl/>
              <w:spacing w:line="18" w:lineRule="atLeast"/>
              <w:jc w:val="left"/>
              <w:textAlignment w:val="top"/>
              <w:rPr>
                <w:rFonts w:ascii="仿宋" w:hAnsi="仿宋" w:eastAsia="仿宋" w:cs="仿宋"/>
                <w:sz w:val="24"/>
              </w:rPr>
            </w:pPr>
          </w:p>
        </w:tc>
        <w:tc>
          <w:tcPr>
            <w:tcW w:w="1949" w:type="dxa"/>
            <w:tcMar>
              <w:left w:w="105" w:type="dxa"/>
              <w:right w:w="105" w:type="dxa"/>
            </w:tcMar>
          </w:tcPr>
          <w:p>
            <w:pPr>
              <w:widowControl/>
              <w:spacing w:line="18" w:lineRule="atLeast"/>
              <w:jc w:val="left"/>
              <w:textAlignment w:val="top"/>
              <w:rPr>
                <w:rFonts w:ascii="仿宋" w:hAnsi="仿宋" w:eastAsia="仿宋" w:cs="仿宋"/>
                <w:sz w:val="24"/>
              </w:rPr>
            </w:pPr>
          </w:p>
        </w:tc>
        <w:tc>
          <w:tcPr>
            <w:tcW w:w="1997" w:type="dxa"/>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tcMar>
              <w:left w:w="105" w:type="dxa"/>
              <w:right w:w="105" w:type="dxa"/>
            </w:tcMar>
          </w:tcPr>
          <w:p>
            <w:pPr>
              <w:pStyle w:val="7"/>
              <w:widowControl/>
              <w:spacing w:line="18" w:lineRule="atLeast"/>
              <w:jc w:val="center"/>
              <w:rPr>
                <w:rFonts w:ascii="仿宋" w:hAnsi="仿宋" w:eastAsia="仿宋" w:cs="仿宋"/>
              </w:rPr>
            </w:pPr>
            <w:r>
              <w:rPr>
                <w:rFonts w:hint="eastAsia" w:ascii="仿宋" w:hAnsi="仿宋" w:eastAsia="仿宋" w:cs="仿宋"/>
              </w:rPr>
              <w:t>…</w:t>
            </w:r>
          </w:p>
        </w:tc>
        <w:tc>
          <w:tcPr>
            <w:tcW w:w="1069" w:type="dxa"/>
            <w:tcMar>
              <w:left w:w="105" w:type="dxa"/>
              <w:right w:w="105" w:type="dxa"/>
            </w:tcMar>
          </w:tcPr>
          <w:p>
            <w:pPr>
              <w:widowControl/>
              <w:spacing w:line="18" w:lineRule="atLeast"/>
              <w:jc w:val="left"/>
              <w:textAlignment w:val="top"/>
              <w:rPr>
                <w:rFonts w:ascii="仿宋" w:hAnsi="仿宋" w:eastAsia="仿宋" w:cs="仿宋"/>
                <w:sz w:val="24"/>
              </w:rPr>
            </w:pPr>
          </w:p>
        </w:tc>
        <w:tc>
          <w:tcPr>
            <w:tcW w:w="2971" w:type="dxa"/>
            <w:tcMar>
              <w:left w:w="105" w:type="dxa"/>
              <w:right w:w="105" w:type="dxa"/>
            </w:tcMar>
          </w:tcPr>
          <w:p>
            <w:pPr>
              <w:widowControl/>
              <w:spacing w:line="18" w:lineRule="atLeast"/>
              <w:jc w:val="left"/>
              <w:textAlignment w:val="top"/>
              <w:rPr>
                <w:rFonts w:ascii="仿宋" w:hAnsi="仿宋" w:eastAsia="仿宋" w:cs="仿宋"/>
                <w:sz w:val="24"/>
              </w:rPr>
            </w:pPr>
          </w:p>
        </w:tc>
        <w:tc>
          <w:tcPr>
            <w:tcW w:w="1949" w:type="dxa"/>
            <w:tcMar>
              <w:left w:w="105" w:type="dxa"/>
              <w:right w:w="105" w:type="dxa"/>
            </w:tcMar>
          </w:tcPr>
          <w:p>
            <w:pPr>
              <w:widowControl/>
              <w:spacing w:line="18" w:lineRule="atLeast"/>
              <w:jc w:val="left"/>
              <w:textAlignment w:val="top"/>
              <w:rPr>
                <w:rFonts w:ascii="仿宋" w:hAnsi="仿宋" w:eastAsia="仿宋" w:cs="仿宋"/>
                <w:sz w:val="24"/>
              </w:rPr>
            </w:pPr>
          </w:p>
        </w:tc>
        <w:tc>
          <w:tcPr>
            <w:tcW w:w="1997" w:type="dxa"/>
            <w:tcMar>
              <w:left w:w="105" w:type="dxa"/>
              <w:right w:w="105" w:type="dxa"/>
            </w:tcMar>
          </w:tcPr>
          <w:p>
            <w:pPr>
              <w:widowControl/>
              <w:spacing w:line="18" w:lineRule="atLeast"/>
              <w:jc w:val="left"/>
              <w:textAlignment w:val="top"/>
              <w:rPr>
                <w:rFonts w:ascii="仿宋" w:hAnsi="仿宋" w:eastAsia="仿宋" w:cs="仿宋"/>
                <w:sz w:val="24"/>
              </w:rPr>
            </w:pPr>
          </w:p>
        </w:tc>
      </w:tr>
    </w:tbl>
    <w:p>
      <w:pPr>
        <w:pStyle w:val="7"/>
        <w:widowControl/>
        <w:spacing w:beforeAutospacing="0" w:afterAutospacing="0" w:line="18" w:lineRule="atLeast"/>
        <w:rPr>
          <w:rFonts w:ascii="仿宋" w:hAnsi="仿宋" w:eastAsia="仿宋" w:cs="仿宋"/>
        </w:rPr>
      </w:pPr>
      <w:r>
        <w:rPr>
          <w:rFonts w:hint="eastAsia" w:ascii="仿宋" w:hAnsi="仿宋" w:eastAsia="仿宋" w:cs="仿宋"/>
        </w:rPr>
        <w:t>★注意：</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1、本表应按照下列规定填写：</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1.1“商务条件”项下填写的内容应与采购文件第五章“商务条件”的内容保持一致。</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1.2“投标响应”项下应填写具体的响应内容并与“商务条件”项下填写的内容逐项对应；对“商务条件”项下涉及“≥或＞”、“≤或＜”及某个区间值范围内的内容，应填写具体的数值。</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1.3“是否偏离及说明”项下应按下列规定填写：优于的，填写“正偏离”；符合的，填写“无偏离”；低于的，填写“负偏离”。</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2、投标人需要说明的内容若需特殊表达，应先在本表中进行相应说明，再另页应答，否则</w:t>
      </w:r>
      <w:r>
        <w:rPr>
          <w:rStyle w:val="11"/>
          <w:rFonts w:hint="eastAsia" w:ascii="仿宋" w:hAnsi="仿宋" w:eastAsia="仿宋" w:cs="仿宋"/>
        </w:rPr>
        <w:t>投标无效</w:t>
      </w:r>
      <w:r>
        <w:rPr>
          <w:rFonts w:hint="eastAsia" w:ascii="仿宋" w:hAnsi="仿宋" w:eastAsia="仿宋" w:cs="仿宋"/>
        </w:rPr>
        <w:t>。</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3、纸质投标文件正本中的本表应为原件。</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18" w:lineRule="atLeast"/>
        <w:rPr>
          <w:rFonts w:ascii="仿宋" w:hAnsi="仿宋" w:eastAsia="仿宋" w:cs="仿宋"/>
        </w:rPr>
      </w:pPr>
    </w:p>
    <w:p>
      <w:pPr>
        <w:pStyle w:val="7"/>
        <w:widowControl/>
        <w:spacing w:beforeAutospacing="0" w:afterAutospacing="0" w:line="18" w:lineRule="atLeas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7"/>
        <w:widowControl/>
        <w:spacing w:beforeAutospacing="0" w:afterAutospacing="0" w:line="18" w:lineRule="atLeast"/>
        <w:jc w:val="center"/>
        <w:rPr>
          <w:rFonts w:ascii="仿宋" w:hAnsi="仿宋" w:eastAsia="仿宋" w:cs="仿宋"/>
        </w:rPr>
      </w:pPr>
    </w:p>
    <w:p>
      <w:pPr>
        <w:pStyle w:val="7"/>
        <w:widowControl/>
        <w:spacing w:beforeAutospacing="0" w:afterAutospacing="0" w:line="400" w:lineRule="exact"/>
        <w:rPr>
          <w:rFonts w:ascii="仿宋" w:hAnsi="仿宋" w:eastAsia="仿宋" w:cs="仿宋"/>
          <w:color w:val="222222"/>
          <w:u w:val="dotDotDash"/>
        </w:rPr>
      </w:pPr>
      <w:r>
        <w:rPr>
          <w:rFonts w:hint="eastAsia" w:ascii="仿宋" w:hAnsi="仿宋" w:eastAsia="仿宋" w:cs="仿宋"/>
          <w:color w:val="222222"/>
          <w:u w:val="dotDotDash"/>
        </w:rPr>
        <w:t xml:space="preserve">                                                                            </w:t>
      </w:r>
    </w:p>
    <w:p>
      <w:pPr>
        <w:pStyle w:val="7"/>
        <w:widowControl/>
        <w:spacing w:beforeAutospacing="0" w:afterAutospacing="0" w:line="18" w:lineRule="atLeast"/>
        <w:jc w:val="center"/>
        <w:rPr>
          <w:rFonts w:ascii="仿宋" w:hAnsi="仿宋" w:eastAsia="仿宋" w:cs="仿宋"/>
        </w:rPr>
      </w:pPr>
    </w:p>
    <w:p>
      <w:pPr>
        <w:pStyle w:val="7"/>
        <w:widowControl/>
        <w:spacing w:beforeAutospacing="0" w:afterAutospacing="0" w:line="18" w:lineRule="atLeast"/>
        <w:jc w:val="center"/>
        <w:rPr>
          <w:rFonts w:ascii="仿宋" w:hAnsi="仿宋" w:eastAsia="仿宋" w:cs="仿宋"/>
        </w:rPr>
      </w:pPr>
    </w:p>
    <w:p>
      <w:pPr>
        <w:pStyle w:val="7"/>
        <w:widowControl/>
        <w:spacing w:beforeAutospacing="0" w:afterAutospacing="0" w:line="18" w:lineRule="atLeast"/>
        <w:jc w:val="center"/>
        <w:outlineLvl w:val="1"/>
        <w:rPr>
          <w:rFonts w:ascii="仿宋" w:hAnsi="仿宋" w:eastAsia="仿宋" w:cs="仿宋"/>
          <w:sz w:val="32"/>
          <w:szCs w:val="32"/>
        </w:rPr>
      </w:pPr>
      <w:r>
        <w:rPr>
          <w:rFonts w:hint="eastAsia" w:ascii="仿宋" w:hAnsi="仿宋" w:eastAsia="仿宋" w:cs="仿宋"/>
        </w:rPr>
        <w:t> </w:t>
      </w:r>
      <w:r>
        <w:rPr>
          <w:rStyle w:val="11"/>
          <w:rFonts w:hint="eastAsia" w:ascii="仿宋" w:hAnsi="仿宋" w:eastAsia="仿宋" w:cs="仿宋"/>
          <w:sz w:val="32"/>
          <w:szCs w:val="32"/>
        </w:rPr>
        <w:t>四、投标人提交的其他资料（若有）</w:t>
      </w:r>
    </w:p>
    <w:p>
      <w:pPr>
        <w:pStyle w:val="7"/>
        <w:widowControl/>
        <w:spacing w:beforeAutospacing="0" w:afterAutospacing="0" w:line="18" w:lineRule="atLeast"/>
        <w:rPr>
          <w:rFonts w:ascii="仿宋" w:hAnsi="仿宋" w:eastAsia="仿宋" w:cs="仿宋"/>
        </w:rPr>
      </w:pPr>
      <w:r>
        <w:rPr>
          <w:rFonts w:hint="eastAsia" w:ascii="仿宋" w:hAnsi="仿宋" w:eastAsia="仿宋" w:cs="仿宋"/>
          <w:sz w:val="21"/>
          <w:szCs w:val="21"/>
        </w:rPr>
        <w:t> </w:t>
      </w:r>
    </w:p>
    <w:p>
      <w:pPr>
        <w:pStyle w:val="7"/>
        <w:widowControl/>
        <w:spacing w:beforeAutospacing="0" w:afterAutospacing="0" w:line="18" w:lineRule="atLeast"/>
        <w:jc w:val="center"/>
        <w:outlineLvl w:val="2"/>
        <w:rPr>
          <w:rFonts w:ascii="仿宋" w:hAnsi="仿宋" w:eastAsia="仿宋" w:cs="仿宋"/>
        </w:rPr>
      </w:pPr>
      <w:r>
        <w:rPr>
          <w:rFonts w:hint="eastAsia" w:ascii="仿宋" w:hAnsi="仿宋" w:eastAsia="仿宋" w:cs="仿宋"/>
        </w:rPr>
        <w:t>编制说明</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 </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1、采购文件要求提交的除</w:t>
      </w:r>
      <w:r>
        <w:rPr>
          <w:rStyle w:val="11"/>
          <w:rFonts w:hint="eastAsia" w:ascii="仿宋" w:hAnsi="仿宋" w:eastAsia="仿宋" w:cs="仿宋"/>
        </w:rPr>
        <w:t>“资格及资信证明部分”、“报价部分”</w:t>
      </w:r>
      <w:r>
        <w:rPr>
          <w:rFonts w:hint="eastAsia" w:ascii="仿宋" w:hAnsi="仿宋" w:eastAsia="仿宋" w:cs="仿宋"/>
        </w:rPr>
        <w:t>外的其他证明材料或资料加盖投标人的单位公章后应在此项下提交。</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2、采购文件要求投标人提供方案（包括但不限于：组织、实施、技术、服务方案等）的，投标人应在此项下提交。</w:t>
      </w:r>
    </w:p>
    <w:p>
      <w:pPr>
        <w:pStyle w:val="7"/>
        <w:widowControl/>
        <w:spacing w:beforeAutospacing="0" w:afterAutospacing="0" w:line="18" w:lineRule="atLeast"/>
        <w:rPr>
          <w:rFonts w:ascii="仿宋" w:hAnsi="仿宋" w:eastAsia="仿宋" w:cs="仿宋"/>
        </w:rPr>
      </w:pPr>
      <w:r>
        <w:rPr>
          <w:rFonts w:hint="eastAsia" w:ascii="仿宋" w:hAnsi="仿宋" w:eastAsia="仿宋" w:cs="仿宋"/>
        </w:rPr>
        <w:t>3、除采购文件另有规定外，投标人认为需要提交的其他证明材料或资料加盖投标人的单位公章后应在此项下提交。</w:t>
      </w:r>
    </w:p>
    <w:p>
      <w:pPr>
        <w:tabs>
          <w:tab w:val="left" w:pos="5355"/>
        </w:tabs>
        <w:jc w:val="center"/>
        <w:rPr>
          <w:rStyle w:val="11"/>
          <w:rFonts w:ascii="仿宋" w:hAnsi="仿宋" w:eastAsia="仿宋" w:cs="仿宋"/>
          <w:sz w:val="32"/>
          <w:szCs w:val="32"/>
        </w:rPr>
      </w:pPr>
    </w:p>
    <w:p>
      <w:pPr>
        <w:tabs>
          <w:tab w:val="left" w:pos="5355"/>
        </w:tabs>
        <w:jc w:val="center"/>
        <w:rPr>
          <w:rStyle w:val="11"/>
          <w:rFonts w:ascii="仿宋" w:hAnsi="仿宋" w:eastAsia="仿宋" w:cs="仿宋"/>
          <w:sz w:val="32"/>
          <w:szCs w:val="32"/>
        </w:rPr>
      </w:pPr>
    </w:p>
    <w:p>
      <w:pPr>
        <w:pStyle w:val="7"/>
        <w:widowControl/>
        <w:spacing w:beforeAutospacing="0" w:afterAutospacing="0" w:line="500" w:lineRule="exact"/>
        <w:jc w:val="center"/>
        <w:outlineLvl w:val="1"/>
        <w:rPr>
          <w:rStyle w:val="11"/>
          <w:rFonts w:ascii="仿宋" w:hAnsi="仿宋" w:eastAsia="仿宋" w:cs="仿宋"/>
          <w:sz w:val="32"/>
          <w:szCs w:val="32"/>
        </w:rPr>
      </w:pPr>
      <w:r>
        <w:rPr>
          <w:rStyle w:val="11"/>
          <w:rFonts w:hint="eastAsia" w:ascii="仿宋" w:hAnsi="仿宋" w:eastAsia="仿宋" w:cs="仿宋"/>
          <w:sz w:val="32"/>
          <w:szCs w:val="32"/>
        </w:rPr>
        <w:t>第八章   其他格式</w:t>
      </w:r>
    </w:p>
    <w:p>
      <w:pPr>
        <w:pStyle w:val="7"/>
        <w:widowControl/>
        <w:spacing w:beforeAutospacing="0" w:afterAutospacing="0" w:line="500" w:lineRule="exact"/>
        <w:jc w:val="center"/>
        <w:outlineLvl w:val="1"/>
        <w:rPr>
          <w:rStyle w:val="11"/>
          <w:rFonts w:ascii="仿宋" w:hAnsi="仿宋" w:eastAsia="仿宋" w:cs="仿宋"/>
          <w:sz w:val="32"/>
          <w:szCs w:val="32"/>
        </w:rPr>
      </w:pPr>
    </w:p>
    <w:p>
      <w:pPr>
        <w:tabs>
          <w:tab w:val="left" w:pos="5355"/>
        </w:tabs>
        <w:spacing w:line="400" w:lineRule="exact"/>
        <w:jc w:val="center"/>
        <w:outlineLvl w:val="2"/>
        <w:rPr>
          <w:rFonts w:ascii="仿宋" w:hAnsi="仿宋" w:eastAsia="仿宋" w:cs="仿宋"/>
          <w:b/>
          <w:sz w:val="30"/>
          <w:szCs w:val="30"/>
        </w:rPr>
      </w:pPr>
      <w:r>
        <w:rPr>
          <w:rFonts w:hint="eastAsia" w:ascii="仿宋" w:hAnsi="仿宋" w:eastAsia="仿宋" w:cs="仿宋"/>
          <w:b/>
          <w:sz w:val="30"/>
          <w:szCs w:val="30"/>
        </w:rPr>
        <w:t>退还投标保证金申请单</w:t>
      </w:r>
    </w:p>
    <w:p>
      <w:pPr>
        <w:tabs>
          <w:tab w:val="left" w:pos="5355"/>
        </w:tabs>
        <w:spacing w:line="400" w:lineRule="exact"/>
        <w:rPr>
          <w:rFonts w:ascii="仿宋" w:hAnsi="仿宋" w:eastAsia="仿宋" w:cs="仿宋"/>
          <w:sz w:val="24"/>
        </w:rPr>
      </w:pPr>
      <w:r>
        <w:rPr>
          <w:rFonts w:hint="eastAsia" w:ascii="仿宋" w:hAnsi="仿宋" w:eastAsia="仿宋" w:cs="仿宋"/>
          <w:sz w:val="24"/>
          <w:u w:val="single"/>
        </w:rPr>
        <w:t>福建严正招标有限公司</w:t>
      </w:r>
      <w:r>
        <w:rPr>
          <w:rFonts w:hint="eastAsia" w:ascii="仿宋" w:hAnsi="仿宋" w:eastAsia="仿宋" w:cs="仿宋"/>
          <w:sz w:val="24"/>
        </w:rPr>
        <w:t>：</w:t>
      </w:r>
    </w:p>
    <w:p>
      <w:pPr>
        <w:tabs>
          <w:tab w:val="left" w:pos="5355"/>
        </w:tabs>
        <w:spacing w:line="400" w:lineRule="exact"/>
        <w:ind w:firstLine="480" w:firstLineChars="200"/>
        <w:rPr>
          <w:rFonts w:ascii="仿宋" w:hAnsi="仿宋" w:eastAsia="仿宋" w:cs="仿宋"/>
          <w:sz w:val="24"/>
        </w:rPr>
      </w:pPr>
      <w:r>
        <w:rPr>
          <w:rFonts w:hint="eastAsia" w:ascii="仿宋" w:hAnsi="仿宋" w:eastAsia="仿宋" w:cs="仿宋"/>
          <w:sz w:val="24"/>
        </w:rPr>
        <w:t>我公司于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日，存入项目编号为</w:t>
      </w:r>
      <w:r>
        <w:rPr>
          <w:rFonts w:hint="eastAsia" w:ascii="仿宋" w:hAnsi="仿宋" w:eastAsia="仿宋" w:cs="仿宋"/>
          <w:sz w:val="24"/>
          <w:u w:val="single"/>
        </w:rPr>
        <w:t xml:space="preserve">              </w:t>
      </w:r>
      <w:r>
        <w:rPr>
          <w:rFonts w:hint="eastAsia" w:ascii="仿宋" w:hAnsi="仿宋" w:eastAsia="仿宋" w:cs="仿宋"/>
          <w:sz w:val="24"/>
        </w:rPr>
        <w:t>的（项目名称）</w:t>
      </w:r>
      <w:r>
        <w:rPr>
          <w:rFonts w:hint="eastAsia" w:ascii="仿宋" w:hAnsi="仿宋" w:eastAsia="仿宋" w:cs="仿宋"/>
          <w:sz w:val="24"/>
          <w:u w:val="single"/>
        </w:rPr>
        <w:t xml:space="preserve">           </w:t>
      </w:r>
      <w:r>
        <w:rPr>
          <w:rFonts w:hint="eastAsia" w:ascii="仿宋" w:hAnsi="仿宋" w:eastAsia="仿宋" w:cs="仿宋"/>
          <w:sz w:val="24"/>
        </w:rPr>
        <w:t>的投标保证金，款项人民币￥</w:t>
      </w:r>
      <w:r>
        <w:rPr>
          <w:rFonts w:hint="eastAsia" w:ascii="仿宋" w:hAnsi="仿宋" w:eastAsia="仿宋" w:cs="仿宋"/>
          <w:sz w:val="24"/>
          <w:u w:val="single"/>
        </w:rPr>
        <w:t>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万</w:t>
      </w:r>
      <w:r>
        <w:rPr>
          <w:rFonts w:hint="eastAsia" w:ascii="仿宋" w:hAnsi="仿宋" w:eastAsia="仿宋" w:cs="仿宋"/>
          <w:sz w:val="24"/>
          <w:u w:val="single"/>
        </w:rPr>
        <w:t xml:space="preserve"> 　</w:t>
      </w:r>
      <w:r>
        <w:rPr>
          <w:rFonts w:hint="eastAsia" w:ascii="仿宋" w:hAnsi="仿宋" w:eastAsia="仿宋" w:cs="仿宋"/>
          <w:sz w:val="24"/>
        </w:rPr>
        <w:t>仟</w:t>
      </w:r>
      <w:r>
        <w:rPr>
          <w:rFonts w:hint="eastAsia" w:ascii="仿宋" w:hAnsi="仿宋" w:eastAsia="仿宋" w:cs="仿宋"/>
          <w:sz w:val="24"/>
          <w:u w:val="single"/>
        </w:rPr>
        <w:t>　　</w:t>
      </w:r>
      <w:r>
        <w:rPr>
          <w:rFonts w:hint="eastAsia" w:ascii="仿宋" w:hAnsi="仿宋" w:eastAsia="仿宋" w:cs="仿宋"/>
          <w:sz w:val="24"/>
        </w:rPr>
        <w:t>佰</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角</w:t>
      </w:r>
      <w:r>
        <w:rPr>
          <w:rFonts w:hint="eastAsia" w:ascii="仿宋" w:hAnsi="仿宋" w:eastAsia="仿宋" w:cs="仿宋"/>
          <w:sz w:val="24"/>
          <w:u w:val="single"/>
        </w:rPr>
        <w:t xml:space="preserve"> 　</w:t>
      </w:r>
      <w:r>
        <w:rPr>
          <w:rFonts w:hint="eastAsia" w:ascii="仿宋" w:hAnsi="仿宋" w:eastAsia="仿宋" w:cs="仿宋"/>
          <w:sz w:val="24"/>
        </w:rPr>
        <w:t>分）到贵司指定账户。本公司所投该项目(</w:t>
      </w:r>
      <w:r>
        <w:rPr>
          <w:rFonts w:hint="eastAsia" w:ascii="仿宋" w:hAnsi="仿宋" w:eastAsia="仿宋" w:cs="仿宋"/>
          <w:sz w:val="24"/>
        </w:rPr>
        <w:sym w:font="Wingdings" w:char="00A8"/>
      </w:r>
      <w:r>
        <w:rPr>
          <w:rFonts w:hint="eastAsia" w:ascii="仿宋" w:hAnsi="仿宋" w:eastAsia="仿宋" w:cs="仿宋"/>
          <w:sz w:val="24"/>
        </w:rPr>
        <w:t>已,</w:t>
      </w:r>
      <w:r>
        <w:rPr>
          <w:rFonts w:hint="eastAsia" w:ascii="仿宋" w:hAnsi="仿宋" w:eastAsia="仿宋" w:cs="仿宋"/>
          <w:sz w:val="24"/>
        </w:rPr>
        <w:sym w:font="Wingdings" w:char="00A8"/>
      </w:r>
      <w:r>
        <w:rPr>
          <w:rFonts w:hint="eastAsia" w:ascii="仿宋" w:hAnsi="仿宋" w:eastAsia="仿宋" w:cs="仿宋"/>
          <w:sz w:val="24"/>
        </w:rPr>
        <w:t>未）中标，对该中标项目要求的相关事项已办理完毕，现申请退还投标保证金。</w:t>
      </w:r>
    </w:p>
    <w:p>
      <w:pPr>
        <w:tabs>
          <w:tab w:val="left" w:pos="5355"/>
        </w:tabs>
        <w:spacing w:line="400" w:lineRule="exact"/>
        <w:ind w:firstLine="1478" w:firstLineChars="616"/>
        <w:rPr>
          <w:rFonts w:ascii="仿宋" w:hAnsi="仿宋" w:eastAsia="仿宋" w:cs="仿宋"/>
          <w:sz w:val="24"/>
        </w:rPr>
      </w:pPr>
      <w:r>
        <w:rPr>
          <w:rFonts w:hint="eastAsia" w:ascii="仿宋" w:hAnsi="仿宋" w:eastAsia="仿宋" w:cs="仿宋"/>
          <w:sz w:val="24"/>
        </w:rPr>
        <w:t>公司全称：</w:t>
      </w:r>
      <w:r>
        <w:rPr>
          <w:rFonts w:hint="eastAsia" w:ascii="仿宋" w:hAnsi="仿宋" w:eastAsia="仿宋" w:cs="仿宋"/>
          <w:sz w:val="24"/>
          <w:u w:val="single"/>
        </w:rPr>
        <w:t xml:space="preserve">                     </w:t>
      </w:r>
    </w:p>
    <w:p>
      <w:pPr>
        <w:tabs>
          <w:tab w:val="left" w:pos="5355"/>
        </w:tabs>
        <w:spacing w:line="400" w:lineRule="exact"/>
        <w:ind w:firstLine="1478" w:firstLineChars="616"/>
        <w:rPr>
          <w:rFonts w:ascii="仿宋" w:hAnsi="仿宋" w:eastAsia="仿宋" w:cs="仿宋"/>
          <w:sz w:val="24"/>
        </w:rPr>
      </w:pPr>
      <w:r>
        <w:rPr>
          <w:rFonts w:hint="eastAsia" w:ascii="仿宋" w:hAnsi="仿宋" w:eastAsia="仿宋" w:cs="仿宋"/>
          <w:sz w:val="24"/>
        </w:rPr>
        <w:t>开 户 行：</w:t>
      </w:r>
      <w:r>
        <w:rPr>
          <w:rFonts w:hint="eastAsia" w:ascii="仿宋" w:hAnsi="仿宋" w:eastAsia="仿宋" w:cs="仿宋"/>
          <w:sz w:val="24"/>
          <w:u w:val="single"/>
        </w:rPr>
        <w:t xml:space="preserve">                     </w:t>
      </w:r>
    </w:p>
    <w:p>
      <w:pPr>
        <w:tabs>
          <w:tab w:val="left" w:pos="5355"/>
        </w:tabs>
        <w:spacing w:line="400" w:lineRule="exact"/>
        <w:ind w:firstLine="1478" w:firstLineChars="616"/>
        <w:rPr>
          <w:rFonts w:ascii="仿宋" w:hAnsi="仿宋" w:eastAsia="仿宋" w:cs="仿宋"/>
          <w:sz w:val="24"/>
        </w:rPr>
      </w:pPr>
      <w:r>
        <w:rPr>
          <w:rFonts w:hint="eastAsia" w:ascii="仿宋" w:hAnsi="仿宋" w:eastAsia="仿宋" w:cs="仿宋"/>
          <w:sz w:val="24"/>
        </w:rPr>
        <w:t>银行账号：</w:t>
      </w:r>
      <w:r>
        <w:rPr>
          <w:rFonts w:hint="eastAsia" w:ascii="仿宋" w:hAnsi="仿宋" w:eastAsia="仿宋" w:cs="仿宋"/>
          <w:sz w:val="24"/>
          <w:u w:val="single"/>
        </w:rPr>
        <w:t xml:space="preserve">                     </w:t>
      </w:r>
    </w:p>
    <w:p>
      <w:pPr>
        <w:tabs>
          <w:tab w:val="left" w:pos="5355"/>
        </w:tabs>
        <w:spacing w:line="400" w:lineRule="exact"/>
        <w:rPr>
          <w:rFonts w:ascii="仿宋" w:hAnsi="仿宋" w:eastAsia="仿宋" w:cs="仿宋"/>
          <w:sz w:val="24"/>
        </w:rPr>
      </w:pP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投 标 人：</w:t>
      </w:r>
      <w:r>
        <w:rPr>
          <w:rFonts w:hint="eastAsia" w:ascii="仿宋" w:hAnsi="仿宋" w:eastAsia="仿宋" w:cs="仿宋"/>
          <w:u w:val="single"/>
        </w:rPr>
        <w:t>（全称并加盖单位公章）</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投标人代表签字：</w:t>
      </w:r>
      <w:r>
        <w:rPr>
          <w:rFonts w:hint="eastAsia" w:ascii="仿宋" w:hAnsi="仿宋" w:eastAsia="仿宋" w:cs="仿宋"/>
          <w:u w:val="single"/>
        </w:rPr>
        <w:t>                   </w:t>
      </w:r>
    </w:p>
    <w:p>
      <w:pPr>
        <w:pStyle w:val="7"/>
        <w:widowControl/>
        <w:spacing w:beforeAutospacing="0" w:afterAutospacing="0" w:line="400" w:lineRule="exact"/>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pPr>
        <w:tabs>
          <w:tab w:val="left" w:pos="5355"/>
        </w:tabs>
        <w:spacing w:line="300" w:lineRule="exact"/>
        <w:rPr>
          <w:rFonts w:ascii="仿宋" w:hAnsi="仿宋" w:eastAsia="仿宋" w:cs="仿宋"/>
          <w:szCs w:val="21"/>
        </w:rPr>
      </w:pPr>
      <w:r>
        <w:rPr>
          <w:rFonts w:hint="eastAsia" w:ascii="仿宋" w:hAnsi="仿宋" w:eastAsia="仿宋" w:cs="仿宋"/>
          <w:szCs w:val="21"/>
        </w:rPr>
        <w:t>备注：1、投标人对所投项目结果无异议后填写以上信息。</w:t>
      </w:r>
    </w:p>
    <w:p>
      <w:pPr>
        <w:tabs>
          <w:tab w:val="left" w:pos="5355"/>
        </w:tabs>
        <w:spacing w:line="300" w:lineRule="exact"/>
        <w:ind w:firstLine="638" w:firstLineChars="304"/>
        <w:rPr>
          <w:rFonts w:ascii="仿宋" w:hAnsi="仿宋" w:eastAsia="仿宋" w:cs="仿宋"/>
          <w:szCs w:val="21"/>
        </w:rPr>
      </w:pPr>
      <w:r>
        <w:rPr>
          <w:rFonts w:hint="eastAsia" w:ascii="仿宋" w:hAnsi="仿宋" w:eastAsia="仿宋" w:cs="仿宋"/>
          <w:szCs w:val="21"/>
        </w:rPr>
        <w:t>2、为确保资金安全，请在上表填写公司转入投标保证金时所提供的银行开户行与账号。</w:t>
      </w:r>
    </w:p>
    <w:p>
      <w:pPr>
        <w:tabs>
          <w:tab w:val="left" w:pos="5355"/>
        </w:tabs>
        <w:spacing w:line="300" w:lineRule="exact"/>
        <w:ind w:firstLine="638" w:firstLineChars="304"/>
        <w:rPr>
          <w:rFonts w:ascii="仿宋" w:hAnsi="仿宋" w:eastAsia="仿宋" w:cs="仿宋"/>
          <w:szCs w:val="21"/>
        </w:rPr>
      </w:pPr>
      <w:r>
        <w:rPr>
          <w:rFonts w:hint="eastAsia" w:ascii="仿宋" w:hAnsi="仿宋" w:eastAsia="仿宋" w:cs="仿宋"/>
          <w:szCs w:val="21"/>
        </w:rPr>
        <w:t>3、请提供申请单原件。</w:t>
      </w:r>
    </w:p>
    <w:p>
      <w:pPr>
        <w:tabs>
          <w:tab w:val="left" w:pos="5355"/>
        </w:tabs>
        <w:spacing w:line="300" w:lineRule="exact"/>
        <w:ind w:firstLine="638" w:firstLineChars="304"/>
        <w:rPr>
          <w:rFonts w:ascii="仿宋" w:hAnsi="仿宋" w:eastAsia="仿宋" w:cs="仿宋"/>
        </w:rPr>
      </w:pPr>
      <w:r>
        <w:rPr>
          <w:rFonts w:hint="eastAsia" w:ascii="仿宋" w:hAnsi="仿宋" w:eastAsia="仿宋" w:cs="仿宋"/>
          <w:szCs w:val="21"/>
        </w:rPr>
        <w:t>4、未能及时缴交本表并填写相关信息而致无法及时退还投标保证金的，我公司将不负法律与经济责任。</w:t>
      </w: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400" w:lineRule="exact"/>
        <w:jc w:val="center"/>
        <w:outlineLvl w:val="2"/>
        <w:rPr>
          <w:rFonts w:ascii="仿宋" w:hAnsi="仿宋" w:eastAsia="仿宋" w:cs="仿宋"/>
          <w:b/>
          <w:sz w:val="30"/>
          <w:szCs w:val="30"/>
        </w:rPr>
      </w:pPr>
    </w:p>
    <w:p>
      <w:pPr>
        <w:tabs>
          <w:tab w:val="left" w:pos="5355"/>
        </w:tabs>
        <w:spacing w:line="300" w:lineRule="exact"/>
        <w:ind w:firstLine="638" w:firstLineChars="304"/>
        <w:rPr>
          <w:rFonts w:ascii="仿宋" w:hAnsi="仿宋" w:eastAsia="仿宋" w:cs="仿宋"/>
        </w:rPr>
      </w:pPr>
    </w:p>
    <w:sectPr>
      <w:footerReference r:id="rId3" w:type="default"/>
      <w:pgSz w:w="11906" w:h="16838"/>
      <w:pgMar w:top="1417" w:right="1417" w:bottom="1417"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t>33</w:t>
                          </w:r>
                          <w:r>
                            <w:rPr>
                              <w:rFonts w:hint="eastAsia" w:ascii="仿宋" w:hAnsi="仿宋" w:eastAsia="仿宋" w:cs="仿宋"/>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EgAvIa4BAABP&#10;AwAADgAAAAAAAAABACAAAAAfAQAAZHJzL2Uyb0RvYy54bWxQSwUGAAAAAAYABgBZAQAAPwUAAAAA&#10;">
              <v:fill on="f" focussize="0,0"/>
              <v:stroke on="f"/>
              <v:imagedata o:title=""/>
              <o:lock v:ext="edit" aspectratio="f"/>
              <v:textbox inset="0mm,0mm,0mm,0mm" style="mso-fit-shape-to-text:t;">
                <w:txbxContent>
                  <w:p>
                    <w:pPr>
                      <w:pStyle w:val="5"/>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t>33</w:t>
                    </w:r>
                    <w:r>
                      <w:rPr>
                        <w:rFonts w:hint="eastAsia" w:ascii="仿宋" w:hAnsi="仿宋" w:eastAsia="仿宋" w:cs="仿宋"/>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7F44D67"/>
    <w:multiLevelType w:val="multilevel"/>
    <w:tmpl w:val="07F44D67"/>
    <w:lvl w:ilvl="0" w:tentative="0">
      <w:start w:val="1"/>
      <w:numFmt w:val="decimal"/>
      <w:lvlText w:val="（%1）"/>
      <w:lvlJc w:val="left"/>
      <w:pPr>
        <w:ind w:left="720" w:hanging="7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0C2D26"/>
    <w:multiLevelType w:val="singleLevel"/>
    <w:tmpl w:val="5A0C2D26"/>
    <w:lvl w:ilvl="0" w:tentative="0">
      <w:start w:val="1"/>
      <w:numFmt w:val="decimal"/>
      <w:suff w:val="nothing"/>
      <w:lvlText w:val="%1、"/>
      <w:lvlJc w:val="left"/>
    </w:lvl>
  </w:abstractNum>
  <w:abstractNum w:abstractNumId="3">
    <w:nsid w:val="5A0C2D5D"/>
    <w:multiLevelType w:val="singleLevel"/>
    <w:tmpl w:val="5A0C2D5D"/>
    <w:lvl w:ilvl="0" w:tentative="0">
      <w:start w:val="1"/>
      <w:numFmt w:val="decimal"/>
      <w:suff w:val="nothing"/>
      <w:lvlText w:val="%1、"/>
      <w:lvlJc w:val="left"/>
    </w:lvl>
  </w:abstractNum>
  <w:abstractNum w:abstractNumId="4">
    <w:nsid w:val="5A0C2D6D"/>
    <w:multiLevelType w:val="singleLevel"/>
    <w:tmpl w:val="5A0C2D6D"/>
    <w:lvl w:ilvl="0" w:tentative="0">
      <w:start w:val="1"/>
      <w:numFmt w:val="decimal"/>
      <w:suff w:val="nothing"/>
      <w:lvlText w:val="%1、"/>
      <w:lvlJc w:val="left"/>
    </w:lvl>
  </w:abstractNum>
  <w:abstractNum w:abstractNumId="5">
    <w:nsid w:val="5A0C2D9F"/>
    <w:multiLevelType w:val="singleLevel"/>
    <w:tmpl w:val="5A0C2D9F"/>
    <w:lvl w:ilvl="0" w:tentative="0">
      <w:start w:val="1"/>
      <w:numFmt w:val="decimal"/>
      <w:suff w:val="nothing"/>
      <w:lvlText w:val="%1、"/>
      <w:lvlJc w:val="left"/>
    </w:lvl>
  </w:abstractNum>
  <w:abstractNum w:abstractNumId="6">
    <w:nsid w:val="5A0C2DC6"/>
    <w:multiLevelType w:val="singleLevel"/>
    <w:tmpl w:val="5A0C2DC6"/>
    <w:lvl w:ilvl="0" w:tentative="0">
      <w:start w:val="1"/>
      <w:numFmt w:val="decimal"/>
      <w:suff w:val="nothing"/>
      <w:lvlText w:val="%1、"/>
      <w:lvlJc w:val="left"/>
    </w:lvl>
  </w:abstractNum>
  <w:abstractNum w:abstractNumId="7">
    <w:nsid w:val="5A0C2DE4"/>
    <w:multiLevelType w:val="singleLevel"/>
    <w:tmpl w:val="5A0C2DE4"/>
    <w:lvl w:ilvl="0" w:tentative="0">
      <w:start w:val="1"/>
      <w:numFmt w:val="decimal"/>
      <w:suff w:val="nothing"/>
      <w:lvlText w:val="%1、"/>
      <w:lvlJc w:val="left"/>
    </w:lvl>
  </w:abstractNum>
  <w:abstractNum w:abstractNumId="8">
    <w:nsid w:val="5A0C2DFA"/>
    <w:multiLevelType w:val="singleLevel"/>
    <w:tmpl w:val="5A0C2DFA"/>
    <w:lvl w:ilvl="0" w:tentative="0">
      <w:start w:val="1"/>
      <w:numFmt w:val="decimal"/>
      <w:suff w:val="nothing"/>
      <w:lvlText w:val="%1、"/>
      <w:lvlJc w:val="left"/>
    </w:lvl>
  </w:abstractNum>
  <w:abstractNum w:abstractNumId="9">
    <w:nsid w:val="5A0C2E10"/>
    <w:multiLevelType w:val="singleLevel"/>
    <w:tmpl w:val="5A0C2E10"/>
    <w:lvl w:ilvl="0" w:tentative="0">
      <w:start w:val="1"/>
      <w:numFmt w:val="decimal"/>
      <w:suff w:val="nothing"/>
      <w:lvlText w:val="%1、"/>
      <w:lvlJc w:val="left"/>
    </w:lvl>
  </w:abstractNum>
  <w:abstractNum w:abstractNumId="10">
    <w:nsid w:val="5A0C2E43"/>
    <w:multiLevelType w:val="singleLevel"/>
    <w:tmpl w:val="5A0C2E43"/>
    <w:lvl w:ilvl="0" w:tentative="0">
      <w:start w:val="1"/>
      <w:numFmt w:val="decimal"/>
      <w:suff w:val="nothing"/>
      <w:lvlText w:val="%1、"/>
      <w:lvlJc w:val="left"/>
    </w:lvl>
  </w:abstractNum>
  <w:abstractNum w:abstractNumId="11">
    <w:nsid w:val="5A0C2E5A"/>
    <w:multiLevelType w:val="singleLevel"/>
    <w:tmpl w:val="5A0C2E5A"/>
    <w:lvl w:ilvl="0" w:tentative="0">
      <w:start w:val="1"/>
      <w:numFmt w:val="decimal"/>
      <w:suff w:val="nothing"/>
      <w:lvlText w:val="%1、"/>
      <w:lvlJc w:val="left"/>
    </w:lvl>
  </w:abstractNum>
  <w:abstractNum w:abstractNumId="12">
    <w:nsid w:val="79163889"/>
    <w:multiLevelType w:val="singleLevel"/>
    <w:tmpl w:val="7916388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10511"/>
    <w:rsid w:val="000253B3"/>
    <w:rsid w:val="002D35F4"/>
    <w:rsid w:val="004142AB"/>
    <w:rsid w:val="005B27D6"/>
    <w:rsid w:val="006B12F7"/>
    <w:rsid w:val="008B4130"/>
    <w:rsid w:val="00B242BA"/>
    <w:rsid w:val="00BB35DB"/>
    <w:rsid w:val="00BD2EEC"/>
    <w:rsid w:val="00DD100E"/>
    <w:rsid w:val="00E4194B"/>
    <w:rsid w:val="00F87629"/>
    <w:rsid w:val="00F95C7C"/>
    <w:rsid w:val="01FD7D77"/>
    <w:rsid w:val="044013DA"/>
    <w:rsid w:val="079126AD"/>
    <w:rsid w:val="147212F2"/>
    <w:rsid w:val="19553024"/>
    <w:rsid w:val="2F7171D3"/>
    <w:rsid w:val="309D287D"/>
    <w:rsid w:val="40C80993"/>
    <w:rsid w:val="46184184"/>
    <w:rsid w:val="470657B6"/>
    <w:rsid w:val="4BAF6C92"/>
    <w:rsid w:val="530D2212"/>
    <w:rsid w:val="5617044C"/>
    <w:rsid w:val="579F5713"/>
    <w:rsid w:val="58F73FD2"/>
    <w:rsid w:val="5C650E25"/>
    <w:rsid w:val="5DFE1891"/>
    <w:rsid w:val="62E429C8"/>
    <w:rsid w:val="63AC57D5"/>
    <w:rsid w:val="63BD73BD"/>
    <w:rsid w:val="662779A8"/>
    <w:rsid w:val="693C4CB8"/>
    <w:rsid w:val="6A961682"/>
    <w:rsid w:val="734752B9"/>
    <w:rsid w:val="7FD1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jc w:val="center"/>
      <w:outlineLvl w:val="0"/>
    </w:pPr>
    <w:rPr>
      <w:rFonts w:eastAsia="黑体"/>
      <w:b/>
      <w:kern w:val="44"/>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qFormat/>
    <w:uiPriority w:val="0"/>
    <w:rPr>
      <w:color w:val="000000"/>
      <w:sz w:val="18"/>
      <w:szCs w:val="18"/>
      <w:u w:val="none"/>
    </w:rPr>
  </w:style>
  <w:style w:type="paragraph" w:customStyle="1" w:styleId="13">
    <w:name w:val="普通(网站)1"/>
    <w:basedOn w:val="1"/>
    <w:qFormat/>
    <w:uiPriority w:val="0"/>
    <w:pPr>
      <w:spacing w:beforeAutospacing="1" w:afterAutospacing="1"/>
      <w:jc w:val="left"/>
    </w:pPr>
    <w:rPr>
      <w:rFonts w:cs="Times New Roman"/>
      <w:kern w:val="0"/>
      <w:sz w:val="24"/>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5">
    <w:name w:val="fontstyle01"/>
    <w:qFormat/>
    <w:uiPriority w:val="0"/>
    <w:rPr>
      <w:rFonts w:hint="eastAsia" w:ascii="宋体" w:hAnsi="宋体" w:eastAsia="宋体"/>
      <w:color w:val="000000"/>
      <w:sz w:val="24"/>
      <w:szCs w:val="24"/>
    </w:rPr>
  </w:style>
  <w:style w:type="paragraph" w:customStyle="1" w:styleId="16">
    <w:name w:val="HtmlNormal"/>
    <w:basedOn w:val="1"/>
    <w:qFormat/>
    <w:uiPriority w:val="0"/>
    <w:pPr>
      <w:jc w:val="left"/>
      <w:textAlignment w:val="baseline"/>
    </w:pPr>
    <w:rPr>
      <w:kern w:val="0"/>
      <w:sz w:val="24"/>
    </w:rPr>
  </w:style>
  <w:style w:type="character" w:customStyle="1" w:styleId="17">
    <w:name w:val="NormalCharacter"/>
    <w:qFormat/>
    <w:uiPriority w:val="0"/>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character" w:customStyle="1" w:styleId="19">
    <w:name w:val="页眉 字符"/>
    <w:basedOn w:val="10"/>
    <w:link w:val="6"/>
    <w:qFormat/>
    <w:uiPriority w:val="0"/>
    <w:rPr>
      <w:rFonts w:ascii="Calibri" w:hAnsi="Calibri" w:cs="黑体"/>
      <w:kern w:val="2"/>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7710</Words>
  <Characters>43949</Characters>
  <Lines>366</Lines>
  <Paragraphs>103</Paragraphs>
  <TotalTime>31</TotalTime>
  <ScaleCrop>false</ScaleCrop>
  <LinksUpToDate>false</LinksUpToDate>
  <CharactersWithSpaces>51556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2020-08-24T09:36:00Z</dcterms:created>
  <dc:creator>yoho-哈哈</dc:creator>
  <cp:lastModifiedBy>Aaronso</cp:lastModifiedBy>
  <dcterms:modified xsi:type="dcterms:W3CDTF">2024-04-11T08:22:08Z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