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95" w:rsidRDefault="008B2695" w:rsidP="008B2695">
      <w:pPr>
        <w:spacing w:line="920" w:lineRule="exact"/>
        <w:rPr>
          <w:rFonts w:ascii="宋体" w:eastAsia="宋体" w:hAnsi="宋体"/>
          <w:b/>
          <w:color w:val="FF0000"/>
          <w:sz w:val="72"/>
          <w:szCs w:val="72"/>
        </w:rPr>
      </w:pPr>
    </w:p>
    <w:p w:rsidR="008B2695" w:rsidRPr="00304CE0" w:rsidRDefault="008B2695" w:rsidP="008B2695">
      <w:pPr>
        <w:spacing w:line="920" w:lineRule="exact"/>
        <w:ind w:firstLineChars="49" w:firstLine="354"/>
        <w:rPr>
          <w:rFonts w:ascii="宋体" w:eastAsia="宋体" w:hAnsi="宋体"/>
          <w:b/>
          <w:color w:val="FF0000"/>
          <w:sz w:val="72"/>
          <w:szCs w:val="72"/>
        </w:rPr>
      </w:pPr>
      <w:r w:rsidRPr="00304CE0">
        <w:rPr>
          <w:rFonts w:ascii="宋体" w:eastAsia="宋体" w:hAnsi="宋体" w:hint="eastAsia"/>
          <w:b/>
          <w:color w:val="FF0000"/>
          <w:sz w:val="72"/>
          <w:szCs w:val="72"/>
        </w:rPr>
        <w:t>泉州师范学院办公室文件</w:t>
      </w:r>
    </w:p>
    <w:p w:rsidR="008B2695" w:rsidRDefault="008B2695" w:rsidP="008B2695">
      <w:pPr>
        <w:spacing w:line="540" w:lineRule="exact"/>
        <w:ind w:firstLineChars="200" w:firstLine="640"/>
        <w:rPr>
          <w:rFonts w:ascii="仿宋_GB2312"/>
          <w:szCs w:val="32"/>
        </w:rPr>
      </w:pPr>
      <w:bookmarkStart w:id="0" w:name="OLE_LINK11"/>
      <w:bookmarkStart w:id="1" w:name="OLE_LINK12"/>
      <w:bookmarkStart w:id="2" w:name="OLE_LINK1"/>
      <w:bookmarkStart w:id="3" w:name="OLE_LINK3"/>
      <w:bookmarkStart w:id="4" w:name="OLE_LINK2"/>
      <w:bookmarkStart w:id="5" w:name="OLE_LINK5"/>
      <w:bookmarkStart w:id="6" w:name="OLE_LINK6"/>
      <w:r>
        <w:rPr>
          <w:rFonts w:ascii="仿宋_GB2312" w:hint="eastAsia"/>
          <w:szCs w:val="32"/>
        </w:rPr>
        <w:t xml:space="preserve">             </w:t>
      </w:r>
    </w:p>
    <w:p w:rsidR="008B2695" w:rsidRDefault="008B2695" w:rsidP="008B2695">
      <w:pPr>
        <w:spacing w:line="540" w:lineRule="exact"/>
        <w:ind w:firstLineChars="200" w:firstLine="640"/>
        <w:jc w:val="center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泉师办综〔2017〕</w:t>
      </w:r>
      <w:bookmarkEnd w:id="0"/>
      <w:bookmarkEnd w:id="1"/>
      <w:r>
        <w:rPr>
          <w:rFonts w:ascii="仿宋_GB2312" w:hint="eastAsia"/>
          <w:szCs w:val="32"/>
        </w:rPr>
        <w:t>9号</w:t>
      </w:r>
      <w:bookmarkEnd w:id="2"/>
    </w:p>
    <w:bookmarkEnd w:id="3"/>
    <w:bookmarkEnd w:id="4"/>
    <w:bookmarkEnd w:id="5"/>
    <w:bookmarkEnd w:id="6"/>
    <w:p w:rsidR="008B2695" w:rsidRDefault="00A33209" w:rsidP="008B2695">
      <w:pPr>
        <w:spacing w:line="540" w:lineRule="exact"/>
        <w:jc w:val="center"/>
        <w:rPr>
          <w:b/>
          <w:szCs w:val="32"/>
        </w:rPr>
      </w:pPr>
      <w:r>
        <w:rPr>
          <w:b/>
          <w:szCs w:val="32"/>
        </w:rPr>
        <w:pict>
          <v:line id="直线 2" o:spid="_x0000_s1029" style="position:absolute;left:0;text-align:left;z-index:251665408" from="7pt,7.8pt" to="430pt,7.8pt" strokecolor="red" strokeweight="2.75pt"/>
        </w:pict>
      </w:r>
    </w:p>
    <w:p w:rsidR="00E86FAF" w:rsidRPr="009F6D5F" w:rsidRDefault="00E86FAF" w:rsidP="00E86FAF">
      <w:pPr>
        <w:widowControl/>
        <w:spacing w:before="100" w:beforeAutospacing="1" w:after="100" w:afterAutospacing="1" w:line="720" w:lineRule="exact"/>
        <w:ind w:firstLine="480"/>
        <w:jc w:val="center"/>
        <w:rPr>
          <w:rFonts w:asciiTheme="majorEastAsia" w:eastAsiaTheme="majorEastAsia" w:hAnsiTheme="majorEastAsia" w:cs="宋体"/>
          <w:b/>
          <w:bCs/>
          <w:kern w:val="0"/>
          <w:sz w:val="36"/>
          <w:szCs w:val="36"/>
        </w:rPr>
      </w:pPr>
      <w:r w:rsidRPr="009F6D5F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关于</w:t>
      </w:r>
      <w:r w:rsidRPr="009F6D5F">
        <w:rPr>
          <w:rFonts w:asciiTheme="majorEastAsia" w:eastAsiaTheme="majorEastAsia" w:hAnsiTheme="majorEastAsia"/>
          <w:b/>
          <w:bCs/>
          <w:kern w:val="0"/>
          <w:sz w:val="36"/>
          <w:szCs w:val="36"/>
        </w:rPr>
        <w:t>2017</w:t>
      </w:r>
      <w:r w:rsidRPr="009F6D5F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年</w:t>
      </w:r>
      <w:r w:rsidR="009F6D5F" w:rsidRPr="009F6D5F">
        <w:rPr>
          <w:rFonts w:asciiTheme="majorEastAsia" w:eastAsiaTheme="majorEastAsia" w:hAnsiTheme="majorEastAsia" w:hint="eastAsia"/>
          <w:b/>
          <w:bCs/>
          <w:kern w:val="0"/>
          <w:sz w:val="36"/>
          <w:szCs w:val="36"/>
        </w:rPr>
        <w:t>国庆节、中秋</w:t>
      </w:r>
      <w:r w:rsidRPr="009F6D5F">
        <w:rPr>
          <w:rFonts w:asciiTheme="majorEastAsia" w:eastAsiaTheme="majorEastAsia" w:hAnsiTheme="majorEastAsia" w:cs="宋体" w:hint="eastAsia"/>
          <w:b/>
          <w:bCs/>
          <w:kern w:val="0"/>
          <w:sz w:val="36"/>
          <w:szCs w:val="36"/>
        </w:rPr>
        <w:t>节放假安排的通知</w:t>
      </w:r>
    </w:p>
    <w:p w:rsidR="00E86FAF" w:rsidRDefault="00E86FAF" w:rsidP="00E86FAF">
      <w:pPr>
        <w:widowControl/>
        <w:spacing w:line="500" w:lineRule="exact"/>
        <w:rPr>
          <w:rFonts w:ascii="仿宋_GB2312" w:cs="仿宋_GB2312"/>
          <w:color w:val="2B2B2B"/>
          <w:kern w:val="0"/>
          <w:sz w:val="30"/>
          <w:szCs w:val="30"/>
        </w:rPr>
      </w:pPr>
    </w:p>
    <w:p w:rsidR="00E86FAF" w:rsidRPr="00E86FAF" w:rsidRDefault="00E86FAF" w:rsidP="00E86FAF">
      <w:pPr>
        <w:widowControl/>
        <w:spacing w:line="560" w:lineRule="exact"/>
        <w:rPr>
          <w:rFonts w:ascii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各学院、机关各部（处、室）、各直属单位：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根据《国务院办公厅关于2017年部分节假日安排的通知》（国办发明电〔2016〕17号）精神，现将我校2017年</w:t>
      </w:r>
      <w:r w:rsidR="009F6D5F" w:rsidRPr="009F6D5F">
        <w:rPr>
          <w:rFonts w:ascii="仿宋_GB2312" w:cs="仿宋_GB2312" w:hint="eastAsia"/>
          <w:color w:val="2B2B2B"/>
          <w:kern w:val="0"/>
          <w:szCs w:val="32"/>
        </w:rPr>
        <w:t>国庆节、中秋节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放假有关事项通知如下：</w:t>
      </w:r>
    </w:p>
    <w:p w:rsidR="00E86FAF" w:rsidRPr="00E86FAF" w:rsidRDefault="00E86FAF" w:rsidP="00E86FAF">
      <w:pPr>
        <w:widowControl/>
        <w:spacing w:line="560" w:lineRule="exact"/>
        <w:ind w:firstLineChars="198" w:firstLine="636"/>
        <w:rPr>
          <w:rFonts w:ascii="仿宋_GB2312"/>
          <w:b/>
          <w:color w:val="2B2B2B"/>
          <w:kern w:val="0"/>
          <w:szCs w:val="32"/>
        </w:rPr>
      </w:pPr>
      <w:r w:rsidRPr="00E86FAF">
        <w:rPr>
          <w:rFonts w:ascii="仿宋_GB2312" w:cs="仿宋_GB2312" w:hint="eastAsia"/>
          <w:b/>
          <w:color w:val="2B2B2B"/>
          <w:kern w:val="0"/>
          <w:szCs w:val="32"/>
        </w:rPr>
        <w:t>一、放假时间</w:t>
      </w:r>
    </w:p>
    <w:p w:rsidR="00282930" w:rsidRDefault="00282930" w:rsidP="00282930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smartTag w:uri="urn:schemas-microsoft-com:office:smarttags" w:element="chsdate">
        <w:smartTagPr>
          <w:attr w:name="Year" w:val="2017"/>
          <w:attr w:name="Month" w:val="9"/>
          <w:attr w:name="Day" w:val="30"/>
          <w:attr w:name="IsLunarDate" w:val="False"/>
          <w:attr w:name="IsROCDate" w:val="False"/>
        </w:smartTagPr>
        <w:r w:rsidRPr="00282930">
          <w:rPr>
            <w:rFonts w:ascii="仿宋_GB2312" w:cs="仿宋_GB2312"/>
            <w:color w:val="2B2B2B"/>
            <w:kern w:val="0"/>
            <w:szCs w:val="32"/>
          </w:rPr>
          <w:t>10</w:t>
        </w:r>
        <w:r w:rsidRPr="00282930">
          <w:rPr>
            <w:rFonts w:ascii="仿宋_GB2312" w:cs="仿宋_GB2312" w:hint="eastAsia"/>
            <w:color w:val="2B2B2B"/>
            <w:kern w:val="0"/>
            <w:szCs w:val="32"/>
          </w:rPr>
          <w:t>月</w:t>
        </w:r>
        <w:r w:rsidRPr="00282930">
          <w:rPr>
            <w:rFonts w:ascii="仿宋_GB2312" w:cs="仿宋_GB2312"/>
            <w:color w:val="2B2B2B"/>
            <w:kern w:val="0"/>
            <w:szCs w:val="32"/>
          </w:rPr>
          <w:t>1</w:t>
        </w:r>
        <w:r w:rsidRPr="00282930">
          <w:rPr>
            <w:rFonts w:ascii="仿宋_GB2312" w:cs="仿宋_GB2312" w:hint="eastAsia"/>
            <w:color w:val="2B2B2B"/>
            <w:kern w:val="0"/>
            <w:szCs w:val="32"/>
          </w:rPr>
          <w:t>日</w:t>
        </w:r>
        <w:r>
          <w:rPr>
            <w:rFonts w:ascii="仿宋_GB2312" w:cs="仿宋_GB2312" w:hint="eastAsia"/>
            <w:color w:val="2B2B2B"/>
            <w:kern w:val="0"/>
            <w:szCs w:val="32"/>
          </w:rPr>
          <w:t>至</w:t>
        </w:r>
        <w:r w:rsidRPr="00282930">
          <w:rPr>
            <w:rFonts w:ascii="仿宋_GB2312" w:cs="仿宋_GB2312"/>
            <w:color w:val="2B2B2B"/>
            <w:kern w:val="0"/>
            <w:szCs w:val="32"/>
          </w:rPr>
          <w:t>10</w:t>
        </w:r>
        <w:r w:rsidRPr="00282930">
          <w:rPr>
            <w:rFonts w:ascii="仿宋_GB2312" w:cs="仿宋_GB2312" w:hint="eastAsia"/>
            <w:color w:val="2B2B2B"/>
            <w:kern w:val="0"/>
            <w:szCs w:val="32"/>
          </w:rPr>
          <w:t>月</w:t>
        </w:r>
      </w:smartTag>
      <w:r w:rsidRPr="00282930">
        <w:rPr>
          <w:rFonts w:ascii="仿宋_GB2312" w:cs="仿宋_GB2312"/>
          <w:color w:val="2B2B2B"/>
          <w:kern w:val="0"/>
          <w:szCs w:val="32"/>
        </w:rPr>
        <w:t>8</w:t>
      </w:r>
      <w:r w:rsidRPr="00282930">
        <w:rPr>
          <w:rFonts w:ascii="仿宋_GB2312" w:cs="仿宋_GB2312" w:hint="eastAsia"/>
          <w:color w:val="2B2B2B"/>
          <w:kern w:val="0"/>
          <w:szCs w:val="32"/>
        </w:rPr>
        <w:t>日</w:t>
      </w:r>
      <w:r>
        <w:rPr>
          <w:rFonts w:ascii="仿宋_GB2312" w:cs="仿宋_GB2312" w:hint="eastAsia"/>
          <w:color w:val="2B2B2B"/>
          <w:kern w:val="0"/>
          <w:szCs w:val="32"/>
        </w:rPr>
        <w:t>，</w:t>
      </w:r>
      <w:r w:rsidRPr="00282930">
        <w:rPr>
          <w:rFonts w:ascii="仿宋_GB2312" w:cs="仿宋_GB2312" w:hint="eastAsia"/>
          <w:color w:val="2B2B2B"/>
          <w:kern w:val="0"/>
          <w:szCs w:val="32"/>
        </w:rPr>
        <w:t>国庆节、中秋节放假调休，共</w:t>
      </w:r>
      <w:r w:rsidRPr="00282930">
        <w:rPr>
          <w:rFonts w:ascii="仿宋_GB2312" w:cs="仿宋_GB2312"/>
          <w:color w:val="2B2B2B"/>
          <w:kern w:val="0"/>
          <w:szCs w:val="32"/>
        </w:rPr>
        <w:t>8</w:t>
      </w:r>
      <w:r w:rsidRPr="00282930">
        <w:rPr>
          <w:rFonts w:ascii="仿宋_GB2312" w:cs="仿宋_GB2312" w:hint="eastAsia"/>
          <w:color w:val="2B2B2B"/>
          <w:kern w:val="0"/>
          <w:szCs w:val="32"/>
        </w:rPr>
        <w:t>天。</w:t>
      </w:r>
      <w:smartTag w:uri="urn:schemas-microsoft-com:office:smarttags" w:element="chsdate">
        <w:smartTagPr>
          <w:attr w:name="Year" w:val="2017"/>
          <w:attr w:name="Month" w:val="9"/>
          <w:attr w:name="Day" w:val="30"/>
          <w:attr w:name="IsLunarDate" w:val="False"/>
          <w:attr w:name="IsROCDate" w:val="False"/>
        </w:smartTagPr>
        <w:r w:rsidRPr="00282930">
          <w:rPr>
            <w:rFonts w:ascii="仿宋_GB2312" w:cs="仿宋_GB2312"/>
            <w:color w:val="2B2B2B"/>
            <w:kern w:val="0"/>
            <w:szCs w:val="32"/>
          </w:rPr>
          <w:t>9</w:t>
        </w:r>
        <w:r w:rsidRPr="00282930">
          <w:rPr>
            <w:rFonts w:ascii="仿宋_GB2312" w:cs="仿宋_GB2312" w:hint="eastAsia"/>
            <w:color w:val="2B2B2B"/>
            <w:kern w:val="0"/>
            <w:szCs w:val="32"/>
          </w:rPr>
          <w:t>月</w:t>
        </w:r>
        <w:r w:rsidRPr="00282930">
          <w:rPr>
            <w:rFonts w:ascii="仿宋_GB2312" w:cs="仿宋_GB2312"/>
            <w:color w:val="2B2B2B"/>
            <w:kern w:val="0"/>
            <w:szCs w:val="32"/>
          </w:rPr>
          <w:t>30</w:t>
        </w:r>
        <w:r w:rsidRPr="00282930">
          <w:rPr>
            <w:rFonts w:ascii="仿宋_GB2312" w:cs="仿宋_GB2312" w:hint="eastAsia"/>
            <w:color w:val="2B2B2B"/>
            <w:kern w:val="0"/>
            <w:szCs w:val="32"/>
          </w:rPr>
          <w:t>日</w:t>
        </w:r>
      </w:smartTag>
      <w:r w:rsidRPr="00282930">
        <w:rPr>
          <w:rFonts w:ascii="仿宋_GB2312" w:cs="仿宋_GB2312" w:hint="eastAsia"/>
          <w:color w:val="2B2B2B"/>
          <w:kern w:val="0"/>
          <w:szCs w:val="32"/>
        </w:rPr>
        <w:t>（星期六）上班。</w:t>
      </w:r>
    </w:p>
    <w:p w:rsidR="00E86FAF" w:rsidRPr="00E86FAF" w:rsidRDefault="00E86FAF" w:rsidP="00E86FAF">
      <w:pPr>
        <w:widowControl/>
        <w:spacing w:line="560" w:lineRule="exact"/>
        <w:ind w:firstLineChars="209" w:firstLine="671"/>
        <w:rPr>
          <w:rFonts w:ascii="仿宋_GB2312"/>
          <w:b/>
          <w:color w:val="2B2B2B"/>
          <w:kern w:val="0"/>
          <w:szCs w:val="32"/>
        </w:rPr>
      </w:pPr>
      <w:r w:rsidRPr="00E86FAF">
        <w:rPr>
          <w:rFonts w:ascii="仿宋_GB2312" w:cs="仿宋_GB2312" w:hint="eastAsia"/>
          <w:b/>
          <w:color w:val="2B2B2B"/>
          <w:kern w:val="0"/>
          <w:szCs w:val="32"/>
        </w:rPr>
        <w:t>二、有关要求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1.为保证正常的教学秩序，教务处、各教学单位要根据放假时间做好教学工作安排，并通知到任课教师和学生。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2.</w:t>
      </w:r>
      <w:r w:rsidRPr="00E86FAF">
        <w:rPr>
          <w:rFonts w:ascii="仿宋_GB2312" w:cs="仿宋_GB2312"/>
          <w:color w:val="2B2B2B"/>
          <w:kern w:val="0"/>
          <w:szCs w:val="32"/>
        </w:rPr>
        <w:t>节假日期间为事故多发期，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学生处、团委会、各二级学院要加强学生假期交通安全、食品安全、防骗、防溺水等安全常识教育，密切掌握假期学生去向，学生处要及时做好学生离校、返校情况统计、并及时上报学校主要领导、分管领导，报党政办</w:t>
      </w:r>
      <w:r w:rsidR="00DC1624">
        <w:rPr>
          <w:rFonts w:ascii="仿宋_GB2312" w:cs="仿宋_GB2312" w:hint="eastAsia"/>
          <w:color w:val="2B2B2B"/>
          <w:kern w:val="0"/>
          <w:szCs w:val="32"/>
        </w:rPr>
        <w:t>和行政总值班室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备案</w:t>
      </w:r>
      <w:r w:rsidRPr="00E86FAF">
        <w:rPr>
          <w:rFonts w:ascii="仿宋_GB2312" w:cs="仿宋_GB2312"/>
          <w:color w:val="2B2B2B"/>
          <w:kern w:val="0"/>
          <w:szCs w:val="32"/>
        </w:rPr>
        <w:t>。</w:t>
      </w:r>
    </w:p>
    <w:p w:rsidR="00E86FAF" w:rsidRPr="00E86FAF" w:rsidRDefault="00E86FAF" w:rsidP="00E86FAF">
      <w:pPr>
        <w:widowControl/>
        <w:spacing w:line="560" w:lineRule="exact"/>
        <w:ind w:firstLineChars="200" w:firstLine="640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lastRenderedPageBreak/>
        <w:t>3.放假前，保卫处、后勤管理处要组织开展安全检查，特别是加强对重点部位的检查，落实各项安全措施，确保校园安定稳定。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4.放假期间，严格执行学校行政总值班制度及各类值班制度，严肃值班纪律。学工部、后勤</w:t>
      </w:r>
      <w:r w:rsidR="005421D7">
        <w:rPr>
          <w:rFonts w:ascii="仿宋_GB2312" w:cs="仿宋_GB2312" w:hint="eastAsia"/>
          <w:color w:val="2B2B2B"/>
          <w:kern w:val="0"/>
          <w:szCs w:val="32"/>
        </w:rPr>
        <w:t>管理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处、保卫处、各二级学院各自组织安排好值班工作。机关各部门根据工作需要安排值班。各单位负责人务必保持通讯畅通，做好信息报送和突发事件处置工作。</w:t>
      </w:r>
    </w:p>
    <w:p w:rsidR="00E86FAF" w:rsidRP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5.节假日期间，各单位要认真贯彻落实中央八项规定精神，切实加强党风廉政建设。</w:t>
      </w:r>
    </w:p>
    <w:tbl>
      <w:tblPr>
        <w:tblpPr w:leftFromText="180" w:rightFromText="180" w:vertAnchor="text" w:horzAnchor="margin" w:tblpXSpec="right" w:tblpY="825"/>
        <w:tblW w:w="0" w:type="auto"/>
        <w:tblLook w:val="04A0"/>
      </w:tblPr>
      <w:tblGrid>
        <w:gridCol w:w="1972"/>
      </w:tblGrid>
      <w:tr w:rsidR="00E86FAF" w:rsidRPr="00E86FAF" w:rsidTr="00606C8B">
        <w:trPr>
          <w:trHeight w:val="885"/>
        </w:trPr>
        <w:tc>
          <w:tcPr>
            <w:tcW w:w="1972" w:type="dxa"/>
          </w:tcPr>
          <w:p w:rsidR="00E86FAF" w:rsidRPr="00E86FAF" w:rsidRDefault="00E86FAF" w:rsidP="00606C8B">
            <w:pPr>
              <w:widowControl/>
              <w:spacing w:line="560" w:lineRule="exact"/>
              <w:rPr>
                <w:rFonts w:ascii="仿宋_GB2312"/>
                <w:color w:val="2B2B2B"/>
                <w:kern w:val="0"/>
                <w:szCs w:val="32"/>
              </w:rPr>
            </w:pPr>
            <w:r w:rsidRPr="00E86FAF">
              <w:rPr>
                <w:rFonts w:ascii="仿宋_GB2312" w:cs="仿宋_GB2312" w:hint="eastAsia"/>
                <w:color w:val="2B2B2B"/>
                <w:kern w:val="0"/>
                <w:szCs w:val="32"/>
              </w:rPr>
              <w:t>党委办公室</w:t>
            </w:r>
          </w:p>
          <w:p w:rsidR="00E86FAF" w:rsidRPr="00E86FAF" w:rsidRDefault="00E86FAF" w:rsidP="00606C8B">
            <w:pPr>
              <w:widowControl/>
              <w:spacing w:line="560" w:lineRule="exact"/>
              <w:rPr>
                <w:rFonts w:ascii="仿宋_GB2312" w:cs="仿宋_GB2312"/>
                <w:color w:val="2B2B2B"/>
                <w:kern w:val="0"/>
                <w:szCs w:val="32"/>
              </w:rPr>
            </w:pPr>
            <w:r w:rsidRPr="00E86FAF">
              <w:rPr>
                <w:rFonts w:ascii="仿宋_GB2312" w:cs="仿宋_GB2312" w:hint="eastAsia"/>
                <w:color w:val="2B2B2B"/>
                <w:kern w:val="0"/>
                <w:szCs w:val="32"/>
              </w:rPr>
              <w:t>校长办公室</w:t>
            </w:r>
          </w:p>
        </w:tc>
      </w:tr>
    </w:tbl>
    <w:p w:rsidR="00E86FAF" w:rsidRDefault="00E86FAF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</w:p>
    <w:p w:rsidR="00606C8B" w:rsidRPr="00E86FAF" w:rsidRDefault="00606C8B" w:rsidP="00E86FAF">
      <w:pPr>
        <w:widowControl/>
        <w:spacing w:line="560" w:lineRule="exact"/>
        <w:ind w:firstLineChars="210" w:firstLine="672"/>
        <w:rPr>
          <w:rFonts w:ascii="仿宋_GB2312" w:cs="仿宋_GB2312"/>
          <w:color w:val="2B2B2B"/>
          <w:kern w:val="0"/>
          <w:szCs w:val="32"/>
        </w:rPr>
      </w:pPr>
    </w:p>
    <w:p w:rsidR="00E86FAF" w:rsidRPr="00E86FAF" w:rsidRDefault="00E86FAF" w:rsidP="00E86FAF">
      <w:pPr>
        <w:widowControl/>
        <w:spacing w:line="560" w:lineRule="exact"/>
        <w:ind w:firstLine="482"/>
        <w:rPr>
          <w:rFonts w:ascii="仿宋_GB2312" w:cs="仿宋_GB2312"/>
          <w:color w:val="2B2B2B"/>
          <w:kern w:val="0"/>
          <w:szCs w:val="32"/>
        </w:rPr>
      </w:pPr>
      <w:r>
        <w:rPr>
          <w:rFonts w:ascii="仿宋_GB2312" w:cs="仿宋_GB2312" w:hint="eastAsia"/>
          <w:color w:val="2B2B2B"/>
          <w:kern w:val="0"/>
          <w:szCs w:val="32"/>
        </w:rPr>
        <w:t xml:space="preserve">                       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 xml:space="preserve"> 泉州师范学院 </w:t>
      </w:r>
    </w:p>
    <w:p w:rsidR="00606C8B" w:rsidRDefault="00606C8B" w:rsidP="00606C8B">
      <w:pPr>
        <w:widowControl/>
        <w:spacing w:line="560" w:lineRule="exact"/>
        <w:rPr>
          <w:rFonts w:ascii="仿宋_GB2312" w:cs="仿宋_GB2312"/>
          <w:color w:val="2B2B2B"/>
          <w:kern w:val="0"/>
          <w:szCs w:val="32"/>
        </w:rPr>
      </w:pPr>
    </w:p>
    <w:p w:rsidR="00E86FAF" w:rsidRPr="00E86FAF" w:rsidRDefault="00E86FAF" w:rsidP="00606C8B">
      <w:pPr>
        <w:widowControl/>
        <w:spacing w:line="560" w:lineRule="exact"/>
        <w:ind w:firstLineChars="1650" w:firstLine="5280"/>
        <w:rPr>
          <w:szCs w:val="32"/>
        </w:rPr>
      </w:pPr>
      <w:r w:rsidRPr="00E86FAF">
        <w:rPr>
          <w:rFonts w:ascii="仿宋_GB2312" w:cs="仿宋_GB2312" w:hint="eastAsia"/>
          <w:color w:val="2B2B2B"/>
          <w:kern w:val="0"/>
          <w:szCs w:val="32"/>
        </w:rPr>
        <w:t>2017年</w:t>
      </w:r>
      <w:r w:rsidR="00282930">
        <w:rPr>
          <w:rFonts w:ascii="仿宋_GB2312" w:cs="仿宋_GB2312" w:hint="eastAsia"/>
          <w:color w:val="2B2B2B"/>
          <w:kern w:val="0"/>
          <w:szCs w:val="32"/>
        </w:rPr>
        <w:t>9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月2</w:t>
      </w:r>
      <w:r w:rsidR="00282930">
        <w:rPr>
          <w:rFonts w:ascii="仿宋_GB2312" w:cs="仿宋_GB2312" w:hint="eastAsia"/>
          <w:color w:val="2B2B2B"/>
          <w:kern w:val="0"/>
          <w:szCs w:val="32"/>
        </w:rPr>
        <w:t>5</w:t>
      </w:r>
      <w:r w:rsidRPr="00E86FAF">
        <w:rPr>
          <w:rFonts w:ascii="仿宋_GB2312" w:cs="仿宋_GB2312" w:hint="eastAsia"/>
          <w:color w:val="2B2B2B"/>
          <w:kern w:val="0"/>
          <w:szCs w:val="32"/>
        </w:rPr>
        <w:t>日</w:t>
      </w:r>
    </w:p>
    <w:p w:rsidR="00B853A5" w:rsidRDefault="00B853A5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ED225B" w:rsidP="00E86FAF">
      <w:pPr>
        <w:spacing w:line="560" w:lineRule="exact"/>
        <w:rPr>
          <w:szCs w:val="32"/>
        </w:rPr>
      </w:pPr>
    </w:p>
    <w:p w:rsidR="00ED225B" w:rsidRDefault="00A33209" w:rsidP="00ED225B">
      <w:pPr>
        <w:spacing w:line="500" w:lineRule="exact"/>
        <w:rPr>
          <w:sz w:val="28"/>
          <w:szCs w:val="28"/>
          <w:u w:val="single"/>
        </w:rPr>
      </w:pPr>
      <w:r w:rsidRPr="00A33209">
        <w:pict>
          <v:line id="直线 9" o:spid="_x0000_s1027" style="position:absolute;left:0;text-align:left;flip:y;z-index:251662336" from="0,23pt" to="450pt,23.55pt" strokeweight="1.5pt"/>
        </w:pict>
      </w:r>
    </w:p>
    <w:p w:rsidR="00ED225B" w:rsidRDefault="00ED225B" w:rsidP="00ED225B">
      <w:pPr>
        <w:spacing w:line="540" w:lineRule="exact"/>
        <w:ind w:rightChars="-42" w:right="-134"/>
        <w:rPr>
          <w:szCs w:val="32"/>
          <w:u w:val="single"/>
        </w:rPr>
      </w:pPr>
      <w:r>
        <w:rPr>
          <w:rFonts w:hint="eastAsia"/>
          <w:szCs w:val="32"/>
          <w:u w:val="single"/>
        </w:rPr>
        <w:t xml:space="preserve"> </w:t>
      </w:r>
      <w:r>
        <w:rPr>
          <w:rFonts w:hint="eastAsia"/>
          <w:szCs w:val="32"/>
          <w:u w:val="single"/>
        </w:rPr>
        <w:t>抄送：校领导。</w:t>
      </w:r>
      <w:r>
        <w:rPr>
          <w:rFonts w:hint="eastAsia"/>
          <w:szCs w:val="32"/>
          <w:u w:val="single"/>
        </w:rPr>
        <w:t xml:space="preserve">          </w:t>
      </w:r>
      <w:r>
        <w:rPr>
          <w:szCs w:val="32"/>
          <w:u w:val="single"/>
        </w:rPr>
        <w:t xml:space="preserve">           </w:t>
      </w:r>
      <w:r>
        <w:rPr>
          <w:rFonts w:hint="eastAsia"/>
          <w:szCs w:val="32"/>
          <w:u w:val="single"/>
        </w:rPr>
        <w:t xml:space="preserve">        </w:t>
      </w:r>
      <w:r>
        <w:rPr>
          <w:szCs w:val="32"/>
          <w:u w:val="single"/>
        </w:rPr>
        <w:t xml:space="preserve">                    </w:t>
      </w:r>
    </w:p>
    <w:p w:rsidR="00ED225B" w:rsidRPr="00ED225B" w:rsidRDefault="00A33209" w:rsidP="00ED225B">
      <w:pPr>
        <w:spacing w:line="540" w:lineRule="exact"/>
        <w:rPr>
          <w:szCs w:val="32"/>
        </w:rPr>
      </w:pPr>
      <w:r>
        <w:rPr>
          <w:szCs w:val="32"/>
        </w:rPr>
        <w:pict>
          <v:line id="直线 10" o:spid="_x0000_s1028" style="position:absolute;left:0;text-align:left;z-index:251663360" from="-4.5pt,23pt" to="445.5pt,23.55pt" strokeweight="1.5pt"/>
        </w:pict>
      </w:r>
      <w:r w:rsidR="00ED225B">
        <w:rPr>
          <w:rFonts w:hint="eastAsia"/>
          <w:szCs w:val="32"/>
        </w:rPr>
        <w:t xml:space="preserve"> </w:t>
      </w:r>
      <w:r w:rsidR="00ED225B">
        <w:rPr>
          <w:rFonts w:hint="eastAsia"/>
          <w:szCs w:val="32"/>
        </w:rPr>
        <w:t>泉州师范学院办公室</w:t>
      </w:r>
      <w:r w:rsidR="00ED225B">
        <w:rPr>
          <w:szCs w:val="32"/>
        </w:rPr>
        <w:t xml:space="preserve">              </w:t>
      </w:r>
      <w:r w:rsidR="00ED225B">
        <w:rPr>
          <w:rFonts w:hint="eastAsia"/>
          <w:szCs w:val="32"/>
        </w:rPr>
        <w:t>2017</w:t>
      </w:r>
      <w:r w:rsidR="00ED225B">
        <w:rPr>
          <w:rFonts w:ascii="仿宋_GB2312" w:hint="eastAsia"/>
          <w:szCs w:val="32"/>
        </w:rPr>
        <w:t>年</w:t>
      </w:r>
      <w:r w:rsidR="00282930">
        <w:rPr>
          <w:rFonts w:ascii="仿宋_GB2312" w:hint="eastAsia"/>
          <w:szCs w:val="32"/>
        </w:rPr>
        <w:t>9</w:t>
      </w:r>
      <w:r w:rsidR="00ED225B">
        <w:rPr>
          <w:rFonts w:ascii="仿宋_GB2312" w:hint="eastAsia"/>
          <w:szCs w:val="32"/>
        </w:rPr>
        <w:t>月2</w:t>
      </w:r>
      <w:r w:rsidR="00282930">
        <w:rPr>
          <w:rFonts w:ascii="仿宋_GB2312" w:hint="eastAsia"/>
          <w:szCs w:val="32"/>
        </w:rPr>
        <w:t>5</w:t>
      </w:r>
      <w:r w:rsidR="00ED225B">
        <w:rPr>
          <w:rFonts w:ascii="仿宋_GB2312" w:hint="eastAsia"/>
          <w:szCs w:val="32"/>
        </w:rPr>
        <w:t>日印发</w:t>
      </w:r>
    </w:p>
    <w:sectPr w:rsidR="00ED225B" w:rsidRPr="00ED225B" w:rsidSect="00B853A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C0" w:rsidRDefault="00A924C0" w:rsidP="00304CE0">
      <w:r>
        <w:separator/>
      </w:r>
    </w:p>
  </w:endnote>
  <w:endnote w:type="continuationSeparator" w:id="1">
    <w:p w:rsidR="00A924C0" w:rsidRDefault="00A924C0" w:rsidP="00304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5798"/>
      <w:docPartObj>
        <w:docPartGallery w:val="Page Numbers (Bottom of Page)"/>
        <w:docPartUnique/>
      </w:docPartObj>
    </w:sdtPr>
    <w:sdtContent>
      <w:p w:rsidR="00897105" w:rsidRDefault="00897105">
        <w:pPr>
          <w:pStyle w:val="a4"/>
          <w:jc w:val="center"/>
        </w:pPr>
        <w:fldSimple w:instr=" PAGE   \* MERGEFORMAT ">
          <w:r w:rsidRPr="00897105">
            <w:rPr>
              <w:noProof/>
              <w:lang w:val="zh-CN"/>
            </w:rPr>
            <w:t>1</w:t>
          </w:r>
        </w:fldSimple>
      </w:p>
    </w:sdtContent>
  </w:sdt>
  <w:p w:rsidR="00897105" w:rsidRDefault="008971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C0" w:rsidRDefault="00A924C0" w:rsidP="00304CE0">
      <w:r>
        <w:separator/>
      </w:r>
    </w:p>
  </w:footnote>
  <w:footnote w:type="continuationSeparator" w:id="1">
    <w:p w:rsidR="00A924C0" w:rsidRDefault="00A924C0" w:rsidP="00304C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35E"/>
    <w:multiLevelType w:val="hybridMultilevel"/>
    <w:tmpl w:val="A75625A4"/>
    <w:lvl w:ilvl="0" w:tplc="ACD87456">
      <w:start w:val="1"/>
      <w:numFmt w:val="japaneseCounting"/>
      <w:lvlText w:val="%1、"/>
      <w:lvlJc w:val="left"/>
      <w:pPr>
        <w:ind w:left="1287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FAF"/>
    <w:rsid w:val="000B3647"/>
    <w:rsid w:val="00234802"/>
    <w:rsid w:val="00242D64"/>
    <w:rsid w:val="00282930"/>
    <w:rsid w:val="00304CE0"/>
    <w:rsid w:val="00381C9F"/>
    <w:rsid w:val="005421D7"/>
    <w:rsid w:val="005C30BB"/>
    <w:rsid w:val="00606C8B"/>
    <w:rsid w:val="00706451"/>
    <w:rsid w:val="007C55FF"/>
    <w:rsid w:val="00897105"/>
    <w:rsid w:val="008B2695"/>
    <w:rsid w:val="008C2507"/>
    <w:rsid w:val="009C7A91"/>
    <w:rsid w:val="009F6D5F"/>
    <w:rsid w:val="00A33209"/>
    <w:rsid w:val="00A924C0"/>
    <w:rsid w:val="00AE7B52"/>
    <w:rsid w:val="00B61BA2"/>
    <w:rsid w:val="00B853A5"/>
    <w:rsid w:val="00C25A9F"/>
    <w:rsid w:val="00D12B0E"/>
    <w:rsid w:val="00DC1624"/>
    <w:rsid w:val="00E86FAF"/>
    <w:rsid w:val="00ED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FA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4CE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CE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606C8B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6">
    <w:name w:val="Normal (Web)"/>
    <w:basedOn w:val="a"/>
    <w:uiPriority w:val="99"/>
    <w:rsid w:val="00606C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113</Words>
  <Characters>648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36</cp:revision>
  <dcterms:created xsi:type="dcterms:W3CDTF">2017-05-26T02:06:00Z</dcterms:created>
  <dcterms:modified xsi:type="dcterms:W3CDTF">2017-09-25T07:57:00Z</dcterms:modified>
</cp:coreProperties>
</file>