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C276">
      <w:pPr>
        <w:pStyle w:val="13"/>
        <w:tabs>
          <w:tab w:val="left" w:pos="7336"/>
        </w:tabs>
        <w:spacing w:afterLines="200"/>
        <w:ind w:right="-1680" w:rightChars="-800"/>
        <w:jc w:val="left"/>
        <w:rPr>
          <w:rFonts w:ascii="方正小标宋简体" w:eastAsia="方正小标宋简体"/>
          <w:b w:val="0"/>
          <w:spacing w:val="120"/>
          <w:w w:val="100"/>
          <w:sz w:val="120"/>
          <w:szCs w:val="120"/>
        </w:rPr>
      </w:pPr>
      <w:r>
        <w:rPr>
          <w:w w:val="80"/>
          <w:sz w:val="120"/>
        </w:rPr>
        <w:pict>
          <v:shape id="_x0000_s1026" o:spid="_x0000_s1026" o:spt="175" type="#_x0000_t175" style="position:absolute;left:0pt;margin-left:0.2pt;margin-top:99.4pt;height:59.55pt;width:437.9pt;z-index:251660288;mso-width-relative:page;mso-height-relative:page;" fillcolor="#FF0000" filled="t" stroked="t" coordsize="21600,21600" adj="0">
            <v:path/>
            <v:fill on="t" color2="#FFFFFF" focussize="0,0"/>
            <v:stroke color="#FF0000"/>
            <v:imagedata o:title=""/>
            <o:lock v:ext="edit" aspectratio="f"/>
            <v:textpath on="t" fitshape="t" fitpath="t" trim="t" xscale="f" string="泉州师范学院实验室与设备管理处文件" style="font-family:方正小标宋简体;font-size:36pt;v-text-align:stretch-justify;"/>
          </v:shape>
        </w:pict>
      </w:r>
    </w:p>
    <w:p w14:paraId="6A3E7998">
      <w:pPr>
        <w:spacing w:line="340" w:lineRule="exact"/>
        <w:jc w:val="center"/>
        <w:rPr>
          <w:rFonts w:ascii="仿宋_GB2312" w:eastAsia="仿宋_GB2312"/>
          <w:sz w:val="32"/>
          <w:szCs w:val="32"/>
        </w:rPr>
      </w:pPr>
      <w:bookmarkStart w:id="0" w:name="wcurFileNO"/>
      <w:bookmarkEnd w:id="0"/>
    </w:p>
    <w:p w14:paraId="62AFBAB3">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实验设备〔</w:t>
      </w:r>
      <w:r>
        <w:rPr>
          <w:rFonts w:ascii="仿宋_GB2312" w:eastAsia="仿宋_GB2312"/>
          <w:sz w:val="32"/>
        </w:rPr>
        <w:t>20</w:t>
      </w:r>
      <w:r>
        <w:rPr>
          <w:rFonts w:hint="eastAsia" w:ascii="仿宋_GB2312" w:eastAsia="仿宋_GB2312"/>
          <w:sz w:val="32"/>
          <w:lang w:val="en-US" w:eastAsia="zh-CN"/>
        </w:rPr>
        <w:t>24</w:t>
      </w:r>
      <w:r>
        <w:rPr>
          <w:rFonts w:hint="eastAsia" w:ascii="仿宋_GB2312" w:eastAsia="仿宋_GB2312"/>
          <w:sz w:val="32"/>
        </w:rPr>
        <w:t>〕</w:t>
      </w:r>
      <w:bookmarkEnd w:id="1"/>
      <w:r>
        <w:rPr>
          <w:rFonts w:hint="eastAsia" w:ascii="仿宋_GB2312" w:eastAsia="仿宋_GB2312"/>
          <w:sz w:val="32"/>
          <w:lang w:val="en-US" w:eastAsia="zh-CN"/>
        </w:rPr>
        <w:t>21</w:t>
      </w:r>
      <w:r>
        <w:rPr>
          <w:rFonts w:hint="eastAsia" w:ascii="仿宋_GB2312" w:eastAsia="仿宋_GB2312"/>
          <w:sz w:val="32"/>
        </w:rPr>
        <w:t>号</w:t>
      </w:r>
    </w:p>
    <w:p w14:paraId="11D03EE0">
      <w:pPr>
        <w:pStyle w:val="12"/>
        <w:keepNext w:val="0"/>
        <w:keepLines w:val="0"/>
        <w:pageBreakBefore w:val="0"/>
        <w:kinsoku/>
        <w:overflowPunct/>
        <w:topLinePunct w:val="0"/>
        <w:autoSpaceDE/>
        <w:autoSpaceDN/>
        <w:bidi w:val="0"/>
        <w:adjustRightInd/>
        <w:snapToGrid/>
        <w:spacing w:line="560" w:lineRule="exact"/>
        <w:jc w:val="both"/>
        <w:textAlignment w:val="auto"/>
        <w:rPr>
          <w:rFonts w:ascii="方正小标宋简体" w:hAnsi="方正小标宋简体" w:eastAsia="方正小标宋简体" w:cs="方正小标宋简体"/>
          <w:bCs/>
          <w:spacing w:val="-8"/>
          <w:sz w:val="44"/>
          <w:szCs w:val="44"/>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59264;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T5lf1AAAAAYBAAAPAAAAAAAAAAEAIAAAACIAAABkcnMvZG93bnJl&#10;di54bWxQSwECFAAUAAAACACHTuJA1NZSXgECAAD1AwAADgAAAAAAAAABACAAAAAjAQAAZHJzL2Uy&#10;b0RvYy54bWxQSwUGAAAAAAYABgBZAQAAlgUAAAAA&#10;">
                <v:fill on="f" focussize="0,0"/>
                <v:stroke weight="2.83464566929134pt" color="#FF0000" joinstyle="round"/>
                <v:imagedata o:title=""/>
                <o:lock v:ext="edit" aspectratio="f"/>
              </v:shape>
            </w:pict>
          </mc:Fallback>
        </mc:AlternateContent>
      </w:r>
    </w:p>
    <w:p w14:paraId="007D31C1">
      <w:pPr>
        <w:spacing w:line="540" w:lineRule="exact"/>
        <w:jc w:val="center"/>
        <w:rPr>
          <w:rFonts w:hint="eastAsia" w:ascii="黑体" w:hAnsi="黑体" w:eastAsia="黑体" w:cs="黑体"/>
          <w:bCs/>
          <w:spacing w:val="-11"/>
          <w:kern w:val="21"/>
          <w:sz w:val="44"/>
          <w:szCs w:val="44"/>
        </w:rPr>
      </w:pPr>
      <w:r>
        <w:rPr>
          <w:rFonts w:hint="eastAsia" w:ascii="方正小标宋简体" w:hAnsi="方正小标宋简体" w:eastAsia="方正小标宋简体" w:cs="方正小标宋简体"/>
          <w:b w:val="0"/>
          <w:bCs/>
          <w:kern w:val="21"/>
          <w:sz w:val="44"/>
          <w:szCs w:val="44"/>
        </w:rPr>
        <w:t>关于开展实验室安全分</w:t>
      </w:r>
      <w:r>
        <w:rPr>
          <w:rFonts w:hint="eastAsia" w:ascii="方正小标宋简体" w:hAnsi="方正小标宋简体" w:eastAsia="方正小标宋简体" w:cs="方正小标宋简体"/>
          <w:b w:val="0"/>
          <w:bCs/>
          <w:kern w:val="21"/>
          <w:sz w:val="44"/>
          <w:szCs w:val="44"/>
          <w:lang w:val="en-US" w:eastAsia="zh-CN"/>
        </w:rPr>
        <w:t>级</w:t>
      </w:r>
      <w:r>
        <w:rPr>
          <w:rFonts w:hint="eastAsia" w:ascii="方正小标宋简体" w:hAnsi="方正小标宋简体" w:eastAsia="方正小标宋简体" w:cs="方正小标宋简体"/>
          <w:b w:val="0"/>
          <w:bCs/>
          <w:kern w:val="21"/>
          <w:sz w:val="44"/>
          <w:szCs w:val="44"/>
        </w:rPr>
        <w:t>分</w:t>
      </w:r>
      <w:r>
        <w:rPr>
          <w:rFonts w:hint="eastAsia" w:ascii="方正小标宋简体" w:hAnsi="方正小标宋简体" w:eastAsia="方正小标宋简体" w:cs="方正小标宋简体"/>
          <w:b w:val="0"/>
          <w:bCs/>
          <w:kern w:val="21"/>
          <w:sz w:val="44"/>
          <w:szCs w:val="44"/>
          <w:lang w:val="en-US" w:eastAsia="zh-CN"/>
        </w:rPr>
        <w:t>类</w:t>
      </w:r>
      <w:r>
        <w:rPr>
          <w:rFonts w:hint="eastAsia" w:ascii="方正小标宋简体" w:hAnsi="方正小标宋简体" w:eastAsia="方正小标宋简体" w:cs="方正小标宋简体"/>
          <w:b w:val="0"/>
          <w:bCs/>
          <w:kern w:val="21"/>
          <w:sz w:val="44"/>
          <w:szCs w:val="44"/>
        </w:rPr>
        <w:t>工作的通知</w:t>
      </w:r>
    </w:p>
    <w:p w14:paraId="530E102B">
      <w:pPr>
        <w:keepNext w:val="0"/>
        <w:keepLines w:val="0"/>
        <w:pageBreakBefore w:val="0"/>
        <w:kinsoku/>
        <w:wordWrap/>
        <w:overflowPunct/>
        <w:topLinePunct w:val="0"/>
        <w:autoSpaceDE/>
        <w:autoSpaceDN/>
        <w:bidi w:val="0"/>
        <w:snapToGrid w:val="0"/>
        <w:spacing w:line="540" w:lineRule="exact"/>
        <w:ind w:left="0" w:leftChars="0"/>
        <w:textAlignment w:val="auto"/>
        <w:rPr>
          <w:rFonts w:hint="eastAsia" w:ascii="仿宋_GB2312" w:hAnsi="仿宋_GB2312" w:eastAsia="仿宋_GB2312" w:cs="仿宋_GB2312"/>
          <w:color w:val="auto"/>
          <w:sz w:val="32"/>
          <w:szCs w:val="32"/>
          <w:lang w:val="en-US" w:eastAsia="zh-CN"/>
        </w:rPr>
      </w:pPr>
    </w:p>
    <w:p w14:paraId="244FF6B7">
      <w:pPr>
        <w:keepNext w:val="0"/>
        <w:keepLines w:val="0"/>
        <w:pageBreakBefore w:val="0"/>
        <w:widowControl w:val="0"/>
        <w:kinsoku/>
        <w:wordWrap/>
        <w:overflowPunct/>
        <w:topLinePunct w:val="0"/>
        <w:autoSpaceDE/>
        <w:autoSpaceDN/>
        <w:bidi w:val="0"/>
        <w:adjustRightInd/>
        <w:snapToGrid w:val="0"/>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各学院（系）：</w:t>
      </w:r>
    </w:p>
    <w:p w14:paraId="65D334BC">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强和规范实验室安全管理，根据《教育部关于印发〈高等学校实验室安全分级分类管理办法（试行）〉的通知》（教科信〔2024〕4号）和《泉州师范学院关于印发〈泉州师范学院实验室安全分级分类管理办法（修订）〉的通知》（泉师实设〔2024〕2号）相关要求，学校将对实验室安全分级分类重新进行认定，现将有关工作事项通知如下：</w:t>
      </w:r>
    </w:p>
    <w:p w14:paraId="7D09E3A5">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一、实验室安全分级分类对象</w:t>
      </w:r>
    </w:p>
    <w:p w14:paraId="2EB6FB55">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学校开展教学、科研活动等实验、实训场所及其辅助用房。实验室以“房间”为管理单元，按照所涉及的危险源及安全风险程度进行安全分类和风险等级的认定。</w:t>
      </w:r>
    </w:p>
    <w:p w14:paraId="35556A89">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二、实验室安全分级分类内容</w:t>
      </w:r>
    </w:p>
    <w:p w14:paraId="2E0AD32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1.实验室安全分级</w:t>
      </w:r>
    </w:p>
    <w:p w14:paraId="2AF7EC9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实验室中存在的危险源及其存量进行风险评价，判定本实验室的安全等级。实验室安全等级可分为一、二、三、四级，分别对应重大风险、高风险、中风险、低风险等级的实验室。等级划分依据《泉州师范学院实验室安全分级分类管理办法（修订）》（附件1)内《泉州师范学院实验室安全分级表》和《泉州师范学院实验室安全风险评价表》。</w:t>
      </w:r>
    </w:p>
    <w:p w14:paraId="4317CC8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2.实验室安全分类</w:t>
      </w:r>
    </w:p>
    <w:p w14:paraId="74F3425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实验室中存在的主要危险源类别判定实验室安全类别。同一间实验室涉及危险源种类较多的，可依据等级最高的危险源来判定其类别。根据学校教学与科研的特点，学校实验室可划分为化学类、机电类、生物类、辐射类、其他类等类别。具体类别划分依据《泉州师范学院实验室安全分级分类管理办法（修订）》内《泉州师范学院实验室分类参照表》。</w:t>
      </w:r>
    </w:p>
    <w:p w14:paraId="10B1880C">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三、实验室安全分级分类工作安排</w:t>
      </w:r>
    </w:p>
    <w:p w14:paraId="39D14A1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1.学院（系）开展实验室分级分类工作（11月18日—25日）</w:t>
      </w:r>
    </w:p>
    <w:p w14:paraId="4B00566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（1）更新实验室信息</w:t>
      </w:r>
    </w:p>
    <w:p w14:paraId="61E47FF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学院（系）应根据实际情况，重新梳理统计本单位实验室基础信息，包括数量、名称、位置、类型、使用面积、实验室负责人、实验室安全员等信息，填报《泉州师范学院实验室基础信息表》（附件2）。其中，画室、琴房、办公室、教研室、教师工作室、研究生工作室等场所均不纳入实验室统计范围。如原有实验室因学科发展、用途改变等原因产生调整变动的，须经学院（系）党政联席会议研究讨论确认，说明增减情况和原因，会议纪要应与《泉州师范学院实验室基础信息表》一起报送至实验室与设备管理处备案。</w:t>
      </w:r>
    </w:p>
    <w:p w14:paraId="61502CD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（2）进行实验室分级分类</w:t>
      </w:r>
    </w:p>
    <w:p w14:paraId="1E73945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验室负责人作为本单位所属实验室安全分级分类管理工作的直接责任人，负责组织实验室安全管理员和实验人员（包括实验教师、科研团队负责人等），按照《泉州师范学院实验室安全分级分类管理办法（修订）》第七、八条规定和相应附件内容，对实验室危险源辨识和安全风险评价，判定本实验室安全类别及风险级别，认真填写《泉州师范学院实验室安全分级分类汇总表》（附件3</w:t>
      </w:r>
      <w:bookmarkStart w:id="2" w:name="_GoBack"/>
      <w:bookmarkEnd w:id="2"/>
      <w:r>
        <w:rPr>
          <w:rFonts w:hint="eastAsia" w:ascii="仿宋_GB2312" w:hAnsi="仿宋_GB2312" w:eastAsia="仿宋_GB2312" w:cs="仿宋_GB2312"/>
          <w:color w:val="auto"/>
          <w:sz w:val="32"/>
          <w:szCs w:val="32"/>
          <w:lang w:val="en-US" w:eastAsia="zh-CN"/>
        </w:rPr>
        <w:t>），上报所属学院（系）审核确认。</w:t>
      </w:r>
    </w:p>
    <w:p w14:paraId="3AB5AD6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2.审核确认实验室分级分类结果（11月30日前）</w:t>
      </w:r>
    </w:p>
    <w:p w14:paraId="7FDBD7B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学院（系）实验室安全工作领导小组负责落实本单位实验室分级分类及安全管理要求，审核确认所属实验室安全风险等级和类别，并将《泉州师范学院实验室安全分级分类汇总表》提交实验室与设备管理处备案。</w:t>
      </w:r>
    </w:p>
    <w:p w14:paraId="608A97A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3.各学院（系）对实验室进行分级分类管理</w:t>
      </w:r>
    </w:p>
    <w:p w14:paraId="280A3BD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各学院（系）根据审核结果对所有实验室按照《泉州师范学院实验室安全分级分类管理办法（修订）》实行分级分类管理，并更新实验室安全信息牌，实验室与设备管理处将进行现场核查。</w:t>
      </w:r>
    </w:p>
    <w:p w14:paraId="56B578D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四、工作要求</w:t>
      </w:r>
    </w:p>
    <w:p w14:paraId="671CA36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1.各学院（系）应高度重视实验室安全分级分类工作，认真排查危险源，规范实验室分级分类，确保本单位所有实验室均摸排到位，不漏报，不错报。</w:t>
      </w:r>
    </w:p>
    <w:p w14:paraId="67E5BA9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2.各学院（系）应根据学科特点督促各实验室对所辨识的危险源制定防范措施和应急预案，完善本实验室安全管理制度，安全制度、操作规程、警示标识等应规范上墙。</w:t>
      </w:r>
    </w:p>
    <w:p w14:paraId="6C6A4AE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3.各学院（系）应结合不同级别、类别实验室安全管理重点，依据相关法规和制度管理要求确定检查范围和检查重点，根据实验室安全风险等级确定检查频次，负责实施本单位实验室安全自查与安全管理。</w:t>
      </w:r>
    </w:p>
    <w:p w14:paraId="4963793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五、材料报送</w:t>
      </w:r>
    </w:p>
    <w:p w14:paraId="30F803C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请各学院（系）于11月25日前将《泉州师范学院实验室基础信息表》和《泉州师范学院实验室安全分级分类汇总表》纸质版</w:t>
      </w:r>
      <w:r>
        <w:rPr>
          <w:rFonts w:hint="default"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val="en-US" w:eastAsia="zh-CN"/>
        </w:rPr>
        <w:t>单位分管实验室安全工作</w:t>
      </w:r>
      <w:r>
        <w:rPr>
          <w:rFonts w:hint="default" w:ascii="仿宋_GB2312" w:hAnsi="仿宋_GB2312" w:eastAsia="仿宋_GB2312" w:cs="仿宋_GB2312"/>
          <w:color w:val="auto"/>
          <w:sz w:val="32"/>
          <w:szCs w:val="32"/>
          <w:lang w:val="en-US" w:eastAsia="zh-CN"/>
        </w:rPr>
        <w:t>负责人签字盖章后</w:t>
      </w:r>
      <w:r>
        <w:rPr>
          <w:rFonts w:hint="eastAsia" w:ascii="仿宋_GB2312" w:hAnsi="仿宋_GB2312" w:eastAsia="仿宋_GB2312" w:cs="仿宋_GB2312"/>
          <w:color w:val="auto"/>
          <w:sz w:val="32"/>
          <w:szCs w:val="32"/>
          <w:lang w:val="en-US" w:eastAsia="zh-CN"/>
        </w:rPr>
        <w:t>报送实验室与设备管理处实验室管理科（行政楼410室），电子版同时</w:t>
      </w:r>
      <w:r>
        <w:rPr>
          <w:rFonts w:hint="eastAsia" w:ascii="仿宋_GB2312" w:hAnsi="仿宋_GB2312" w:eastAsia="仿宋_GB2312" w:cs="仿宋_GB2312"/>
          <w:color w:val="auto"/>
          <w:spacing w:val="-6"/>
          <w:sz w:val="32"/>
          <w:szCs w:val="32"/>
          <w:lang w:val="en-US" w:eastAsia="zh-CN"/>
        </w:rPr>
        <w:t>发送至工作邮箱syzx@qztc.edu.cn，</w:t>
      </w:r>
      <w:r>
        <w:rPr>
          <w:rFonts w:hint="eastAsia" w:ascii="仿宋_GB2312" w:hAnsi="仿宋_GB2312" w:eastAsia="仿宋_GB2312" w:cs="仿宋_GB2312"/>
          <w:color w:val="auto"/>
          <w:sz w:val="32"/>
          <w:szCs w:val="32"/>
          <w:lang w:val="en-US" w:eastAsia="zh-CN"/>
        </w:rPr>
        <w:t>联系电话：0595-22050058。</w:t>
      </w:r>
    </w:p>
    <w:p w14:paraId="767BA354">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p>
    <w:p w14:paraId="3F2C76D0">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pacing w:val="-6"/>
          <w:sz w:val="32"/>
          <w:szCs w:val="32"/>
          <w:lang w:val="en-US" w:eastAsia="zh-CN"/>
        </w:rPr>
        <w:t>附件：1.</w:t>
      </w:r>
      <w:r>
        <w:rPr>
          <w:rFonts w:hint="eastAsia" w:ascii="仿宋_GB2312" w:hAnsi="仿宋_GB2312" w:eastAsia="仿宋_GB2312" w:cs="仿宋_GB2312"/>
          <w:color w:val="auto"/>
          <w:sz w:val="32"/>
          <w:szCs w:val="32"/>
          <w:lang w:val="en-US" w:eastAsia="zh-CN"/>
        </w:rPr>
        <w:t>泉州师范学院实验室安全分级分类管理办法（修订）</w:t>
      </w:r>
    </w:p>
    <w:p w14:paraId="2947FB4E">
      <w:pPr>
        <w:pStyle w:val="2"/>
        <w:numPr>
          <w:ilvl w:val="0"/>
          <w:numId w:val="0"/>
        </w:numPr>
        <w:ind w:left="144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2.泉州师范学院实验室基础信息表</w:t>
      </w:r>
    </w:p>
    <w:p w14:paraId="35D79BA6">
      <w:pPr>
        <w:pStyle w:val="2"/>
        <w:numPr>
          <w:ilvl w:val="0"/>
          <w:numId w:val="0"/>
        </w:numPr>
        <w:ind w:left="1440" w:leftChars="0"/>
        <w:rPr>
          <w:rFonts w:hint="default"/>
          <w:lang w:val="en-US" w:eastAsia="zh-CN"/>
        </w:rPr>
      </w:pPr>
      <w:r>
        <w:rPr>
          <w:rFonts w:hint="eastAsia" w:ascii="仿宋_GB2312" w:hAnsi="仿宋_GB2312" w:eastAsia="仿宋_GB2312" w:cs="仿宋_GB2312"/>
          <w:color w:val="auto"/>
          <w:sz w:val="32"/>
          <w:szCs w:val="32"/>
          <w:lang w:val="en-US" w:eastAsia="zh-CN"/>
        </w:rPr>
        <w:t>3.泉州师范学院实验室安全分级分类汇总表</w:t>
      </w:r>
    </w:p>
    <w:p w14:paraId="5D697210">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p>
    <w:p w14:paraId="0F8F64BE">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1D69A243">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7229EFA5">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2FC9DF35">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4A5C5C0C">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79688817">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5D0900A1">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349F66BA">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32301705">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49FB21DA">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049FE57A">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3B5B5F3E">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6B4C2B3D">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2D786A72">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56247408">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25ACCFD0">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00D9FDF9">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3AC40641">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26370ABB">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p>
    <w:p w14:paraId="3937EB2F">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p>
    <w:p w14:paraId="6B8C0C86">
      <w:pPr>
        <w:pStyle w:val="2"/>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泉州师范学院实验室与设备管理处</w:t>
      </w:r>
    </w:p>
    <w:p w14:paraId="42BBA6ED">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480" w:lineRule="exact"/>
        <w:ind w:right="0" w:firstLine="5120" w:firstLineChars="16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2024年11月18日</w:t>
      </w:r>
    </w:p>
    <w:p w14:paraId="2341DE0A">
      <w:pPr>
        <w:pStyle w:val="2"/>
        <w:rPr>
          <w:rFonts w:hint="eastAsia" w:ascii="仿宋_GB2312" w:hAnsi="仿宋_GB2312" w:eastAsia="仿宋_GB2312" w:cs="仿宋_GB2312"/>
          <w:kern w:val="0"/>
          <w:sz w:val="32"/>
          <w:szCs w:val="32"/>
          <w:lang w:val="en-US" w:eastAsia="zh-CN" w:bidi="ar"/>
        </w:rPr>
      </w:pPr>
    </w:p>
    <w:p w14:paraId="0AB5AD88">
      <w:pPr>
        <w:pStyle w:val="2"/>
        <w:rPr>
          <w:rFonts w:hint="eastAsia" w:ascii="仿宋_GB2312" w:hAnsi="仿宋_GB2312" w:eastAsia="仿宋_GB2312" w:cs="仿宋_GB2312"/>
          <w:kern w:val="0"/>
          <w:sz w:val="32"/>
          <w:szCs w:val="32"/>
          <w:lang w:val="en-US" w:eastAsia="zh-CN" w:bidi="ar"/>
        </w:rPr>
      </w:pPr>
    </w:p>
    <w:p w14:paraId="4D13EF30">
      <w:pPr>
        <w:keepNext w:val="0"/>
        <w:keepLines w:val="0"/>
        <w:pageBreakBefore w:val="0"/>
        <w:widowControl w:val="0"/>
        <w:tabs>
          <w:tab w:val="left" w:pos="7920"/>
        </w:tabs>
        <w:kinsoku/>
        <w:wordWrap/>
        <w:overflowPunct/>
        <w:topLinePunct w:val="0"/>
        <w:autoSpaceDE/>
        <w:autoSpaceDN/>
        <w:bidi w:val="0"/>
        <w:adjustRightInd/>
        <w:snapToGrid w:val="0"/>
        <w:spacing w:line="500" w:lineRule="exact"/>
        <w:ind w:firstLine="210" w:firstLineChars="100"/>
        <w:textAlignment w:val="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370205</wp:posOffset>
                </wp:positionV>
                <wp:extent cx="5674360" cy="7620"/>
                <wp:effectExtent l="0" t="0" r="0" b="0"/>
                <wp:wrapNone/>
                <wp:docPr id="2" name="直线 3"/>
                <wp:cNvGraphicFramePr/>
                <a:graphic xmlns:a="http://schemas.openxmlformats.org/drawingml/2006/main">
                  <a:graphicData uri="http://schemas.microsoft.com/office/word/2010/wordprocessingShape">
                    <wps:wsp>
                      <wps:cNvCnPr/>
                      <wps:spPr>
                        <a:xfrm flipV="1">
                          <a:off x="0" y="0"/>
                          <a:ext cx="567436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55pt;margin-top:29.15pt;height:0.6pt;width:446.8pt;z-index:251662336;mso-width-relative:page;mso-height-relative:page;" filled="f" stroked="t" coordsize="21600,21600" o:gfxdata="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fOi4bXAAAACAEAAA8AAAAAAAAAAQAgAAAAIgAAAGRycy9kb3ducmV2LnhtbFBLAQIU&#10;ABQAAAAIAIdO4kAUqOoc9AEAAOkDAAAOAAAAAAAAAAEAIAAAACYBAABkcnMvZTJvRG9jLnhtbFBL&#10;BQYAAAAABgAGAFkBAACM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40640</wp:posOffset>
                </wp:positionV>
                <wp:extent cx="5674995" cy="1270"/>
                <wp:effectExtent l="0" t="0" r="0" b="0"/>
                <wp:wrapNone/>
                <wp:docPr id="1" name="直线 2"/>
                <wp:cNvGraphicFramePr/>
                <a:graphic xmlns:a="http://schemas.openxmlformats.org/drawingml/2006/main">
                  <a:graphicData uri="http://schemas.microsoft.com/office/word/2010/wordprocessingShape">
                    <wps:wsp>
                      <wps:cNvCnPr/>
                      <wps:spPr>
                        <a:xfrm flipV="1">
                          <a:off x="0" y="0"/>
                          <a:ext cx="567499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pt;margin-top:3.2pt;height:0.1pt;width:446.85pt;z-index:251661312;mso-width-relative:page;mso-height-relative:page;" filled="f" stroked="t" coordsize="21600,21600" o:gfxdata="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DoNx9QAAAAGAQAADwAAAAAAAAABACAAAAAiAAAAZHJzL2Rvd25yZXYueG1sUEsBAhQAFAAA&#10;AAgAh07iQJ8CupzzAQAA6QMAAA4AAAAAAAAAAQAgAAAAIwEAAGRycy9lMm9Eb2MueG1sUEsFBgAA&#10;AAAGAAYAWQEAAIg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泉州师范学院</w:t>
      </w:r>
      <w:r>
        <w:rPr>
          <w:rFonts w:hint="eastAsia" w:ascii="仿宋_GB2312" w:hAnsi="仿宋_GB2312" w:eastAsia="仿宋_GB2312" w:cs="仿宋_GB2312"/>
          <w:sz w:val="28"/>
          <w:szCs w:val="28"/>
        </w:rPr>
        <w:t>实验室与设备管理</w:t>
      </w:r>
      <w:r>
        <w:rPr>
          <w:rFonts w:hint="eastAsia" w:ascii="仿宋_GB2312" w:hAnsi="仿宋_GB2312" w:eastAsia="仿宋_GB2312" w:cs="仿宋_GB2312"/>
          <w:sz w:val="28"/>
          <w:szCs w:val="28"/>
          <w:lang w:val="en-US" w:eastAsia="zh-CN"/>
        </w:rPr>
        <w:t>处</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A33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903411">
                          <w:pPr>
                            <w:pStyle w:val="4"/>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1.25pt;height:144pt;width:144pt;mso-position-horizontal:outside;mso-position-horizontal-relative:margin;mso-wrap-style:none;z-index:251659264;mso-width-relative:page;mso-height-relative:page;" filled="f" stroked="f" coordsize="21600,21600" o:gfxdata="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Z4wX1gAAAAYBAAAPAAAAAAAAAAEAIAAAACIA&#10;AABkcnMvZG93bnJldi54bWxQSwECFAAUAAAACACHTuJA+uXkrNIBAACjAwAADgAAAAAAAAABACAA&#10;AAAlAQAAZHJzL2Uyb0RvYy54bWxQSwUGAAAAAAYABgBZAQAAaQUAAAAA&#10;">
              <v:fill on="f" focussize="0,0"/>
              <v:stroke on="f" weight="1.25pt"/>
              <v:imagedata o:title=""/>
              <o:lock v:ext="edit" aspectratio="f"/>
              <v:textbox inset="0mm,0mm,0mm,0mm" style="mso-fit-shape-to-text:t;">
                <w:txbxContent>
                  <w:p w14:paraId="11903411">
                    <w:pPr>
                      <w:pStyle w:val="4"/>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9967">
    <w:pPr>
      <w:pStyle w:val="4"/>
      <w:framePr w:wrap="around" w:vAnchor="text" w:hAnchor="margin" w:xAlign="center" w:y="1"/>
      <w:rPr>
        <w:rStyle w:val="10"/>
      </w:rPr>
    </w:pPr>
    <w:r>
      <w:fldChar w:fldCharType="begin"/>
    </w:r>
    <w:r>
      <w:rPr>
        <w:rStyle w:val="10"/>
      </w:rPr>
      <w:instrText xml:space="preserve">PAGE  </w:instrText>
    </w:r>
    <w:r>
      <w:fldChar w:fldCharType="end"/>
    </w:r>
  </w:p>
  <w:p w14:paraId="2D45535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F702">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s>
  <w:rsids>
    <w:rsidRoot w:val="006D4707"/>
    <w:rsid w:val="0001763F"/>
    <w:rsid w:val="00027F32"/>
    <w:rsid w:val="0003623B"/>
    <w:rsid w:val="00037848"/>
    <w:rsid w:val="00062ECC"/>
    <w:rsid w:val="0008629D"/>
    <w:rsid w:val="000A7400"/>
    <w:rsid w:val="000C7A2A"/>
    <w:rsid w:val="000D49BD"/>
    <w:rsid w:val="001202A6"/>
    <w:rsid w:val="00124D32"/>
    <w:rsid w:val="00131B3C"/>
    <w:rsid w:val="001703AE"/>
    <w:rsid w:val="00176685"/>
    <w:rsid w:val="00191BE3"/>
    <w:rsid w:val="00193C38"/>
    <w:rsid w:val="00193D23"/>
    <w:rsid w:val="001C084A"/>
    <w:rsid w:val="00212094"/>
    <w:rsid w:val="00252E74"/>
    <w:rsid w:val="00284C21"/>
    <w:rsid w:val="0029363B"/>
    <w:rsid w:val="002B2A0C"/>
    <w:rsid w:val="00310946"/>
    <w:rsid w:val="00330AC4"/>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357AA"/>
    <w:rsid w:val="00765F85"/>
    <w:rsid w:val="0079701B"/>
    <w:rsid w:val="007A2695"/>
    <w:rsid w:val="00822759"/>
    <w:rsid w:val="00823817"/>
    <w:rsid w:val="0089599B"/>
    <w:rsid w:val="009057DA"/>
    <w:rsid w:val="009059A0"/>
    <w:rsid w:val="00917A4B"/>
    <w:rsid w:val="00971193"/>
    <w:rsid w:val="009778C7"/>
    <w:rsid w:val="00990DD6"/>
    <w:rsid w:val="0099587C"/>
    <w:rsid w:val="009A3F19"/>
    <w:rsid w:val="009E247D"/>
    <w:rsid w:val="00A13882"/>
    <w:rsid w:val="00A3341D"/>
    <w:rsid w:val="00B33636"/>
    <w:rsid w:val="00B4331E"/>
    <w:rsid w:val="00B85B73"/>
    <w:rsid w:val="00C042EA"/>
    <w:rsid w:val="00C50A53"/>
    <w:rsid w:val="00C9328E"/>
    <w:rsid w:val="00D272F8"/>
    <w:rsid w:val="00D37C54"/>
    <w:rsid w:val="00D65E63"/>
    <w:rsid w:val="00D83C25"/>
    <w:rsid w:val="00E3095C"/>
    <w:rsid w:val="00E31EE7"/>
    <w:rsid w:val="00E63FC1"/>
    <w:rsid w:val="00EA074D"/>
    <w:rsid w:val="00EC29CD"/>
    <w:rsid w:val="00EF2BC3"/>
    <w:rsid w:val="00F35C35"/>
    <w:rsid w:val="00F60F9B"/>
    <w:rsid w:val="00F819C2"/>
    <w:rsid w:val="00FA185F"/>
    <w:rsid w:val="00FA6B45"/>
    <w:rsid w:val="01180A5C"/>
    <w:rsid w:val="012A3915"/>
    <w:rsid w:val="01B801F4"/>
    <w:rsid w:val="01F47039"/>
    <w:rsid w:val="02455C3A"/>
    <w:rsid w:val="02E17AB0"/>
    <w:rsid w:val="034E25D9"/>
    <w:rsid w:val="03E7037A"/>
    <w:rsid w:val="04757AF8"/>
    <w:rsid w:val="047B3BC5"/>
    <w:rsid w:val="0483483A"/>
    <w:rsid w:val="04E41FDF"/>
    <w:rsid w:val="04F95927"/>
    <w:rsid w:val="05062E61"/>
    <w:rsid w:val="054E6F12"/>
    <w:rsid w:val="058A7C28"/>
    <w:rsid w:val="05CA667E"/>
    <w:rsid w:val="05F042DD"/>
    <w:rsid w:val="06AD1B15"/>
    <w:rsid w:val="07197721"/>
    <w:rsid w:val="071B031B"/>
    <w:rsid w:val="075837CD"/>
    <w:rsid w:val="0796457E"/>
    <w:rsid w:val="07D355AB"/>
    <w:rsid w:val="07F27CBF"/>
    <w:rsid w:val="080C03C2"/>
    <w:rsid w:val="084D7178"/>
    <w:rsid w:val="08614C9F"/>
    <w:rsid w:val="08C55A2B"/>
    <w:rsid w:val="091F0D22"/>
    <w:rsid w:val="093331C1"/>
    <w:rsid w:val="0B995447"/>
    <w:rsid w:val="0BAB357D"/>
    <w:rsid w:val="0BBA3D00"/>
    <w:rsid w:val="0BF12D0A"/>
    <w:rsid w:val="0C0374C4"/>
    <w:rsid w:val="0C100203"/>
    <w:rsid w:val="0C225C9A"/>
    <w:rsid w:val="0CAF7751"/>
    <w:rsid w:val="0CD73CE8"/>
    <w:rsid w:val="0DA235AD"/>
    <w:rsid w:val="0DC24E6D"/>
    <w:rsid w:val="0DF16BA4"/>
    <w:rsid w:val="0FA1275E"/>
    <w:rsid w:val="0FBA458E"/>
    <w:rsid w:val="10340142"/>
    <w:rsid w:val="108D4565"/>
    <w:rsid w:val="113A2539"/>
    <w:rsid w:val="11465059"/>
    <w:rsid w:val="11F66B0F"/>
    <w:rsid w:val="12667A99"/>
    <w:rsid w:val="130D7A03"/>
    <w:rsid w:val="13146591"/>
    <w:rsid w:val="132D3B4A"/>
    <w:rsid w:val="138921C2"/>
    <w:rsid w:val="139C1D87"/>
    <w:rsid w:val="13AB6DD5"/>
    <w:rsid w:val="13E220EB"/>
    <w:rsid w:val="14174255"/>
    <w:rsid w:val="142A0E4C"/>
    <w:rsid w:val="144022DD"/>
    <w:rsid w:val="144F7831"/>
    <w:rsid w:val="14BF5BD2"/>
    <w:rsid w:val="14C65AD7"/>
    <w:rsid w:val="14FE3617"/>
    <w:rsid w:val="1557198F"/>
    <w:rsid w:val="15843FFD"/>
    <w:rsid w:val="15A64AC5"/>
    <w:rsid w:val="16772142"/>
    <w:rsid w:val="169F4F91"/>
    <w:rsid w:val="16B654C6"/>
    <w:rsid w:val="176B47C6"/>
    <w:rsid w:val="177C1ED8"/>
    <w:rsid w:val="18273A1C"/>
    <w:rsid w:val="18960E4A"/>
    <w:rsid w:val="18C11810"/>
    <w:rsid w:val="199D387E"/>
    <w:rsid w:val="19C93307"/>
    <w:rsid w:val="19DC0A32"/>
    <w:rsid w:val="1A047000"/>
    <w:rsid w:val="1AA24BCB"/>
    <w:rsid w:val="1AD505DE"/>
    <w:rsid w:val="1B266030"/>
    <w:rsid w:val="1B4F6A97"/>
    <w:rsid w:val="1B661514"/>
    <w:rsid w:val="1BA743E0"/>
    <w:rsid w:val="1C2F4B08"/>
    <w:rsid w:val="1C34398E"/>
    <w:rsid w:val="1C656DB4"/>
    <w:rsid w:val="1CA23255"/>
    <w:rsid w:val="1CAD51E7"/>
    <w:rsid w:val="1CB937B5"/>
    <w:rsid w:val="1D0C6339"/>
    <w:rsid w:val="1D6202D2"/>
    <w:rsid w:val="1DF274A3"/>
    <w:rsid w:val="1E221403"/>
    <w:rsid w:val="1E8B3B0D"/>
    <w:rsid w:val="1EA3743A"/>
    <w:rsid w:val="1ED213F1"/>
    <w:rsid w:val="1F011F76"/>
    <w:rsid w:val="1F781A4F"/>
    <w:rsid w:val="202D669D"/>
    <w:rsid w:val="2041670A"/>
    <w:rsid w:val="20ED54D0"/>
    <w:rsid w:val="20F841A8"/>
    <w:rsid w:val="2120368E"/>
    <w:rsid w:val="219C073F"/>
    <w:rsid w:val="21DC3D66"/>
    <w:rsid w:val="21F526F9"/>
    <w:rsid w:val="222248AE"/>
    <w:rsid w:val="222A555F"/>
    <w:rsid w:val="222B5197"/>
    <w:rsid w:val="2293628D"/>
    <w:rsid w:val="23535B9B"/>
    <w:rsid w:val="23861779"/>
    <w:rsid w:val="238C1872"/>
    <w:rsid w:val="238E0E31"/>
    <w:rsid w:val="243E02E0"/>
    <w:rsid w:val="24892579"/>
    <w:rsid w:val="24ED27C5"/>
    <w:rsid w:val="259048C8"/>
    <w:rsid w:val="25EB1D29"/>
    <w:rsid w:val="26245ADE"/>
    <w:rsid w:val="26256222"/>
    <w:rsid w:val="266672E2"/>
    <w:rsid w:val="269B1F3A"/>
    <w:rsid w:val="27AD00C6"/>
    <w:rsid w:val="29BC0B25"/>
    <w:rsid w:val="29DC4E36"/>
    <w:rsid w:val="29E838FF"/>
    <w:rsid w:val="2A0D4D53"/>
    <w:rsid w:val="2A195153"/>
    <w:rsid w:val="2A1A69A9"/>
    <w:rsid w:val="2A5D68FB"/>
    <w:rsid w:val="2A857D86"/>
    <w:rsid w:val="2AC37148"/>
    <w:rsid w:val="2AD269DF"/>
    <w:rsid w:val="2B8E1148"/>
    <w:rsid w:val="2BF5522E"/>
    <w:rsid w:val="2C4F7AFA"/>
    <w:rsid w:val="2C5C5B0A"/>
    <w:rsid w:val="2C811EB8"/>
    <w:rsid w:val="2CD64A20"/>
    <w:rsid w:val="2D047420"/>
    <w:rsid w:val="2D8301B4"/>
    <w:rsid w:val="2DAF1A7C"/>
    <w:rsid w:val="2E0608A9"/>
    <w:rsid w:val="2E0C326D"/>
    <w:rsid w:val="2E3F5B1B"/>
    <w:rsid w:val="2E8C14E5"/>
    <w:rsid w:val="2EF83EDC"/>
    <w:rsid w:val="2F447ED2"/>
    <w:rsid w:val="2F7E0852"/>
    <w:rsid w:val="2FE204FD"/>
    <w:rsid w:val="301B3E17"/>
    <w:rsid w:val="30A1041D"/>
    <w:rsid w:val="30D70034"/>
    <w:rsid w:val="31442DBA"/>
    <w:rsid w:val="314E18EF"/>
    <w:rsid w:val="31B66864"/>
    <w:rsid w:val="327C0679"/>
    <w:rsid w:val="32BE1420"/>
    <w:rsid w:val="32EE1286"/>
    <w:rsid w:val="33050007"/>
    <w:rsid w:val="33297E65"/>
    <w:rsid w:val="335B1E94"/>
    <w:rsid w:val="342D4D6B"/>
    <w:rsid w:val="361B6A4E"/>
    <w:rsid w:val="367B3895"/>
    <w:rsid w:val="369F7ECC"/>
    <w:rsid w:val="36A135AA"/>
    <w:rsid w:val="36D74BB8"/>
    <w:rsid w:val="3861023E"/>
    <w:rsid w:val="38936179"/>
    <w:rsid w:val="38B75051"/>
    <w:rsid w:val="3980628C"/>
    <w:rsid w:val="3B0D1EAC"/>
    <w:rsid w:val="3BE00D16"/>
    <w:rsid w:val="3BED558A"/>
    <w:rsid w:val="3CCD0163"/>
    <w:rsid w:val="3CF02B86"/>
    <w:rsid w:val="3CFB2BFE"/>
    <w:rsid w:val="3D4B41E5"/>
    <w:rsid w:val="3D7F3488"/>
    <w:rsid w:val="3DFC0FFF"/>
    <w:rsid w:val="3E3217EA"/>
    <w:rsid w:val="3E563143"/>
    <w:rsid w:val="3E774F2B"/>
    <w:rsid w:val="3EBD5031"/>
    <w:rsid w:val="3EC3599D"/>
    <w:rsid w:val="3EC93026"/>
    <w:rsid w:val="3F252626"/>
    <w:rsid w:val="3F2A0CE5"/>
    <w:rsid w:val="3F7045DE"/>
    <w:rsid w:val="3F960CC2"/>
    <w:rsid w:val="3FB23AAC"/>
    <w:rsid w:val="3FBF3DC2"/>
    <w:rsid w:val="3FEB7196"/>
    <w:rsid w:val="403B129C"/>
    <w:rsid w:val="404B1DD5"/>
    <w:rsid w:val="40AB406B"/>
    <w:rsid w:val="4109000F"/>
    <w:rsid w:val="42002FC0"/>
    <w:rsid w:val="430A1A58"/>
    <w:rsid w:val="43871B32"/>
    <w:rsid w:val="43A055AB"/>
    <w:rsid w:val="43E64CC4"/>
    <w:rsid w:val="44127F21"/>
    <w:rsid w:val="447D0E0F"/>
    <w:rsid w:val="450A5A20"/>
    <w:rsid w:val="4515086C"/>
    <w:rsid w:val="4559660A"/>
    <w:rsid w:val="45C8329C"/>
    <w:rsid w:val="45E41C5F"/>
    <w:rsid w:val="462B0BAC"/>
    <w:rsid w:val="462C4C8C"/>
    <w:rsid w:val="462E4805"/>
    <w:rsid w:val="46724EDF"/>
    <w:rsid w:val="47095F17"/>
    <w:rsid w:val="47237384"/>
    <w:rsid w:val="473B04FF"/>
    <w:rsid w:val="47434F40"/>
    <w:rsid w:val="47B44BC1"/>
    <w:rsid w:val="48E75DB4"/>
    <w:rsid w:val="4AAA6267"/>
    <w:rsid w:val="4B165D53"/>
    <w:rsid w:val="4B76718C"/>
    <w:rsid w:val="4BE56F11"/>
    <w:rsid w:val="4C1F61E6"/>
    <w:rsid w:val="4C2F01CE"/>
    <w:rsid w:val="4C954009"/>
    <w:rsid w:val="4CB016A3"/>
    <w:rsid w:val="4CC25099"/>
    <w:rsid w:val="4CEE02CD"/>
    <w:rsid w:val="4CF20B4C"/>
    <w:rsid w:val="4DAB1FDE"/>
    <w:rsid w:val="4E864A1C"/>
    <w:rsid w:val="4EB31CDC"/>
    <w:rsid w:val="4EE8400A"/>
    <w:rsid w:val="4F9F702A"/>
    <w:rsid w:val="4FED3220"/>
    <w:rsid w:val="50141827"/>
    <w:rsid w:val="502D00D8"/>
    <w:rsid w:val="50870DAB"/>
    <w:rsid w:val="50ED01D5"/>
    <w:rsid w:val="50FD369B"/>
    <w:rsid w:val="5132180E"/>
    <w:rsid w:val="51CF542C"/>
    <w:rsid w:val="51F95917"/>
    <w:rsid w:val="52A31592"/>
    <w:rsid w:val="531F0CD9"/>
    <w:rsid w:val="532112B6"/>
    <w:rsid w:val="536524C3"/>
    <w:rsid w:val="5382751C"/>
    <w:rsid w:val="53855205"/>
    <w:rsid w:val="540D7B9A"/>
    <w:rsid w:val="54D270F6"/>
    <w:rsid w:val="554747DA"/>
    <w:rsid w:val="55907385"/>
    <w:rsid w:val="55B70828"/>
    <w:rsid w:val="5689439D"/>
    <w:rsid w:val="56BA4475"/>
    <w:rsid w:val="56DC1624"/>
    <w:rsid w:val="56E117CD"/>
    <w:rsid w:val="56E84974"/>
    <w:rsid w:val="56FD192F"/>
    <w:rsid w:val="57413899"/>
    <w:rsid w:val="579C5B0A"/>
    <w:rsid w:val="57A76DBE"/>
    <w:rsid w:val="57FE66FE"/>
    <w:rsid w:val="588764CF"/>
    <w:rsid w:val="59433972"/>
    <w:rsid w:val="5AC04F14"/>
    <w:rsid w:val="5B2975B6"/>
    <w:rsid w:val="5B5279BC"/>
    <w:rsid w:val="5BA83920"/>
    <w:rsid w:val="5BB75893"/>
    <w:rsid w:val="5C095E9B"/>
    <w:rsid w:val="5C1579A2"/>
    <w:rsid w:val="5C4651BA"/>
    <w:rsid w:val="5C9E11B8"/>
    <w:rsid w:val="5CE76AB9"/>
    <w:rsid w:val="5D0A6D97"/>
    <w:rsid w:val="5D0E227E"/>
    <w:rsid w:val="5D55680F"/>
    <w:rsid w:val="5D7B2D15"/>
    <w:rsid w:val="5EE2487D"/>
    <w:rsid w:val="5FA67B2B"/>
    <w:rsid w:val="5FC64AC3"/>
    <w:rsid w:val="5FF00BED"/>
    <w:rsid w:val="5FF10053"/>
    <w:rsid w:val="60010C9A"/>
    <w:rsid w:val="60330C47"/>
    <w:rsid w:val="60586978"/>
    <w:rsid w:val="609D5BF6"/>
    <w:rsid w:val="6308178D"/>
    <w:rsid w:val="63747D84"/>
    <w:rsid w:val="63A66CE3"/>
    <w:rsid w:val="64571D8D"/>
    <w:rsid w:val="645B1263"/>
    <w:rsid w:val="647771AE"/>
    <w:rsid w:val="6523352A"/>
    <w:rsid w:val="652340CF"/>
    <w:rsid w:val="653317B8"/>
    <w:rsid w:val="656D441E"/>
    <w:rsid w:val="65B25666"/>
    <w:rsid w:val="661C6070"/>
    <w:rsid w:val="66385942"/>
    <w:rsid w:val="66813720"/>
    <w:rsid w:val="66D679AD"/>
    <w:rsid w:val="66E266B6"/>
    <w:rsid w:val="67003AA4"/>
    <w:rsid w:val="675F30F2"/>
    <w:rsid w:val="676C7BB6"/>
    <w:rsid w:val="67947524"/>
    <w:rsid w:val="67B90DB7"/>
    <w:rsid w:val="67E5385E"/>
    <w:rsid w:val="684706E8"/>
    <w:rsid w:val="68681E98"/>
    <w:rsid w:val="68831B76"/>
    <w:rsid w:val="69DF373A"/>
    <w:rsid w:val="6A305A57"/>
    <w:rsid w:val="6AC669EA"/>
    <w:rsid w:val="6B221E68"/>
    <w:rsid w:val="6B43768C"/>
    <w:rsid w:val="6BAD0C0C"/>
    <w:rsid w:val="6BB30D04"/>
    <w:rsid w:val="6C690FC3"/>
    <w:rsid w:val="6C9D40AC"/>
    <w:rsid w:val="6CB130F0"/>
    <w:rsid w:val="6D695811"/>
    <w:rsid w:val="6DA80F15"/>
    <w:rsid w:val="6E150593"/>
    <w:rsid w:val="6F2973D3"/>
    <w:rsid w:val="6F6F05C3"/>
    <w:rsid w:val="6F8303A5"/>
    <w:rsid w:val="700446E7"/>
    <w:rsid w:val="70632016"/>
    <w:rsid w:val="70C44AD9"/>
    <w:rsid w:val="70F75F57"/>
    <w:rsid w:val="7120647C"/>
    <w:rsid w:val="713D0B34"/>
    <w:rsid w:val="71A0489C"/>
    <w:rsid w:val="71B313AA"/>
    <w:rsid w:val="71BE15F0"/>
    <w:rsid w:val="71DA7F1F"/>
    <w:rsid w:val="71E92DFB"/>
    <w:rsid w:val="72365EE2"/>
    <w:rsid w:val="723D4738"/>
    <w:rsid w:val="72436E51"/>
    <w:rsid w:val="725712A6"/>
    <w:rsid w:val="72916C3D"/>
    <w:rsid w:val="72AB52FB"/>
    <w:rsid w:val="72EB66DE"/>
    <w:rsid w:val="73022925"/>
    <w:rsid w:val="73080081"/>
    <w:rsid w:val="73517B98"/>
    <w:rsid w:val="73634DF7"/>
    <w:rsid w:val="737829C5"/>
    <w:rsid w:val="73A3131E"/>
    <w:rsid w:val="74F50C96"/>
    <w:rsid w:val="74FE444F"/>
    <w:rsid w:val="750C451C"/>
    <w:rsid w:val="750E27C7"/>
    <w:rsid w:val="753535B8"/>
    <w:rsid w:val="7583692D"/>
    <w:rsid w:val="76165ABC"/>
    <w:rsid w:val="76241416"/>
    <w:rsid w:val="76BD571B"/>
    <w:rsid w:val="76E557A9"/>
    <w:rsid w:val="77163D84"/>
    <w:rsid w:val="7736291D"/>
    <w:rsid w:val="779875CC"/>
    <w:rsid w:val="77AE3112"/>
    <w:rsid w:val="78163D91"/>
    <w:rsid w:val="78C138EE"/>
    <w:rsid w:val="790668C1"/>
    <w:rsid w:val="79077516"/>
    <w:rsid w:val="79CF22B4"/>
    <w:rsid w:val="7A125641"/>
    <w:rsid w:val="7A434029"/>
    <w:rsid w:val="7AB068EA"/>
    <w:rsid w:val="7B3D6636"/>
    <w:rsid w:val="7B940C2E"/>
    <w:rsid w:val="7B956906"/>
    <w:rsid w:val="7DAD19B2"/>
    <w:rsid w:val="7E0B1DA8"/>
    <w:rsid w:val="7E512435"/>
    <w:rsid w:val="7E8B1ECF"/>
    <w:rsid w:val="7EC576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发文字号"/>
    <w:basedOn w:val="1"/>
    <w:qFormat/>
    <w:uiPriority w:val="0"/>
    <w:pPr>
      <w:jc w:val="center"/>
    </w:pPr>
    <w:rPr>
      <w:rFonts w:ascii="仿宋" w:hAnsi="仿宋" w:eastAsia="仿宋"/>
      <w:sz w:val="30"/>
      <w:szCs w:val="30"/>
    </w:rPr>
  </w:style>
  <w:style w:type="paragraph" w:customStyle="1" w:styleId="13">
    <w:name w:val="红头发文机关标识"/>
    <w:basedOn w:val="1"/>
    <w:qFormat/>
    <w:uiPriority w:val="0"/>
    <w:pPr>
      <w:spacing w:before="1418"/>
      <w:jc w:val="center"/>
    </w:pPr>
    <w:rPr>
      <w:rFonts w:ascii="宋体" w:hAnsi="宋体"/>
      <w:b/>
      <w:color w:val="FF0000"/>
      <w:spacing w:val="80"/>
      <w:w w:val="88"/>
      <w:sz w:val="96"/>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1766</Words>
  <Characters>1834</Characters>
  <Lines>6</Lines>
  <Paragraphs>1</Paragraphs>
  <TotalTime>2</TotalTime>
  <ScaleCrop>false</ScaleCrop>
  <LinksUpToDate>false</LinksUpToDate>
  <CharactersWithSpaces>1911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2018-06-28T03:22:00Z</dcterms:created>
  <dc:creator>Windows 用户</dc:creator>
  <cp:lastModifiedBy>杨琳珩</cp:lastModifiedBy>
  <cp:lastPrinted>2024-11-12T07:14:00Z</cp:lastPrinted>
  <dcterms:modified xsi:type="dcterms:W3CDTF">2024-11-18T08:01:39Z</dcterms:modified>
  <dc:title>关于评选2015年泉州师范学院优秀教师、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1234C60F5C2E449FA32288F145C2ADA2_13</vt:lpwstr>
  </property>
</Properties>
</file>