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560" w:lineRule="exact"/>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做好第六批</w:t>
      </w:r>
      <w:r>
        <w:rPr>
          <w:rFonts w:ascii="方正小标宋简体" w:hAnsi="方正小标宋简体" w:eastAsia="方正小标宋简体" w:cs="方正小标宋简体"/>
          <w:sz w:val="44"/>
          <w:szCs w:val="44"/>
        </w:rPr>
        <w:t>泉州市引进高层次人才团队</w:t>
      </w:r>
    </w:p>
    <w:p>
      <w:pPr>
        <w:pStyle w:val="5"/>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560" w:lineRule="exact"/>
        <w:jc w:val="center"/>
        <w:textAlignment w:val="auto"/>
        <w:rPr>
          <w:sz w:val="44"/>
          <w:szCs w:val="44"/>
        </w:rPr>
      </w:pPr>
      <w:r>
        <w:rPr>
          <w:rFonts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val="en-US" w:eastAsia="zh-CN"/>
        </w:rPr>
        <w:t>工作</w:t>
      </w:r>
      <w:r>
        <w:rPr>
          <w:rFonts w:ascii="方正小标宋简体" w:hAnsi="方正小标宋简体" w:eastAsia="方正小标宋简体" w:cs="方正小标宋简体"/>
          <w:sz w:val="44"/>
          <w:szCs w:val="44"/>
        </w:rPr>
        <w:t>的通知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40" w:lineRule="exact"/>
        <w:ind w:right="0" w:rightChars="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各学院、机关各部（处、室）、各直属单位：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为深入实施人才“港湾计划”，面向国内外积极引进高层次人才团队，助力我市科技进步、产业升级、社会发展和管理服务水平提升，根据《泉州市人民政府办公室关于印发泉州市高层次人才认定和团队评审及政策支持规定的通知》（泉政办〔2021〕29号）、《泉州市引进高层次人才团队评审和管理实施细则》（泉委人才办〔2022〕7号）和《关于申报第六批泉州市引进高层次人才团队的通知》（泉科〔2022〕215号）</w:t>
      </w:r>
      <w:r>
        <w:rPr>
          <w:rFonts w:hint="eastAsia" w:ascii="仿宋_GB2312" w:hAnsi="仿宋_GB2312" w:eastAsia="仿宋_GB2312" w:cs="仿宋_GB2312"/>
          <w:b w:val="0"/>
          <w:color w:val="auto"/>
          <w:kern w:val="2"/>
          <w:sz w:val="32"/>
          <w:szCs w:val="32"/>
          <w:lang w:val="en-US" w:eastAsia="zh-CN" w:bidi="ar-SA"/>
        </w:rPr>
        <w:t>等</w:t>
      </w:r>
      <w:r>
        <w:rPr>
          <w:rFonts w:hint="default" w:ascii="仿宋_GB2312" w:hAnsi="仿宋_GB2312" w:eastAsia="仿宋_GB2312" w:cs="仿宋_GB2312"/>
          <w:b w:val="0"/>
          <w:color w:val="auto"/>
          <w:kern w:val="2"/>
          <w:sz w:val="32"/>
          <w:szCs w:val="32"/>
          <w:lang w:val="en-US" w:eastAsia="zh-CN" w:bidi="ar-SA"/>
        </w:rPr>
        <w:t>文件精神，现</w:t>
      </w:r>
      <w:r>
        <w:rPr>
          <w:rFonts w:hint="eastAsia" w:ascii="仿宋_GB2312" w:hAnsi="仿宋_GB2312" w:eastAsia="仿宋_GB2312" w:cs="仿宋_GB2312"/>
          <w:b w:val="0"/>
          <w:color w:val="auto"/>
          <w:kern w:val="2"/>
          <w:sz w:val="32"/>
          <w:szCs w:val="32"/>
          <w:lang w:val="en-US" w:eastAsia="zh-CN" w:bidi="ar-SA"/>
        </w:rPr>
        <w:t>就做好我校</w:t>
      </w:r>
      <w:bookmarkStart w:id="0" w:name="_GoBack"/>
      <w:bookmarkEnd w:id="0"/>
      <w:r>
        <w:rPr>
          <w:rFonts w:hint="eastAsia" w:ascii="仿宋_GB2312" w:hAnsi="仿宋_GB2312" w:eastAsia="仿宋_GB2312" w:cs="仿宋_GB2312"/>
          <w:b w:val="0"/>
          <w:color w:val="auto"/>
          <w:kern w:val="2"/>
          <w:sz w:val="32"/>
          <w:szCs w:val="32"/>
          <w:lang w:val="en-US" w:eastAsia="zh-CN" w:bidi="ar-SA"/>
        </w:rPr>
        <w:t>泉州市引进高层次人才团队有关事项通知</w:t>
      </w:r>
      <w:r>
        <w:rPr>
          <w:rFonts w:hint="default" w:ascii="仿宋_GB2312" w:hAnsi="仿宋_GB2312" w:eastAsia="仿宋_GB2312" w:cs="仿宋_GB2312"/>
          <w:b w:val="0"/>
          <w:color w:val="auto"/>
          <w:kern w:val="2"/>
          <w:sz w:val="32"/>
          <w:szCs w:val="32"/>
          <w:lang w:val="en-US" w:eastAsia="zh-CN" w:bidi="ar-SA"/>
        </w:rPr>
        <w:t>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一、申报对象及数量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（一）申报对象。</w:t>
      </w:r>
      <w:r>
        <w:rPr>
          <w:rFonts w:hint="default" w:ascii="仿宋_GB2312" w:hAnsi="仿宋_GB2312" w:eastAsia="仿宋_GB2312" w:cs="仿宋_GB2312"/>
          <w:b/>
          <w:bCs/>
          <w:color w:val="auto"/>
          <w:kern w:val="2"/>
          <w:sz w:val="32"/>
          <w:szCs w:val="32"/>
          <w:lang w:val="en-US" w:eastAsia="zh-CN" w:bidi="ar-SA"/>
        </w:rPr>
        <w:t>2020年1月1日以后</w:t>
      </w:r>
      <w:r>
        <w:rPr>
          <w:rFonts w:hint="default" w:ascii="仿宋_GB2312" w:hAnsi="仿宋_GB2312" w:eastAsia="仿宋_GB2312" w:cs="仿宋_GB2312"/>
          <w:b w:val="0"/>
          <w:color w:val="auto"/>
          <w:kern w:val="2"/>
          <w:sz w:val="32"/>
          <w:szCs w:val="32"/>
          <w:lang w:val="en-US" w:eastAsia="zh-CN" w:bidi="ar-SA"/>
        </w:rPr>
        <w:t>从泉州市域以外引进的掌握国际国内先进创新成果，拥有自主知识产权，突破产业、科技等领域关键核心技术，能够填补我市乃至国内相关领域、学科空白，引领带动我市某一领域科技进步、产业升级、社会发展和管理服务水平提升的高层次人才群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（二）引进类型。分为创新团队项目（即用人单位引进团队）和创业团队项目（即来泉创业团队）两种类型，我校只能申报创新团队项目，通过泉州市教育局申报（指南代码：2022TDJY,主管部门：泉州市教育局）。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其中，待引进高层次人才团队指已与我市用人单位达成就业意向的引进人才团队，先行参评和预认定市高层次人才团队，预认定资格1年内有效。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（三）遴选数量。本次泉州市计划遴选15个泉州市引进高层次人才团队，我校各单位不限制申报数量。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（四）资助经费。泉州市对入选的每个团队资助经费为100万元。团队入选后拨付50%支持经费，通过中期评估后再拨付剩余支持经费。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二、申报条件</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申报团队</w:t>
      </w:r>
      <w:r>
        <w:rPr>
          <w:rFonts w:hint="default" w:ascii="Times New Roman" w:hAnsi="Times New Roman" w:eastAsia="仿宋_GB2312" w:cs="Times New Roman"/>
          <w:color w:val="auto"/>
          <w:sz w:val="32"/>
          <w:szCs w:val="32"/>
          <w:lang w:eastAsia="zh-CN"/>
        </w:rPr>
        <w:t>至少应有</w:t>
      </w:r>
      <w:r>
        <w:rPr>
          <w:rFonts w:hint="default" w:ascii="Times New Roman" w:hAnsi="Times New Roman" w:eastAsia="仿宋_GB2312" w:cs="Times New Roman"/>
          <w:color w:val="auto"/>
          <w:sz w:val="32"/>
          <w:szCs w:val="32"/>
        </w:rPr>
        <w:t>1名带头人和2名以上核心成员；团队成员（含带头人，下同）原则上不超过其法定退休年龄，属我市紧缺产业的人才团队不超过65周岁。团队成员</w:t>
      </w:r>
      <w:r>
        <w:rPr>
          <w:rFonts w:hint="default" w:ascii="Times New Roman" w:hAnsi="Times New Roman" w:eastAsia="仿宋_GB2312" w:cs="Times New Roman"/>
          <w:color w:val="auto"/>
          <w:sz w:val="32"/>
          <w:szCs w:val="32"/>
          <w:lang w:eastAsia="zh-CN"/>
        </w:rPr>
        <w:t>申报前应</w:t>
      </w:r>
      <w:r>
        <w:rPr>
          <w:rFonts w:hint="default" w:ascii="Times New Roman" w:hAnsi="Times New Roman" w:eastAsia="仿宋_GB2312" w:cs="Times New Roman"/>
          <w:color w:val="auto"/>
          <w:sz w:val="32"/>
          <w:szCs w:val="32"/>
        </w:rPr>
        <w:t>稳定合作2年以上，具有良好的道德品质和职业操守，遵纪守法，身体健康。</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textAlignment w:val="auto"/>
        <w:outlineLvl w:val="9"/>
        <w:rPr>
          <w:rFonts w:hint="eastAsia" w:ascii="仿宋_GB2312" w:hAnsi="仿宋_GB2312" w:eastAsia="仿宋_GB2312" w:cs="仿宋_GB2312"/>
          <w:b w:val="0"/>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u w:val="none"/>
          <w:lang w:val="en-US" w:eastAsia="zh-CN" w:bidi="ar-SA"/>
        </w:rPr>
        <w:t>.入选后的引进高层次人才团队应在泉连续</w:t>
      </w:r>
      <w:r>
        <w:rPr>
          <w:rFonts w:hint="default" w:ascii="Times New Roman" w:hAnsi="Times New Roman" w:eastAsia="仿宋_GB2312" w:cs="Times New Roman"/>
          <w:color w:val="auto"/>
          <w:kern w:val="2"/>
          <w:sz w:val="32"/>
          <w:szCs w:val="32"/>
          <w:lang w:val="en-US" w:eastAsia="zh-CN" w:bidi="ar-SA"/>
        </w:rPr>
        <w:t>工作或服务时间不少于3年。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3.团队带头人具有博士学位或取得副高以上专业技术职称，拥有3年以上科研或管理创新工作经历并取得突出业绩，具有较强的创新能力。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w:t>
      </w:r>
      <w:r>
        <w:rPr>
          <w:rFonts w:hint="default" w:ascii="仿宋_GB2312" w:hAnsi="仿宋_GB2312" w:eastAsia="仿宋_GB2312" w:cs="仿宋_GB2312"/>
          <w:b w:val="0"/>
          <w:color w:val="auto"/>
          <w:kern w:val="2"/>
          <w:sz w:val="32"/>
          <w:szCs w:val="32"/>
          <w:lang w:val="en-US" w:eastAsia="zh-CN" w:bidi="ar-SA"/>
        </w:rPr>
        <w:t>团队成员需与用人单位签订3年以上（外籍人才、海外人才为1年以上）劳动（聘用）合同，且保证至少1名团队成员全职在泉工作，其他成员每年在泉工作时间不少于3个月。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三、</w:t>
      </w:r>
      <w:r>
        <w:rPr>
          <w:rFonts w:hint="eastAsia" w:ascii="仿宋_GB2312" w:hAnsi="仿宋_GB2312" w:eastAsia="仿宋_GB2312" w:cs="仿宋_GB2312"/>
          <w:b/>
          <w:bCs/>
          <w:color w:val="auto"/>
          <w:kern w:val="2"/>
          <w:sz w:val="32"/>
          <w:szCs w:val="32"/>
          <w:lang w:val="en-US" w:eastAsia="zh-CN" w:bidi="ar-SA"/>
        </w:rPr>
        <w:t>有关</w:t>
      </w:r>
      <w:r>
        <w:rPr>
          <w:rFonts w:hint="default" w:ascii="仿宋_GB2312" w:hAnsi="仿宋_GB2312" w:eastAsia="仿宋_GB2312" w:cs="仿宋_GB2312"/>
          <w:b/>
          <w:bCs/>
          <w:color w:val="auto"/>
          <w:kern w:val="2"/>
          <w:sz w:val="32"/>
          <w:szCs w:val="32"/>
          <w:lang w:val="en-US" w:eastAsia="zh-CN" w:bidi="ar-SA"/>
        </w:rPr>
        <w:t>事项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1.</w:t>
      </w:r>
      <w:r>
        <w:rPr>
          <w:rFonts w:hint="default" w:ascii="仿宋_GB2312" w:hAnsi="仿宋_GB2312" w:eastAsia="仿宋_GB2312" w:cs="仿宋_GB2312"/>
          <w:b/>
          <w:bCs/>
          <w:color w:val="auto"/>
          <w:kern w:val="2"/>
          <w:sz w:val="32"/>
          <w:szCs w:val="32"/>
          <w:lang w:val="en-US" w:eastAsia="zh-CN" w:bidi="ar-SA"/>
        </w:rPr>
        <w:t>已入选前五批次泉州市引进高层次人才团队的带头人和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核心成员不得重复申报，不得因申报新团队而退出目前承担的团队项目。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2.申报材料应完整齐全，内容真实可靠，严禁签订虚假工作协议、提供虚假材料。原则上不接受涉密项目申报，涉密项目应按有关规定进行脱密处理后再进行申报。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3.被人民法院列入失信被执行人名单或因严重失信行为列入联合惩戒名单的单位和团队成员（带头人和核心成员）一律不得推荐。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4.</w:t>
      </w:r>
      <w:r>
        <w:rPr>
          <w:rFonts w:hint="default" w:ascii="仿宋_GB2312" w:hAnsi="仿宋_GB2312" w:eastAsia="仿宋_GB2312" w:cs="仿宋_GB2312"/>
          <w:b/>
          <w:bCs/>
          <w:color w:val="auto"/>
          <w:kern w:val="2"/>
          <w:sz w:val="32"/>
          <w:szCs w:val="32"/>
          <w:lang w:val="en-US" w:eastAsia="zh-CN" w:bidi="ar-SA"/>
        </w:rPr>
        <w:t>团队成员同时被确认为市引进高层次人才的，可享受引进高层次人才安家补助，但</w:t>
      </w:r>
      <w:r>
        <w:rPr>
          <w:rFonts w:hint="eastAsia" w:ascii="仿宋_GB2312" w:hAnsi="仿宋_GB2312" w:eastAsia="仿宋_GB2312" w:cs="仿宋_GB2312"/>
          <w:b/>
          <w:bCs/>
          <w:color w:val="auto"/>
          <w:kern w:val="2"/>
          <w:sz w:val="32"/>
          <w:szCs w:val="32"/>
          <w:lang w:val="en-US" w:eastAsia="zh-CN" w:bidi="ar-SA"/>
        </w:rPr>
        <w:t>个人部分</w:t>
      </w:r>
      <w:r>
        <w:rPr>
          <w:rFonts w:hint="default" w:ascii="仿宋_GB2312" w:hAnsi="仿宋_GB2312" w:eastAsia="仿宋_GB2312" w:cs="仿宋_GB2312"/>
          <w:b/>
          <w:bCs/>
          <w:color w:val="auto"/>
          <w:kern w:val="2"/>
          <w:sz w:val="32"/>
          <w:szCs w:val="32"/>
          <w:lang w:val="en-US" w:eastAsia="zh-CN" w:bidi="ar-SA"/>
        </w:rPr>
        <w:t>工作经费支持不重复享受</w:t>
      </w:r>
      <w:r>
        <w:rPr>
          <w:rFonts w:hint="eastAsia" w:ascii="仿宋_GB2312" w:hAnsi="仿宋_GB2312" w:eastAsia="仿宋_GB2312" w:cs="仿宋_GB2312"/>
          <w:b/>
          <w:bCs/>
          <w:color w:val="auto"/>
          <w:kern w:val="2"/>
          <w:sz w:val="32"/>
          <w:szCs w:val="32"/>
          <w:lang w:val="en-US" w:eastAsia="zh-CN" w:bidi="ar-SA"/>
        </w:rPr>
        <w:t>，即个人部分的泉州市引进高层次人才工作经费不再拨付，已拨付的部分须退回市直有关部门</w:t>
      </w:r>
      <w:r>
        <w:rPr>
          <w:rFonts w:hint="default" w:ascii="仿宋_GB2312" w:hAnsi="仿宋_GB2312" w:eastAsia="仿宋_GB2312" w:cs="仿宋_GB2312"/>
          <w:b/>
          <w:bCs/>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default" w:ascii="仿宋_GB2312" w:hAnsi="仿宋_GB2312" w:eastAsia="仿宋_GB2312" w:cs="仿宋_GB2312"/>
          <w:b/>
          <w:bCs/>
          <w:color w:val="auto"/>
          <w:kern w:val="2"/>
          <w:sz w:val="32"/>
          <w:szCs w:val="32"/>
          <w:lang w:val="en-US" w:eastAsia="zh-CN" w:bidi="ar-SA"/>
        </w:rPr>
        <w:t>四、</w:t>
      </w:r>
      <w:r>
        <w:rPr>
          <w:rFonts w:hint="eastAsia" w:ascii="仿宋_GB2312" w:hAnsi="仿宋_GB2312" w:eastAsia="仿宋_GB2312" w:cs="仿宋_GB2312"/>
          <w:b/>
          <w:bCs/>
          <w:color w:val="auto"/>
          <w:kern w:val="2"/>
          <w:sz w:val="32"/>
          <w:szCs w:val="32"/>
          <w:lang w:val="en-US" w:eastAsia="zh-CN" w:bidi="ar-SA"/>
        </w:rPr>
        <w:t>材料报送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w:t>
      </w:r>
      <w:r>
        <w:rPr>
          <w:rFonts w:hint="default" w:ascii="仿宋_GB2312" w:hAnsi="仿宋_GB2312" w:eastAsia="仿宋_GB2312" w:cs="仿宋_GB2312"/>
          <w:b w:val="0"/>
          <w:color w:val="auto"/>
          <w:kern w:val="2"/>
          <w:sz w:val="32"/>
          <w:szCs w:val="32"/>
          <w:lang w:val="en-US" w:eastAsia="zh-CN" w:bidi="ar-SA"/>
        </w:rPr>
        <w:t>请拟申报</w:t>
      </w:r>
      <w:r>
        <w:rPr>
          <w:rFonts w:hint="eastAsia" w:ascii="仿宋_GB2312" w:hAnsi="仿宋_GB2312" w:eastAsia="仿宋_GB2312" w:cs="仿宋_GB2312"/>
          <w:b w:val="0"/>
          <w:color w:val="auto"/>
          <w:kern w:val="2"/>
          <w:sz w:val="32"/>
          <w:szCs w:val="32"/>
          <w:lang w:val="en-US" w:eastAsia="zh-CN" w:bidi="ar-SA"/>
        </w:rPr>
        <w:t>团队负责人于2023年2月10日（星期五）前将申报材料报送教师工作部（人事处、人才办）师资科</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行政楼901</w:t>
      </w:r>
      <w:r>
        <w:rPr>
          <w:rFonts w:hint="default" w:ascii="仿宋_GB2312" w:hAnsi="仿宋_GB2312" w:eastAsia="仿宋_GB2312" w:cs="仿宋_GB2312"/>
          <w:b w:val="0"/>
          <w:color w:val="auto"/>
          <w:kern w:val="2"/>
          <w:sz w:val="32"/>
          <w:szCs w:val="32"/>
          <w:lang w:val="en-US" w:eastAsia="zh-CN" w:bidi="ar-SA"/>
        </w:rPr>
        <w:t>室）</w:t>
      </w:r>
      <w:r>
        <w:rPr>
          <w:rFonts w:hint="eastAsia" w:ascii="仿宋_GB2312" w:hAnsi="仿宋_GB2312" w:eastAsia="仿宋_GB2312" w:cs="仿宋_GB2312"/>
          <w:b w:val="0"/>
          <w:color w:val="auto"/>
          <w:kern w:val="2"/>
          <w:sz w:val="32"/>
          <w:szCs w:val="32"/>
          <w:lang w:val="en-US" w:eastAsia="zh-CN" w:bidi="ar-SA"/>
        </w:rPr>
        <w:t>，待相关职能部门审核后统一进行网上申报</w:t>
      </w:r>
      <w:r>
        <w:rPr>
          <w:rFonts w:hint="default" w:ascii="仿宋_GB2312" w:hAnsi="仿宋_GB2312" w:eastAsia="仿宋_GB2312" w:cs="仿宋_GB2312"/>
          <w:b w:val="0"/>
          <w:color w:val="auto"/>
          <w:kern w:val="2"/>
          <w:sz w:val="32"/>
          <w:szCs w:val="32"/>
          <w:lang w:val="en-US" w:eastAsia="zh-CN" w:bidi="ar-SA"/>
        </w:rPr>
        <w:t>。申报人员需准备以下材料电子版（包含但不限于）</w:t>
      </w:r>
      <w:r>
        <w:rPr>
          <w:rFonts w:hint="eastAsia"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1</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泉州市引进高层次人才团队申报书</w:t>
      </w:r>
      <w:r>
        <w:rPr>
          <w:rFonts w:hint="eastAsia" w:ascii="仿宋_GB2312" w:hAnsi="仿宋_GB2312" w:eastAsia="仿宋_GB2312" w:cs="仿宋_GB2312"/>
          <w:b/>
          <w:bCs/>
          <w:color w:val="auto"/>
          <w:kern w:val="2"/>
          <w:sz w:val="32"/>
          <w:szCs w:val="32"/>
          <w:lang w:val="en-US" w:eastAsia="zh-CN" w:bidi="ar-SA"/>
        </w:rPr>
        <w:t>（其中承诺书还需单独扫描提供佐证）</w:t>
      </w:r>
      <w:r>
        <w:rPr>
          <w:rFonts w:hint="eastAsia"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w:t>
      </w:r>
      <w:r>
        <w:rPr>
          <w:rFonts w:hint="default" w:ascii="仿宋_GB2312" w:hAnsi="仿宋_GB2312" w:eastAsia="仿宋_GB2312" w:cs="仿宋_GB2312"/>
          <w:b w:val="0"/>
          <w:color w:val="auto"/>
          <w:kern w:val="2"/>
          <w:sz w:val="32"/>
          <w:szCs w:val="32"/>
          <w:lang w:val="en-US" w:eastAsia="zh-CN" w:bidi="ar-SA"/>
        </w:rPr>
        <w:t>团队成员学历及职称证明材料</w:t>
      </w:r>
      <w:r>
        <w:rPr>
          <w:rFonts w:hint="eastAsia" w:ascii="仿宋_GB2312" w:hAnsi="仿宋_GB2312" w:eastAsia="仿宋_GB2312" w:cs="仿宋_GB2312"/>
          <w:b/>
          <w:bCs/>
          <w:color w:val="auto"/>
          <w:kern w:val="2"/>
          <w:sz w:val="32"/>
          <w:szCs w:val="32"/>
          <w:lang w:val="en-US" w:eastAsia="zh-CN" w:bidi="ar-SA"/>
        </w:rPr>
        <w:t>（每份佐证单独扫描，不要合并）</w:t>
      </w:r>
      <w:r>
        <w:rPr>
          <w:rFonts w:hint="default"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3</w:t>
      </w:r>
      <w:r>
        <w:rPr>
          <w:rFonts w:hint="default" w:ascii="仿宋_GB2312" w:hAnsi="仿宋_GB2312" w:eastAsia="仿宋_GB2312" w:cs="仿宋_GB2312"/>
          <w:b w:val="0"/>
          <w:color w:val="auto"/>
          <w:kern w:val="2"/>
          <w:sz w:val="32"/>
          <w:szCs w:val="32"/>
          <w:lang w:val="en-US" w:eastAsia="zh-CN" w:bidi="ar-SA"/>
        </w:rPr>
        <w:t>）团队成员3年以上劳动合同，外籍人才、海外人才为1年以上；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4</w:t>
      </w:r>
      <w:r>
        <w:rPr>
          <w:rFonts w:hint="default" w:ascii="仿宋_GB2312" w:hAnsi="仿宋_GB2312" w:eastAsia="仿宋_GB2312" w:cs="仿宋_GB2312"/>
          <w:b w:val="0"/>
          <w:color w:val="auto"/>
          <w:kern w:val="2"/>
          <w:sz w:val="32"/>
          <w:szCs w:val="32"/>
          <w:lang w:val="en-US" w:eastAsia="zh-CN" w:bidi="ar-SA"/>
        </w:rPr>
        <w:t>）团队成员近5年科研成果佐证材料</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含各级科研奖励情况、累计主持（参与）科研项目情况、累计发表第一作者或通讯作者论文情况、累计申请专利及授权专利情况、研发出新产品情况、主持制定标准情况及其他情况佐证材料</w:t>
      </w:r>
      <w:r>
        <w:rPr>
          <w:rFonts w:hint="eastAsia" w:ascii="仿宋_GB2312" w:hAnsi="仿宋_GB2312" w:eastAsia="仿宋_GB2312" w:cs="仿宋_GB2312"/>
          <w:b/>
          <w:bCs/>
          <w:color w:val="auto"/>
          <w:kern w:val="2"/>
          <w:sz w:val="32"/>
          <w:szCs w:val="32"/>
          <w:lang w:val="en-US" w:eastAsia="zh-CN" w:bidi="ar-SA"/>
        </w:rPr>
        <w:t>（每份佐证按团队获得的科研奖励、项目、论文、专利、研发产品等模块单独扫描，不要合并）</w:t>
      </w:r>
      <w:r>
        <w:rPr>
          <w:rFonts w:hint="default"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5</w:t>
      </w:r>
      <w:r>
        <w:rPr>
          <w:rFonts w:hint="default" w:ascii="仿宋_GB2312" w:hAnsi="仿宋_GB2312" w:eastAsia="仿宋_GB2312" w:cs="仿宋_GB2312"/>
          <w:b w:val="0"/>
          <w:color w:val="auto"/>
          <w:kern w:val="2"/>
          <w:sz w:val="32"/>
          <w:szCs w:val="32"/>
          <w:lang w:val="en-US" w:eastAsia="zh-CN" w:bidi="ar-SA"/>
        </w:rPr>
        <w:t>）团队带头人需单独准备个人拥有3年以上科研或管理创新工作经历并取得突出业绩的佐证材料；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6</w:t>
      </w:r>
      <w:r>
        <w:rPr>
          <w:rFonts w:hint="default" w:ascii="仿宋_GB2312" w:hAnsi="仿宋_GB2312" w:eastAsia="仿宋_GB2312" w:cs="仿宋_GB2312"/>
          <w:b w:val="0"/>
          <w:color w:val="auto"/>
          <w:kern w:val="2"/>
          <w:sz w:val="32"/>
          <w:szCs w:val="32"/>
          <w:lang w:val="en-US" w:eastAsia="zh-CN" w:bidi="ar-SA"/>
        </w:rPr>
        <w:t>）团队项目实施计划相关辅助材料的佐证材料（非必须）</w:t>
      </w:r>
      <w:r>
        <w:rPr>
          <w:rFonts w:hint="eastAsia"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w:t>
      </w:r>
      <w:r>
        <w:rPr>
          <w:rFonts w:hint="default" w:ascii="仿宋_GB2312" w:hAnsi="仿宋_GB2312" w:eastAsia="仿宋_GB2312" w:cs="仿宋_GB2312"/>
          <w:b w:val="0"/>
          <w:color w:val="auto"/>
          <w:kern w:val="2"/>
          <w:sz w:val="32"/>
          <w:szCs w:val="32"/>
          <w:lang w:val="en-US" w:eastAsia="zh-CN" w:bidi="ar-SA"/>
        </w:rPr>
        <w:t>各申报团队</w:t>
      </w:r>
      <w:r>
        <w:rPr>
          <w:rFonts w:hint="eastAsia" w:ascii="仿宋_GB2312" w:hAnsi="仿宋_GB2312" w:eastAsia="仿宋_GB2312" w:cs="仿宋_GB2312"/>
          <w:b w:val="0"/>
          <w:color w:val="auto"/>
          <w:kern w:val="2"/>
          <w:sz w:val="32"/>
          <w:szCs w:val="32"/>
          <w:lang w:val="en-US" w:eastAsia="zh-CN" w:bidi="ar-SA"/>
        </w:rPr>
        <w:t>上传的材料待</w:t>
      </w:r>
      <w:r>
        <w:rPr>
          <w:rFonts w:hint="default" w:ascii="仿宋_GB2312" w:hAnsi="仿宋_GB2312" w:eastAsia="仿宋_GB2312" w:cs="仿宋_GB2312"/>
          <w:b w:val="0"/>
          <w:color w:val="auto"/>
          <w:kern w:val="2"/>
          <w:sz w:val="32"/>
          <w:szCs w:val="32"/>
          <w:lang w:val="en-US" w:eastAsia="zh-CN" w:bidi="ar-SA"/>
        </w:rPr>
        <w:t>泉州市教育局确认后，</w:t>
      </w:r>
      <w:r>
        <w:rPr>
          <w:rFonts w:hint="eastAsia" w:ascii="仿宋_GB2312" w:hAnsi="仿宋_GB2312" w:eastAsia="仿宋_GB2312" w:cs="仿宋_GB2312"/>
          <w:b w:val="0"/>
          <w:color w:val="auto"/>
          <w:kern w:val="2"/>
          <w:sz w:val="32"/>
          <w:szCs w:val="32"/>
          <w:lang w:val="en-US" w:eastAsia="zh-CN" w:bidi="ar-SA"/>
        </w:rPr>
        <w:t>教师工作部（人事处、人才办）统一打印</w:t>
      </w:r>
      <w:r>
        <w:rPr>
          <w:rFonts w:hint="default" w:ascii="仿宋_GB2312" w:hAnsi="仿宋_GB2312" w:eastAsia="仿宋_GB2312" w:cs="仿宋_GB2312"/>
          <w:b w:val="0"/>
          <w:color w:val="auto"/>
          <w:kern w:val="2"/>
          <w:sz w:val="32"/>
          <w:szCs w:val="32"/>
          <w:lang w:val="en-US" w:eastAsia="zh-CN" w:bidi="ar-SA"/>
        </w:rPr>
        <w:t>《泉州市高层次人才团队申报书》（带水印）</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相关佐证材料（须与系统内填报内容一致）</w:t>
      </w:r>
      <w:r>
        <w:rPr>
          <w:rFonts w:hint="eastAsia" w:ascii="仿宋_GB2312" w:hAnsi="仿宋_GB2312" w:eastAsia="仿宋_GB2312" w:cs="仿宋_GB2312"/>
          <w:b w:val="0"/>
          <w:color w:val="auto"/>
          <w:kern w:val="2"/>
          <w:sz w:val="32"/>
          <w:szCs w:val="32"/>
          <w:lang w:val="en-US" w:eastAsia="zh-CN" w:bidi="ar-SA"/>
        </w:rPr>
        <w:t>由申报团队提供</w:t>
      </w:r>
      <w:r>
        <w:rPr>
          <w:rFonts w:hint="default" w:ascii="仿宋_GB2312" w:hAnsi="仿宋_GB2312" w:eastAsia="仿宋_GB2312" w:cs="仿宋_GB2312"/>
          <w:b w:val="0"/>
          <w:color w:val="auto"/>
          <w:kern w:val="2"/>
          <w:sz w:val="32"/>
          <w:szCs w:val="32"/>
          <w:lang w:val="en-US" w:eastAsia="zh-CN" w:bidi="ar-SA"/>
        </w:rPr>
        <w:t>一式三份</w:t>
      </w:r>
      <w:r>
        <w:rPr>
          <w:rFonts w:hint="eastAsia" w:ascii="仿宋_GB2312" w:hAnsi="仿宋_GB2312" w:eastAsia="仿宋_GB2312" w:cs="仿宋_GB2312"/>
          <w:b w:val="0"/>
          <w:color w:val="auto"/>
          <w:kern w:val="2"/>
          <w:sz w:val="32"/>
          <w:szCs w:val="32"/>
          <w:lang w:val="en-US" w:eastAsia="zh-CN" w:bidi="ar-SA"/>
        </w:rPr>
        <w:t>且</w:t>
      </w:r>
      <w:r>
        <w:rPr>
          <w:rFonts w:hint="default" w:ascii="仿宋_GB2312" w:hAnsi="仿宋_GB2312" w:eastAsia="仿宋_GB2312" w:cs="仿宋_GB2312"/>
          <w:b w:val="0"/>
          <w:color w:val="auto"/>
          <w:kern w:val="2"/>
          <w:sz w:val="32"/>
          <w:szCs w:val="32"/>
          <w:lang w:val="en-US" w:eastAsia="zh-CN" w:bidi="ar-SA"/>
        </w:rPr>
        <w:t>合订胶装。申报书</w:t>
      </w:r>
      <w:r>
        <w:rPr>
          <w:rFonts w:hint="eastAsia" w:ascii="仿宋_GB2312" w:hAnsi="仿宋_GB2312" w:eastAsia="仿宋_GB2312" w:cs="仿宋_GB2312"/>
          <w:b w:val="0"/>
          <w:color w:val="auto"/>
          <w:kern w:val="2"/>
          <w:sz w:val="32"/>
          <w:szCs w:val="32"/>
          <w:lang w:val="en-US" w:eastAsia="zh-CN" w:bidi="ar-SA"/>
        </w:rPr>
        <w:t>打印后，教师工作部（人事处、人才办）将通知</w:t>
      </w:r>
      <w:r>
        <w:rPr>
          <w:rFonts w:hint="default" w:ascii="仿宋_GB2312" w:hAnsi="仿宋_GB2312" w:eastAsia="仿宋_GB2312" w:cs="仿宋_GB2312"/>
          <w:b w:val="0"/>
          <w:color w:val="auto"/>
          <w:kern w:val="2"/>
          <w:sz w:val="32"/>
          <w:szCs w:val="32"/>
          <w:lang w:val="en-US" w:eastAsia="zh-CN" w:bidi="ar-SA"/>
        </w:rPr>
        <w:t>申报</w:t>
      </w:r>
      <w:r>
        <w:rPr>
          <w:rFonts w:hint="eastAsia" w:ascii="仿宋_GB2312" w:hAnsi="仿宋_GB2312" w:eastAsia="仿宋_GB2312" w:cs="仿宋_GB2312"/>
          <w:b w:val="0"/>
          <w:color w:val="auto"/>
          <w:kern w:val="2"/>
          <w:sz w:val="32"/>
          <w:szCs w:val="32"/>
          <w:lang w:val="en-US" w:eastAsia="zh-CN" w:bidi="ar-SA"/>
        </w:rPr>
        <w:t>团队领取后</w:t>
      </w:r>
      <w:r>
        <w:rPr>
          <w:rFonts w:hint="default" w:ascii="仿宋_GB2312" w:hAnsi="仿宋_GB2312" w:eastAsia="仿宋_GB2312" w:cs="仿宋_GB2312"/>
          <w:b w:val="0"/>
          <w:color w:val="auto"/>
          <w:kern w:val="2"/>
          <w:sz w:val="32"/>
          <w:szCs w:val="32"/>
          <w:lang w:val="en-US" w:eastAsia="zh-CN" w:bidi="ar-SA"/>
        </w:rPr>
        <w:t>按要求签字</w:t>
      </w:r>
      <w:r>
        <w:rPr>
          <w:rFonts w:hint="eastAsia" w:ascii="仿宋_GB2312" w:hAnsi="仿宋_GB2312" w:eastAsia="仿宋_GB2312" w:cs="仿宋_GB2312"/>
          <w:b w:val="0"/>
          <w:color w:val="auto"/>
          <w:kern w:val="2"/>
          <w:sz w:val="32"/>
          <w:szCs w:val="32"/>
          <w:lang w:val="en-US" w:eastAsia="zh-CN" w:bidi="ar-SA"/>
        </w:rPr>
        <w:t>确认</w:t>
      </w:r>
      <w:r>
        <w:rPr>
          <w:rFonts w:hint="default"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联系人：</w:t>
      </w:r>
      <w:r>
        <w:rPr>
          <w:rFonts w:hint="eastAsia" w:ascii="仿宋_GB2312" w:hAnsi="仿宋_GB2312" w:eastAsia="仿宋_GB2312" w:cs="仿宋_GB2312"/>
          <w:b w:val="0"/>
          <w:color w:val="auto"/>
          <w:kern w:val="2"/>
          <w:sz w:val="32"/>
          <w:szCs w:val="32"/>
          <w:lang w:val="en-US" w:eastAsia="zh-CN" w:bidi="ar-SA"/>
        </w:rPr>
        <w:t>任晓敏</w:t>
      </w:r>
      <w:r>
        <w:rPr>
          <w:rFonts w:hint="default" w:ascii="仿宋_GB2312" w:hAnsi="仿宋_GB2312" w:eastAsia="仿宋_GB2312" w:cs="仿宋_GB2312"/>
          <w:b w:val="0"/>
          <w:color w:val="auto"/>
          <w:kern w:val="2"/>
          <w:sz w:val="32"/>
          <w:szCs w:val="32"/>
          <w:lang w:val="en-US" w:eastAsia="zh-CN" w:bidi="ar-SA"/>
        </w:rPr>
        <w:t>，联系电话：0595-</w:t>
      </w:r>
      <w:r>
        <w:rPr>
          <w:rFonts w:hint="eastAsia" w:ascii="仿宋_GB2312" w:hAnsi="仿宋_GB2312" w:eastAsia="仿宋_GB2312" w:cs="仿宋_GB2312"/>
          <w:b w:val="0"/>
          <w:color w:val="auto"/>
          <w:kern w:val="2"/>
          <w:sz w:val="32"/>
          <w:szCs w:val="32"/>
          <w:lang w:val="en-US" w:eastAsia="zh-CN" w:bidi="ar-SA"/>
        </w:rPr>
        <w:t>22906239（内线6239）</w:t>
      </w:r>
      <w:r>
        <w:rPr>
          <w:rFonts w:hint="default"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电子邮箱</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fldChar w:fldCharType="begin"/>
      </w:r>
      <w:r>
        <w:rPr>
          <w:rFonts w:hint="eastAsia" w:ascii="仿宋_GB2312" w:hAnsi="仿宋_GB2312" w:eastAsia="仿宋_GB2312" w:cs="仿宋_GB2312"/>
          <w:b w:val="0"/>
          <w:color w:val="auto"/>
          <w:kern w:val="2"/>
          <w:sz w:val="32"/>
          <w:szCs w:val="32"/>
          <w:lang w:val="en-US" w:eastAsia="zh-CN" w:bidi="ar-SA"/>
        </w:rPr>
        <w:instrText xml:space="preserve"> HYPERLINK "mailto:rsc@qztc.edu" </w:instrText>
      </w:r>
      <w:r>
        <w:rPr>
          <w:rFonts w:hint="eastAsia" w:ascii="仿宋_GB2312" w:hAnsi="仿宋_GB2312" w:eastAsia="仿宋_GB2312" w:cs="仿宋_GB2312"/>
          <w:b w:val="0"/>
          <w:color w:val="auto"/>
          <w:kern w:val="2"/>
          <w:sz w:val="32"/>
          <w:szCs w:val="32"/>
          <w:lang w:val="en-US" w:eastAsia="zh-CN" w:bidi="ar-SA"/>
        </w:rPr>
        <w:fldChar w:fldCharType="separate"/>
      </w:r>
      <w:r>
        <w:rPr>
          <w:rFonts w:hint="eastAsia" w:ascii="仿宋_GB2312" w:hAnsi="仿宋_GB2312" w:eastAsia="仿宋_GB2312" w:cs="仿宋_GB2312"/>
          <w:b w:val="0"/>
          <w:color w:val="auto"/>
          <w:kern w:val="2"/>
          <w:sz w:val="32"/>
          <w:szCs w:val="32"/>
          <w:lang w:val="en-US" w:eastAsia="zh-CN" w:bidi="ar-SA"/>
        </w:rPr>
        <w:t>rsc@qztc.edu</w:t>
      </w:r>
      <w:r>
        <w:rPr>
          <w:rFonts w:hint="eastAsia" w:ascii="仿宋_GB2312" w:hAnsi="仿宋_GB2312" w:eastAsia="仿宋_GB2312" w:cs="仿宋_GB2312"/>
          <w:b w:val="0"/>
          <w:color w:val="auto"/>
          <w:kern w:val="2"/>
          <w:sz w:val="32"/>
          <w:szCs w:val="32"/>
          <w:lang w:val="en-US" w:eastAsia="zh-CN" w:bidi="ar-SA"/>
        </w:rPr>
        <w:fldChar w:fldCharType="end"/>
      </w:r>
      <w:r>
        <w:rPr>
          <w:rFonts w:hint="eastAsia" w:ascii="仿宋_GB2312" w:hAnsi="仿宋_GB2312" w:eastAsia="仿宋_GB2312" w:cs="仿宋_GB2312"/>
          <w:b w:val="0"/>
          <w:color w:val="auto"/>
          <w:kern w:val="2"/>
          <w:sz w:val="32"/>
          <w:szCs w:val="32"/>
          <w:lang w:val="en-US" w:eastAsia="zh-CN" w:bidi="ar-SA"/>
        </w:rPr>
        <w:t>.cn</w:t>
      </w:r>
      <w:r>
        <w:rPr>
          <w:rFonts w:hint="default" w:ascii="仿宋_GB2312" w:hAnsi="仿宋_GB2312" w:eastAsia="仿宋_GB2312" w:cs="仿宋_GB2312"/>
          <w:b w:val="0"/>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b w:val="0"/>
          <w:color w:val="auto"/>
          <w:kern w:val="2"/>
          <w:sz w:val="32"/>
          <w:szCs w:val="32"/>
          <w:lang w:val="en-US" w:eastAsia="zh-CN" w:bidi="ar-SA"/>
        </w:rPr>
      </w:pPr>
      <w:r>
        <w:rPr>
          <w:rFonts w:hint="default" w:ascii="仿宋_GB2312" w:hAnsi="仿宋_GB2312" w:eastAsia="仿宋_GB2312" w:cs="仿宋_GB2312"/>
          <w:b w:val="0"/>
          <w:color w:val="auto"/>
          <w:kern w:val="2"/>
          <w:sz w:val="32"/>
          <w:szCs w:val="32"/>
          <w:lang w:val="en-US" w:eastAsia="zh-CN" w:bidi="ar-SA"/>
        </w:rPr>
        <w:t>附件：1.泉州市引进高层次人才团队评审和管理实施细则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916" w:leftChars="760" w:right="0" w:rightChars="0" w:hanging="320" w:hangingChars="100"/>
        <w:jc w:val="both"/>
        <w:textAlignment w:val="auto"/>
        <w:rPr>
          <w:rFonts w:hint="default" w:ascii="仿宋_GB2312" w:hAnsi="仿宋_GB2312" w:eastAsia="仿宋_GB2312" w:cs="仿宋_GB2312"/>
          <w:b w:val="0"/>
          <w:color w:val="auto"/>
          <w:spacing w:val="-11"/>
          <w:kern w:val="2"/>
          <w:sz w:val="32"/>
          <w:szCs w:val="32"/>
          <w:lang w:val="en-US" w:eastAsia="zh-CN" w:bidi="ar-SA"/>
        </w:rPr>
      </w:pPr>
      <w:r>
        <w:rPr>
          <w:rFonts w:hint="eastAsia" w:ascii="仿宋_GB2312" w:hAnsi="仿宋_GB2312" w:eastAsia="仿宋_GB2312" w:cs="仿宋_GB2312"/>
          <w:b w:val="0"/>
          <w:color w:val="auto"/>
          <w:spacing w:val="0"/>
          <w:kern w:val="2"/>
          <w:sz w:val="32"/>
          <w:szCs w:val="32"/>
          <w:lang w:val="en-US" w:eastAsia="zh-CN" w:bidi="ar-SA"/>
        </w:rPr>
        <w:t>2.中共泉州市委人才工作领导小组办公室</w:t>
      </w:r>
      <w:r>
        <w:rPr>
          <w:rFonts w:hint="default" w:ascii="仿宋_GB2312" w:hAnsi="仿宋_GB2312" w:eastAsia="仿宋_GB2312" w:cs="仿宋_GB2312"/>
          <w:b w:val="0"/>
          <w:color w:val="auto"/>
          <w:spacing w:val="0"/>
          <w:kern w:val="2"/>
          <w:sz w:val="32"/>
          <w:szCs w:val="32"/>
          <w:lang w:val="en-US" w:eastAsia="zh-CN" w:bidi="ar-SA"/>
        </w:rPr>
        <w:t>关于申报第六批泉州市引进高层次人才团队的通知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1600" w:firstLineChars="500"/>
        <w:jc w:val="both"/>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3.泉州市引进高层次人才团队申报书</w:t>
      </w:r>
      <w:r>
        <w:rPr>
          <w:rFonts w:hint="default" w:ascii="仿宋_GB2312" w:hAnsi="仿宋_GB2312" w:eastAsia="仿宋_GB2312" w:cs="仿宋_GB2312"/>
          <w:b w:val="0"/>
          <w:color w:val="auto"/>
          <w:kern w:val="2"/>
          <w:sz w:val="32"/>
          <w:szCs w:val="32"/>
          <w:lang w:val="en-US" w:eastAsia="zh-CN" w:bidi="ar-SA"/>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b w:val="0"/>
          <w:color w:val="auto"/>
          <w:kern w:val="2"/>
          <w:sz w:val="32"/>
          <w:szCs w:val="32"/>
          <w:lang w:val="en-US" w:eastAsia="zh-CN" w:bidi="ar-S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429" w:leftChars="2128" w:right="0" w:rightChars="0" w:hanging="960" w:hangingChars="3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教师工作部（人事处、人才办）</w:t>
      </w:r>
      <w:r>
        <w:rPr>
          <w:rFonts w:hint="default" w:ascii="仿宋_GB2312" w:hAnsi="仿宋_GB2312" w:eastAsia="仿宋_GB2312" w:cs="仿宋_GB2312"/>
          <w:b w:val="0"/>
          <w:color w:val="auto"/>
          <w:kern w:val="2"/>
          <w:sz w:val="32"/>
          <w:szCs w:val="32"/>
          <w:lang w:val="en-US" w:eastAsia="zh-CN" w:bidi="ar-SA"/>
        </w:rPr>
        <w:t>2023年1月</w:t>
      </w:r>
      <w:r>
        <w:rPr>
          <w:rFonts w:hint="eastAsia" w:ascii="仿宋_GB2312" w:hAnsi="仿宋_GB2312" w:eastAsia="仿宋_GB2312" w:cs="仿宋_GB2312"/>
          <w:b w:val="0"/>
          <w:color w:val="auto"/>
          <w:kern w:val="2"/>
          <w:sz w:val="32"/>
          <w:szCs w:val="32"/>
          <w:lang w:val="en-US" w:eastAsia="zh-CN" w:bidi="ar-SA"/>
        </w:rPr>
        <w:t>9</w:t>
      </w:r>
      <w:r>
        <w:rPr>
          <w:rFonts w:hint="default" w:ascii="仿宋_GB2312" w:hAnsi="仿宋_GB2312" w:eastAsia="仿宋_GB2312" w:cs="仿宋_GB2312"/>
          <w:b w:val="0"/>
          <w:color w:val="auto"/>
          <w:kern w:val="2"/>
          <w:sz w:val="32"/>
          <w:szCs w:val="32"/>
          <w:lang w:val="en-US" w:eastAsia="zh-CN" w:bidi="ar-SA"/>
        </w:rPr>
        <w:t>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right="0" w:rightChars="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ODQxY2IyNmQzMDg4NTg5YmEzZWE3MmY0OWIxMjQifQ=="/>
  </w:docVars>
  <w:rsids>
    <w:rsidRoot w:val="7A715C83"/>
    <w:rsid w:val="007B4177"/>
    <w:rsid w:val="01D6608B"/>
    <w:rsid w:val="046E3282"/>
    <w:rsid w:val="04FE4606"/>
    <w:rsid w:val="10E5667A"/>
    <w:rsid w:val="1483335E"/>
    <w:rsid w:val="18475E6C"/>
    <w:rsid w:val="19E020D4"/>
    <w:rsid w:val="28C2758B"/>
    <w:rsid w:val="29A44ECD"/>
    <w:rsid w:val="29C94933"/>
    <w:rsid w:val="2A694A31"/>
    <w:rsid w:val="2AE9690F"/>
    <w:rsid w:val="2C5C1A8E"/>
    <w:rsid w:val="2E1F2D74"/>
    <w:rsid w:val="2F43691D"/>
    <w:rsid w:val="324F79A0"/>
    <w:rsid w:val="32FF13C6"/>
    <w:rsid w:val="35B778E1"/>
    <w:rsid w:val="369938DF"/>
    <w:rsid w:val="3A5244D1"/>
    <w:rsid w:val="3C145EE2"/>
    <w:rsid w:val="3C6F6217"/>
    <w:rsid w:val="3E3363C7"/>
    <w:rsid w:val="44641EB1"/>
    <w:rsid w:val="48233009"/>
    <w:rsid w:val="51183D9E"/>
    <w:rsid w:val="62AF0169"/>
    <w:rsid w:val="62C76F5B"/>
    <w:rsid w:val="648C045C"/>
    <w:rsid w:val="661B2E96"/>
    <w:rsid w:val="66933345"/>
    <w:rsid w:val="692F585A"/>
    <w:rsid w:val="6B890AA1"/>
    <w:rsid w:val="6D21195D"/>
    <w:rsid w:val="6F7246DE"/>
    <w:rsid w:val="71A36DE5"/>
    <w:rsid w:val="7714563B"/>
    <w:rsid w:val="7A715C83"/>
    <w:rsid w:val="7BE00F67"/>
    <w:rsid w:val="7D2E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1918</Words>
  <Characters>1998</Characters>
  <Lines>0</Lines>
  <Paragraphs>0</Paragraphs>
  <TotalTime>14</TotalTime>
  <ScaleCrop>false</ScaleCrop>
  <LinksUpToDate>false</LinksUpToDate>
  <CharactersWithSpaces>2000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2023-01-07T11:30:00Z</dcterms:created>
  <dc:creator>linna</dc:creator>
  <cp:lastModifiedBy>linna</cp:lastModifiedBy>
  <dcterms:modified xsi:type="dcterms:W3CDTF">2023-01-07T14:24:05Z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C4010E73AD33485689101785971B9C92</vt:lpwstr>
  </property>
</Properties>
</file>