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atLeast"/>
        <w:jc w:val="center"/>
        <w:rPr>
          <w:rFonts w:ascii="宋体"/>
          <w:b/>
          <w:color w:val="FF0000"/>
          <w:spacing w:val="-10"/>
          <w:w w:val="60"/>
          <w:sz w:val="100"/>
        </w:rPr>
      </w:pPr>
      <w:r>
        <w:rPr>
          <w:rFonts w:hint="eastAsia" w:ascii="宋体" w:hAnsi="宋体"/>
          <w:b/>
          <w:color w:val="FF0000"/>
          <w:spacing w:val="-10"/>
          <w:w w:val="60"/>
          <w:sz w:val="100"/>
        </w:rPr>
        <w:t>共青团泉州师范学院委员会</w:t>
      </w:r>
    </w:p>
    <w:p>
      <w:pPr>
        <w:spacing w:line="400" w:lineRule="atLeast"/>
        <w:ind w:right="-512" w:rightChars="-244"/>
        <w:jc w:val="center"/>
      </w:pPr>
    </w:p>
    <w:p>
      <w:pPr>
        <w:spacing w:line="400" w:lineRule="atLeast"/>
        <w:ind w:right="-512" w:rightChars="-244"/>
        <w:jc w:val="center"/>
      </w:pPr>
      <w:r>
        <w:rPr>
          <w:rFonts w:hint="eastAsia" w:ascii="仿宋_GB2312" w:hAnsi="仿宋" w:eastAsia="仿宋_GB2312"/>
          <w:sz w:val="30"/>
        </w:rPr>
        <w:t>团泉师院委〔</w:t>
      </w:r>
      <w:r>
        <w:rPr>
          <w:rFonts w:ascii="仿宋_GB2312" w:hAnsi="仿宋" w:eastAsia="仿宋_GB2312"/>
          <w:sz w:val="30"/>
        </w:rPr>
        <w:t>2017</w:t>
      </w:r>
      <w:r>
        <w:rPr>
          <w:rFonts w:hint="eastAsia" w:ascii="仿宋_GB2312" w:hAnsi="仿宋" w:eastAsia="仿宋_GB2312"/>
          <w:sz w:val="30"/>
        </w:rPr>
        <w:t>〕</w:t>
      </w:r>
      <w:r>
        <w:rPr>
          <w:rFonts w:ascii="仿宋_GB2312" w:hAnsi="仿宋" w:eastAsia="仿宋_GB2312"/>
          <w:sz w:val="30"/>
        </w:rPr>
        <w:t xml:space="preserve"> </w:t>
      </w:r>
      <w:bookmarkStart w:id="0" w:name="_GoBack"/>
      <w:bookmarkEnd w:id="0"/>
      <w:r>
        <w:rPr>
          <w:rFonts w:hint="eastAsia" w:ascii="仿宋_GB2312" w:hAnsi="仿宋" w:eastAsia="仿宋_GB2312"/>
          <w:sz w:val="30"/>
          <w:lang w:val="en-US" w:eastAsia="zh-CN"/>
        </w:rPr>
        <w:t>37</w:t>
      </w:r>
      <w:r>
        <w:rPr>
          <w:rFonts w:ascii="仿宋_GB2312" w:hAnsi="仿宋" w:eastAsia="仿宋_GB2312"/>
          <w:sz w:val="30"/>
        </w:rPr>
        <w:t xml:space="preserve"> </w:t>
      </w:r>
      <w:r>
        <w:rPr>
          <w:rFonts w:hint="eastAsia" w:ascii="仿宋_GB2312" w:hAnsi="仿宋" w:eastAsia="仿宋_GB2312"/>
          <w:sz w:val="30"/>
        </w:rPr>
        <w:t>号</w:t>
      </w:r>
    </w:p>
    <w:p>
      <w:pPr>
        <w:spacing w:line="400" w:lineRule="atLeast"/>
      </w:pPr>
      <w:r>
        <w:pict>
          <v:line id="_x0000_s1026" o:spid="_x0000_s1026" o:spt="20" style="position:absolute;left:0pt;margin-left:-3pt;margin-top:18.55pt;height:0.25pt;width:437pt;z-index:251658240;mso-width-relative:page;mso-height-relative:page;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E5cshbWAQAAjgMAAA4AAABkcnMvZTJvRG9jLnhtbK1T&#10;S44TMRDdI3EHy3vSnTCBSSudWUwIGwSRgANUbHfakn9ymXRyCS6AxA5WLNnPbRiOMWUnZPhsEKIX&#10;1eX6vK73XD2/2lvDdiqi9q7l41HNmXLCS+22LX/7ZvXokjNM4CQY71TLDwr51eLhg/kQGjXxvTdS&#10;RUYgDpshtLxPKTRVhaJXFnDkg3KU7Hy0kOgYt5WMMBC6NdWkrp9Ug48yRC8UIkWXxyRfFPyuUyK9&#10;6jpUiZmW02yp2FjsJttqMYdmGyH0WpzGgH+YwoJ29NEz1BISsHdR/wFltYgefZdGwtvKd50WqnAg&#10;NuP6NzavewiqcCFxMJxlwv8HK17u1pFpSXfHmQNLV3T74eu395++33wke/vlMxtnkYaADdVeu3U8&#10;nTCsY2a876LNb+LC9kXYw1lYtU9MUHA6vZjNatJfUO7x+Ok0Q1b3vSFieq68ZdlpudEu04YGdi8w&#10;HUt/lOSwcWwgnIvZZEqQQGvTGUjk2kBE0G1LM3qj5Uobk1swbjfXJrId0CKsVjU9pxl+KctfWQL2&#10;x7qSymXQ9ArkMydZOgSSyNEu8zyDVZIzo2j1s1cqE2jzN5VE3zhSISt71DJ7Gy8PReISp0svOp0W&#10;NG/Vz+fSff8bLe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qwilNkAAAAIAQAADwAAAAAAAAAB&#10;ACAAAAAiAAAAZHJzL2Rvd25yZXYueG1sUEsBAhQAFAAAAAgAh07iQE5cshbWAQAAjgMAAA4AAAAA&#10;AAAAAQAgAAAAKAEAAGRycy9lMm9Eb2MueG1sUEsFBgAAAAAGAAYAWQEAAHAFAAAAAA==&#10;">
            <v:path arrowok="t"/>
            <v:fill focussize="0,0"/>
            <v:stroke weight="2.75pt" color="#FF0000"/>
            <v:imagedata o:title=""/>
            <o:lock v:ext="edit"/>
          </v:line>
        </w:pict>
      </w:r>
    </w:p>
    <w:p>
      <w:pPr>
        <w:spacing w:line="480" w:lineRule="atLeast"/>
        <w:jc w:val="center"/>
        <w:rPr>
          <w:rFonts w:ascii="宋体" w:cs="宋体"/>
          <w:b/>
          <w:bCs/>
          <w:sz w:val="30"/>
          <w:szCs w:val="30"/>
        </w:rPr>
      </w:pPr>
    </w:p>
    <w:p>
      <w:pPr>
        <w:spacing w:line="480" w:lineRule="atLeast"/>
        <w:jc w:val="center"/>
        <w:rPr>
          <w:rFonts w:ascii="仿宋_GB2312" w:hAnsi="仿宋_GB2312" w:eastAsia="仿宋_GB2312" w:cs="仿宋_GB2312"/>
          <w:color w:val="3E3E3E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关于新生报到日特色活动评比结果的通报</w:t>
      </w:r>
      <w:r>
        <w:rPr>
          <w:rFonts w:ascii="仿宋_GB2312" w:hAnsi="仿宋_GB2312" w:eastAsia="仿宋_GB2312" w:cs="仿宋_GB2312"/>
        </w:rPr>
        <w:t xml:space="preserve"> 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各二级学院分团委：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今年新生报到日期间，各二级学院团委结合本院实际，举办各类特色迎新生活动，为欢迎</w:t>
      </w:r>
      <w:r>
        <w:rPr>
          <w:rFonts w:ascii="仿宋_GB2312" w:hAnsi="仿宋_GB2312" w:eastAsia="仿宋_GB2312" w:cs="仿宋_GB2312"/>
          <w:sz w:val="28"/>
          <w:szCs w:val="28"/>
        </w:rPr>
        <w:t>2017</w:t>
      </w:r>
      <w:r>
        <w:rPr>
          <w:rFonts w:hint="eastAsia" w:ascii="仿宋_GB2312" w:hAnsi="仿宋_GB2312" w:eastAsia="仿宋_GB2312" w:cs="仿宋_GB2312"/>
          <w:sz w:val="28"/>
          <w:szCs w:val="28"/>
        </w:rPr>
        <w:t>级新生营造了积极良好的氛围，同时让全体师生更全面地接触海丝文化，助力申遗梦的实现。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通过组织现场评比、线上投票和活动总结材料的评比，本次活动评选出一等奖</w:t>
      </w: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名、二等奖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名，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三等奖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7，</w:t>
      </w:r>
      <w:r>
        <w:rPr>
          <w:rFonts w:hint="eastAsia" w:ascii="仿宋_GB2312" w:hAnsi="仿宋_GB2312" w:eastAsia="仿宋_GB2312" w:cs="仿宋_GB2312"/>
          <w:sz w:val="28"/>
          <w:szCs w:val="28"/>
        </w:rPr>
        <w:t>分别给予</w:t>
      </w:r>
      <w:r>
        <w:rPr>
          <w:rFonts w:ascii="仿宋_GB2312" w:hAnsi="仿宋_GB2312" w:eastAsia="仿宋_GB2312" w:cs="仿宋_GB2312"/>
          <w:sz w:val="28"/>
          <w:szCs w:val="28"/>
        </w:rPr>
        <w:t>1000</w:t>
      </w:r>
      <w:r>
        <w:rPr>
          <w:rFonts w:hint="eastAsia" w:ascii="仿宋_GB2312" w:hAnsi="仿宋_GB2312" w:eastAsia="仿宋_GB2312" w:cs="仿宋_GB2312"/>
          <w:sz w:val="28"/>
          <w:szCs w:val="28"/>
        </w:rPr>
        <w:t>元和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,5</w:t>
      </w:r>
      <w:r>
        <w:rPr>
          <w:rFonts w:ascii="仿宋_GB2312" w:hAnsi="仿宋_GB2312" w:eastAsia="仿宋_GB2312" w:cs="仿宋_GB2312"/>
          <w:sz w:val="28"/>
          <w:szCs w:val="28"/>
        </w:rPr>
        <w:t>00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,300元</w:t>
      </w:r>
      <w:r>
        <w:rPr>
          <w:rFonts w:hint="eastAsia" w:ascii="仿宋_GB2312" w:hAnsi="仿宋_GB2312" w:eastAsia="仿宋_GB2312" w:cs="仿宋_GB2312"/>
          <w:sz w:val="28"/>
          <w:szCs w:val="28"/>
        </w:rPr>
        <w:t>活动经费奖励。希望各二级学院继续结合本学院办学特色，开展师生喜闻乐见的校园文化活动，进一步丰富校园文化内涵。</w:t>
      </w:r>
    </w:p>
    <w:p>
      <w:pPr>
        <w:spacing w:line="520" w:lineRule="exact"/>
        <w:ind w:left="31680" w:hanging="840" w:hanging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附件：泉州师院“新海丝</w:t>
      </w:r>
      <w:r>
        <w:rPr>
          <w:rFonts w:ascii="仿宋_GB2312" w:hAnsi="仿宋_GB2312" w:eastAsia="仿宋_GB2312" w:cs="仿宋_GB2312"/>
          <w:sz w:val="28"/>
          <w:szCs w:val="28"/>
        </w:rPr>
        <w:t>•</w:t>
      </w:r>
      <w:r>
        <w:rPr>
          <w:rFonts w:hint="eastAsia" w:ascii="仿宋_GB2312" w:hAnsi="仿宋_GB2312" w:eastAsia="仿宋_GB2312" w:cs="仿宋_GB2312"/>
          <w:sz w:val="28"/>
          <w:szCs w:val="28"/>
        </w:rPr>
        <w:t>新起点</w:t>
      </w:r>
      <w:r>
        <w:rPr>
          <w:rFonts w:ascii="仿宋_GB2312" w:hAnsi="仿宋_GB2312" w:eastAsia="仿宋_GB2312" w:cs="仿宋_GB2312"/>
          <w:sz w:val="28"/>
          <w:szCs w:val="28"/>
        </w:rPr>
        <w:t>•</w:t>
      </w:r>
      <w:r>
        <w:rPr>
          <w:rFonts w:hint="eastAsia" w:ascii="仿宋_GB2312" w:hAnsi="仿宋_GB2312" w:eastAsia="仿宋_GB2312" w:cs="仿宋_GB2312"/>
          <w:sz w:val="28"/>
          <w:szCs w:val="28"/>
        </w:rPr>
        <w:t>新未来”迎新日特色活动获奖名单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  </w:t>
      </w:r>
    </w:p>
    <w:p>
      <w:pPr>
        <w:spacing w:line="52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共青团泉州师范学院委员会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                 2017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ascii="仿宋_GB2312" w:hAnsi="仿宋_GB2312" w:eastAsia="仿宋_GB2312" w:cs="仿宋_GB2312"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jc w:val="right"/>
        <w:rPr>
          <w:rFonts w:ascii="仿宋_GB2312" w:hAnsi="仿宋_GB2312" w:eastAsia="仿宋_GB2312" w:cs="仿宋_GB2312"/>
        </w:rPr>
      </w:pPr>
    </w:p>
    <w:p>
      <w:pPr>
        <w:jc w:val="right"/>
        <w:rPr>
          <w:rFonts w:ascii="仿宋_GB2312" w:hAnsi="仿宋_GB2312" w:eastAsia="仿宋_GB2312" w:cs="仿宋_GB2312"/>
        </w:rPr>
      </w:pPr>
    </w:p>
    <w:p>
      <w:pPr>
        <w:jc w:val="right"/>
        <w:rPr>
          <w:rFonts w:ascii="仿宋_GB2312" w:hAnsi="仿宋_GB2312" w:eastAsia="仿宋_GB2312" w:cs="仿宋_GB231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spacing w:line="52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泉州师院“新海丝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新起点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新未来”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迎新日特色活动获奖名单</w:t>
      </w:r>
    </w:p>
    <w:p>
      <w:pPr>
        <w:rPr>
          <w:rFonts w:ascii="仿宋_GB2312" w:hAnsi="仿宋_GB2312" w:eastAsia="仿宋_GB2312" w:cs="仿宋_GB2312"/>
          <w:sz w:val="24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一等奖（</w:t>
      </w: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名）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 </w:t>
      </w:r>
      <w:r>
        <w:rPr>
          <w:rFonts w:hint="eastAsia" w:ascii="仿宋_GB2312" w:hAnsi="仿宋_GB2312" w:eastAsia="仿宋_GB2312" w:cs="仿宋_GB2312"/>
          <w:sz w:val="28"/>
          <w:szCs w:val="28"/>
        </w:rPr>
        <w:t>教育科学学院、纺织与服装学院、文学与传播学院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二等奖（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名）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数学与计算机科学学院、陈守仁工商信息学院、音乐与舞蹈学院、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化工与材料学院、美术与设计学院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三等奖（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资源与环境科学学院、体育学院、应用科技（航海）学院、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外国语学院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、海洋与食品学院、物理与信息工程学院、政治与发展学院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1F820AC"/>
    <w:rsid w:val="001A22C1"/>
    <w:rsid w:val="003C1493"/>
    <w:rsid w:val="005630C0"/>
    <w:rsid w:val="009D71FB"/>
    <w:rsid w:val="00A73418"/>
    <w:rsid w:val="00C26339"/>
    <w:rsid w:val="065B192B"/>
    <w:rsid w:val="21F820AC"/>
    <w:rsid w:val="268C3588"/>
    <w:rsid w:val="29A21A30"/>
    <w:rsid w:val="2A7966DD"/>
    <w:rsid w:val="2D9E62DF"/>
    <w:rsid w:val="3A920CA6"/>
    <w:rsid w:val="4A6A569F"/>
    <w:rsid w:val="4F263D9F"/>
    <w:rsid w:val="588956CF"/>
    <w:rsid w:val="59E028EC"/>
    <w:rsid w:val="5E031008"/>
    <w:rsid w:val="627D191F"/>
    <w:rsid w:val="64515E31"/>
    <w:rsid w:val="647A79D5"/>
    <w:rsid w:val="7414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99"/>
    <w:rPr>
      <w:rFonts w:cs="Times New Roman"/>
      <w:b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77</Words>
  <Characters>444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2017-09-28T13:03:00Z</dcterms:created>
  <dc:creator>Administrator</dc:creator>
  <cp:lastModifiedBy>Administrator</cp:lastModifiedBy>
  <dcterms:modified xsi:type="dcterms:W3CDTF">2017-11-07T05:10:32Z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