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C8F5">
      <w:pPr>
        <w:ind w:firstLine="1572"/>
        <w:rPr>
          <w:rFonts w:hint="eastAsia" w:ascii="宋体" w:hAnsi="宋体"/>
          <w:b/>
          <w:color w:val="auto"/>
          <w:w w:val="150"/>
          <w:sz w:val="52"/>
          <w:highlight w:val="none"/>
        </w:rPr>
      </w:pPr>
    </w:p>
    <w:p w14:paraId="7BF4466C">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22888936">
      <w:pPr>
        <w:rPr>
          <w:rFonts w:hint="eastAsia" w:ascii="宋体" w:hAnsi="宋体"/>
          <w:b/>
          <w:bCs/>
          <w:color w:val="auto"/>
          <w:sz w:val="48"/>
          <w:szCs w:val="48"/>
          <w:highlight w:val="none"/>
        </w:rPr>
      </w:pPr>
    </w:p>
    <w:p w14:paraId="5C4AC22E">
      <w:pPr>
        <w:rPr>
          <w:rFonts w:hint="eastAsia" w:ascii="宋体" w:hAnsi="宋体"/>
          <w:color w:val="auto"/>
          <w:sz w:val="24"/>
          <w:highlight w:val="none"/>
        </w:rPr>
      </w:pPr>
    </w:p>
    <w:p w14:paraId="7D6FFAB2">
      <w:pPr>
        <w:tabs>
          <w:tab w:val="left" w:pos="1140"/>
        </w:tabs>
        <w:ind w:firstLine="1510" w:firstLineChars="472"/>
        <w:rPr>
          <w:rFonts w:ascii="宋体" w:hAnsi="宋体"/>
          <w:color w:val="auto"/>
          <w:sz w:val="32"/>
          <w:highlight w:val="none"/>
        </w:rPr>
      </w:pPr>
    </w:p>
    <w:p w14:paraId="0208F5AA">
      <w:pPr>
        <w:pStyle w:val="15"/>
        <w:rPr>
          <w:color w:val="auto"/>
          <w:highlight w:val="none"/>
        </w:rPr>
      </w:pPr>
    </w:p>
    <w:p w14:paraId="1DD8CC90">
      <w:pPr>
        <w:rPr>
          <w:color w:val="auto"/>
          <w:sz w:val="36"/>
          <w:szCs w:val="36"/>
          <w:highlight w:val="none"/>
        </w:rPr>
      </w:pPr>
    </w:p>
    <w:p w14:paraId="5AD9576B">
      <w:pPr>
        <w:spacing w:line="360" w:lineRule="auto"/>
        <w:ind w:firstLine="1446" w:firstLineChars="400"/>
        <w:jc w:val="both"/>
        <w:rPr>
          <w:rFonts w:hint="default" w:ascii="宋体" w:hAnsi="宋体"/>
          <w:color w:val="000000" w:themeColor="text1"/>
          <w:sz w:val="36"/>
          <w:szCs w:val="36"/>
          <w:highlight w:val="none"/>
          <w:lang w:val="en-US"/>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采购编号：</w:t>
      </w:r>
      <w:r>
        <w:rPr>
          <w:rFonts w:hint="eastAsia" w:ascii="宋体" w:hAnsi="宋体" w:cs="Arial"/>
          <w:b/>
          <w:color w:val="000000" w:themeColor="text1"/>
          <w:sz w:val="36"/>
          <w:szCs w:val="36"/>
          <w:highlight w:val="none"/>
          <w:u w:val="single"/>
          <w:lang w:val="en-US" w:eastAsia="zh-CN"/>
          <w14:textFill>
            <w14:solidFill>
              <w14:schemeClr w14:val="tx1"/>
            </w14:solidFill>
          </w14:textFill>
        </w:rPr>
        <w:t xml:space="preserve"> </w:t>
      </w:r>
      <w:r>
        <w:rPr>
          <w:rFonts w:hint="eastAsia" w:ascii="宋体" w:hAnsi="宋体" w:eastAsia="宋体" w:cs="宋体"/>
          <w:b/>
          <w:bCs/>
          <w:i w:val="0"/>
          <w:iCs w:val="0"/>
          <w:caps w:val="0"/>
          <w:color w:val="000000" w:themeColor="text1"/>
          <w:spacing w:val="0"/>
          <w:sz w:val="36"/>
          <w:szCs w:val="36"/>
          <w:u w:val="single"/>
          <w:shd w:val="clear" w:fill="FFFFFF"/>
          <w14:textFill>
            <w14:solidFill>
              <w14:schemeClr w14:val="tx1"/>
            </w14:solidFill>
          </w14:textFill>
        </w:rPr>
        <w:t>HQZCCG202</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6</w:t>
      </w:r>
      <w:r>
        <w:rPr>
          <w:rFonts w:hint="eastAsia" w:ascii="宋体" w:hAnsi="宋体" w:eastAsia="宋体" w:cs="宋体"/>
          <w:b/>
          <w:bCs/>
          <w:i w:val="0"/>
          <w:iCs w:val="0"/>
          <w:caps w:val="0"/>
          <w:color w:val="000000" w:themeColor="text1"/>
          <w:spacing w:val="0"/>
          <w:sz w:val="36"/>
          <w:szCs w:val="36"/>
          <w:u w:val="single"/>
          <w:shd w:val="clear" w:fill="FFFFFF"/>
          <w14:textFill>
            <w14:solidFill>
              <w14:schemeClr w14:val="tx1"/>
            </w14:solidFill>
          </w14:textFill>
        </w:rPr>
        <w:t>00</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2</w:t>
      </w:r>
      <w:r>
        <w:rPr>
          <w:rFonts w:hint="eastAsia" w:ascii="宋体" w:hAnsi="宋体" w:cs="Arial"/>
          <w:b/>
          <w:bCs/>
          <w:color w:val="000000" w:themeColor="text1"/>
          <w:sz w:val="36"/>
          <w:szCs w:val="36"/>
          <w:highlight w:val="none"/>
          <w:u w:val="single"/>
          <w:lang w:val="en-US" w:eastAsia="zh-CN"/>
          <w14:textFill>
            <w14:solidFill>
              <w14:schemeClr w14:val="tx1"/>
            </w14:solidFill>
          </w14:textFill>
        </w:rPr>
        <w:t xml:space="preserve"> </w:t>
      </w:r>
    </w:p>
    <w:p w14:paraId="4D1911D8">
      <w:pPr>
        <w:ind w:left="3604" w:leftChars="684" w:hanging="2168" w:hangingChars="600"/>
        <w:jc w:val="both"/>
        <w:rPr>
          <w:rFonts w:hint="default" w:ascii="宋体" w:hAnsi="宋体" w:eastAsia="宋体" w:cs="Arial"/>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项目名称：</w:t>
      </w:r>
      <w:r>
        <w:rPr>
          <w:rFonts w:hint="eastAsia" w:ascii="宋体" w:hAnsi="宋体"/>
          <w:b/>
          <w:color w:val="000000" w:themeColor="text1"/>
          <w:sz w:val="36"/>
          <w:szCs w:val="36"/>
          <w:highlight w:val="none"/>
          <w:u w:val="single"/>
          <w:lang w:val="en-US" w:eastAsia="zh-CN"/>
          <w14:textFill>
            <w14:solidFill>
              <w14:schemeClr w14:val="tx1"/>
            </w14:solidFill>
          </w14:textFill>
        </w:rPr>
        <w:t xml:space="preserve"> 泉州师范学院食堂监控系统采购项目</w:t>
      </w:r>
    </w:p>
    <w:p w14:paraId="100040DC">
      <w:pPr>
        <w:rPr>
          <w:rFonts w:hint="eastAsia" w:ascii="宋体" w:hAnsi="宋体"/>
          <w:color w:val="000000" w:themeColor="text1"/>
          <w:sz w:val="24"/>
          <w:highlight w:val="none"/>
          <w14:textFill>
            <w14:solidFill>
              <w14:schemeClr w14:val="tx1"/>
            </w14:solidFill>
          </w14:textFill>
        </w:rPr>
      </w:pPr>
    </w:p>
    <w:p w14:paraId="575B2D03">
      <w:pPr>
        <w:rPr>
          <w:rFonts w:hint="eastAsia" w:ascii="宋体" w:hAnsi="宋体"/>
          <w:color w:val="000000" w:themeColor="text1"/>
          <w:highlight w:val="none"/>
          <w14:textFill>
            <w14:solidFill>
              <w14:schemeClr w14:val="tx1"/>
            </w14:solidFill>
          </w14:textFill>
        </w:rPr>
      </w:pPr>
    </w:p>
    <w:p w14:paraId="3591BF76">
      <w:pPr>
        <w:rPr>
          <w:rFonts w:hint="eastAsia" w:ascii="宋体" w:hAnsi="宋体"/>
          <w:color w:val="000000" w:themeColor="text1"/>
          <w:highlight w:val="none"/>
          <w14:textFill>
            <w14:solidFill>
              <w14:schemeClr w14:val="tx1"/>
            </w14:solidFill>
          </w14:textFill>
        </w:rPr>
      </w:pPr>
    </w:p>
    <w:p w14:paraId="5502268F">
      <w:pPr>
        <w:rPr>
          <w:rFonts w:ascii="宋体" w:hAnsi="宋体"/>
          <w:color w:val="000000" w:themeColor="text1"/>
          <w:highlight w:val="none"/>
          <w14:textFill>
            <w14:solidFill>
              <w14:schemeClr w14:val="tx1"/>
            </w14:solidFill>
          </w14:textFill>
        </w:rPr>
      </w:pPr>
    </w:p>
    <w:p w14:paraId="03BA818A">
      <w:pPr>
        <w:ind w:firstLine="1792" w:firstLineChars="498"/>
        <w:rPr>
          <w:rFonts w:hint="eastAsia" w:ascii="宋体" w:hAnsi="宋体"/>
          <w:color w:val="000000" w:themeColor="text1"/>
          <w:sz w:val="36"/>
          <w:highlight w:val="none"/>
          <w14:textFill>
            <w14:solidFill>
              <w14:schemeClr w14:val="tx1"/>
            </w14:solidFill>
          </w14:textFill>
        </w:rPr>
      </w:pPr>
    </w:p>
    <w:p w14:paraId="6EF1ACDD">
      <w:pPr>
        <w:pStyle w:val="15"/>
        <w:rPr>
          <w:rFonts w:hint="eastAsia"/>
          <w:color w:val="000000" w:themeColor="text1"/>
          <w:highlight w:val="none"/>
          <w14:textFill>
            <w14:solidFill>
              <w14:schemeClr w14:val="tx1"/>
            </w14:solidFill>
          </w14:textFill>
        </w:rPr>
      </w:pPr>
    </w:p>
    <w:p w14:paraId="78481F60">
      <w:pPr>
        <w:rPr>
          <w:rFonts w:hint="eastAsia" w:ascii="宋体" w:hAnsi="宋体"/>
          <w:color w:val="000000" w:themeColor="text1"/>
          <w:sz w:val="36"/>
          <w:highlight w:val="none"/>
          <w14:textFill>
            <w14:solidFill>
              <w14:schemeClr w14:val="tx1"/>
            </w14:solidFill>
          </w14:textFill>
        </w:rPr>
      </w:pPr>
    </w:p>
    <w:p w14:paraId="026AE219">
      <w:pPr>
        <w:ind w:firstLine="2530" w:firstLineChars="700"/>
        <w:jc w:val="both"/>
        <w:outlineLvl w:val="9"/>
        <w:rPr>
          <w:rFonts w:hint="default" w:ascii="宋体" w:hAnsi="宋体" w:eastAsia="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泉州师范学院后勤管理处</w:t>
      </w:r>
    </w:p>
    <w:p w14:paraId="144A3B5E">
      <w:pPr>
        <w:spacing w:before="313" w:beforeLines="100" w:after="313" w:afterLines="100" w:line="360" w:lineRule="exact"/>
        <w:jc w:val="center"/>
        <w:rPr>
          <w:rFonts w:hint="eastAsia" w:ascii="宋体" w:hAnsi="宋体"/>
          <w:b/>
          <w:color w:val="000000" w:themeColor="text1"/>
          <w:sz w:val="36"/>
          <w:szCs w:val="36"/>
          <w:highlight w:val="none"/>
          <w14:textFill>
            <w14:solidFill>
              <w14:schemeClr w14:val="tx1"/>
            </w14:solidFill>
          </w14:textFill>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000000" w:themeColor="text1"/>
          <w:sz w:val="36"/>
          <w:szCs w:val="36"/>
          <w:highlight w:val="none"/>
          <w:lang w:val="en-US" w:eastAsia="zh-CN"/>
          <w14:textFill>
            <w14:solidFill>
              <w14:schemeClr w14:val="tx1"/>
            </w14:solidFill>
          </w14:textFill>
        </w:rPr>
        <w:t>2026</w:t>
      </w:r>
      <w:r>
        <w:rPr>
          <w:rFonts w:hint="eastAsia" w:ascii="宋体" w:hAnsi="宋体"/>
          <w:b/>
          <w:color w:val="000000" w:themeColor="text1"/>
          <w:sz w:val="36"/>
          <w:szCs w:val="36"/>
          <w:highlight w:val="none"/>
          <w14:textFill>
            <w14:solidFill>
              <w14:schemeClr w14:val="tx1"/>
            </w14:solidFill>
          </w14:textFill>
        </w:rPr>
        <w:t>年</w:t>
      </w:r>
      <w:r>
        <w:rPr>
          <w:rFonts w:hint="eastAsia" w:ascii="宋体" w:hAnsi="宋体"/>
          <w:b/>
          <w:color w:val="000000" w:themeColor="text1"/>
          <w:sz w:val="36"/>
          <w:szCs w:val="36"/>
          <w:highlight w:val="none"/>
          <w:lang w:val="en-US" w:eastAsia="zh-CN"/>
          <w14:textFill>
            <w14:solidFill>
              <w14:schemeClr w14:val="tx1"/>
            </w14:solidFill>
          </w14:textFill>
        </w:rPr>
        <w:t>4</w:t>
      </w:r>
      <w:r>
        <w:rPr>
          <w:rFonts w:hint="eastAsia" w:ascii="宋体" w:hAnsi="宋体"/>
          <w:b/>
          <w:color w:val="000000" w:themeColor="text1"/>
          <w:sz w:val="36"/>
          <w:szCs w:val="36"/>
          <w:highlight w:val="none"/>
          <w14:textFill>
            <w14:solidFill>
              <w14:schemeClr w14:val="tx1"/>
            </w14:solidFill>
          </w14:textFill>
        </w:rPr>
        <w:t>月</w:t>
      </w:r>
    </w:p>
    <w:p w14:paraId="7C432EB3">
      <w:pPr>
        <w:pStyle w:val="2"/>
        <w:rPr>
          <w:rFonts w:hint="eastAsia"/>
          <w:color w:val="auto"/>
        </w:rPr>
      </w:pPr>
    </w:p>
    <w:p w14:paraId="12C1C856">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1D9C6C3B">
          <w:pPr>
            <w:spacing w:before="0" w:beforeLines="0" w:after="0" w:afterLines="0" w:line="240" w:lineRule="auto"/>
            <w:ind w:left="0" w:leftChars="0" w:right="0" w:rightChars="0" w:firstLine="0" w:firstLineChars="0"/>
            <w:jc w:val="center"/>
            <w:rPr>
              <w:color w:val="auto"/>
              <w:highlight w:val="none"/>
            </w:rPr>
          </w:pPr>
        </w:p>
        <w:p w14:paraId="6146D98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1DFB9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2B1C7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AFF9A">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384BB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5B1FD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C77EF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80D8C5">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721547">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61F2F1">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CAB4CC">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5926FA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85B22A8">
      <w:pPr>
        <w:rPr>
          <w:rFonts w:hint="eastAsia"/>
          <w:color w:val="auto"/>
          <w:highlight w:val="none"/>
        </w:rPr>
      </w:pPr>
    </w:p>
    <w:p w14:paraId="77C42AA1">
      <w:pPr>
        <w:rPr>
          <w:rFonts w:hint="eastAsia"/>
          <w:color w:val="auto"/>
          <w:highlight w:val="none"/>
        </w:rPr>
      </w:pPr>
    </w:p>
    <w:p w14:paraId="5376C2AD">
      <w:pPr>
        <w:rPr>
          <w:rFonts w:hint="eastAsia"/>
          <w:color w:val="auto"/>
          <w:highlight w:val="none"/>
        </w:rPr>
      </w:pPr>
    </w:p>
    <w:p w14:paraId="75FCF443">
      <w:pPr>
        <w:rPr>
          <w:rFonts w:hint="eastAsia"/>
          <w:color w:val="auto"/>
          <w:highlight w:val="none"/>
        </w:rPr>
      </w:pPr>
    </w:p>
    <w:p w14:paraId="40A2B1F1">
      <w:pPr>
        <w:rPr>
          <w:rFonts w:hint="eastAsia"/>
          <w:color w:val="auto"/>
          <w:highlight w:val="none"/>
        </w:rPr>
      </w:pPr>
    </w:p>
    <w:p w14:paraId="22919D76">
      <w:pPr>
        <w:rPr>
          <w:rFonts w:hint="eastAsia"/>
          <w:color w:val="auto"/>
          <w:highlight w:val="none"/>
        </w:rPr>
      </w:pPr>
    </w:p>
    <w:p w14:paraId="25387F2F">
      <w:pPr>
        <w:rPr>
          <w:rFonts w:hint="eastAsia"/>
          <w:color w:val="auto"/>
          <w:highlight w:val="none"/>
        </w:rPr>
      </w:pPr>
    </w:p>
    <w:p w14:paraId="1E8E928C">
      <w:pPr>
        <w:rPr>
          <w:rFonts w:hint="eastAsia"/>
          <w:color w:val="auto"/>
          <w:highlight w:val="none"/>
        </w:rPr>
      </w:pPr>
    </w:p>
    <w:p w14:paraId="670DEB8A">
      <w:pPr>
        <w:pStyle w:val="15"/>
        <w:rPr>
          <w:rFonts w:hint="eastAsia"/>
          <w:color w:val="auto"/>
          <w:highlight w:val="none"/>
        </w:rPr>
      </w:pPr>
    </w:p>
    <w:p w14:paraId="0164EE81">
      <w:pPr>
        <w:rPr>
          <w:rFonts w:hint="eastAsia"/>
          <w:color w:val="auto"/>
          <w:highlight w:val="none"/>
        </w:rPr>
      </w:pPr>
    </w:p>
    <w:p w14:paraId="471F5F05">
      <w:pPr>
        <w:pStyle w:val="15"/>
        <w:rPr>
          <w:rFonts w:hint="eastAsia"/>
          <w:color w:val="auto"/>
          <w:highlight w:val="none"/>
        </w:rPr>
      </w:pPr>
    </w:p>
    <w:p w14:paraId="085BB772">
      <w:pPr>
        <w:rPr>
          <w:rFonts w:hint="eastAsia"/>
          <w:color w:val="auto"/>
          <w:highlight w:val="none"/>
        </w:rPr>
      </w:pPr>
    </w:p>
    <w:p w14:paraId="243A9746">
      <w:pPr>
        <w:pStyle w:val="2"/>
        <w:rPr>
          <w:rFonts w:hint="eastAsia"/>
          <w:color w:val="auto"/>
          <w:highlight w:val="none"/>
        </w:rPr>
      </w:pPr>
    </w:p>
    <w:p w14:paraId="2716E9D0">
      <w:pPr>
        <w:pStyle w:val="2"/>
        <w:rPr>
          <w:rFonts w:hint="eastAsia"/>
          <w:color w:val="auto"/>
          <w:highlight w:val="none"/>
        </w:rPr>
      </w:pPr>
    </w:p>
    <w:p w14:paraId="60626C55">
      <w:pPr>
        <w:pStyle w:val="2"/>
        <w:rPr>
          <w:rFonts w:hint="eastAsia"/>
          <w:color w:val="auto"/>
          <w:highlight w:val="none"/>
        </w:rPr>
      </w:pPr>
    </w:p>
    <w:p w14:paraId="6AB001FE">
      <w:pPr>
        <w:pStyle w:val="2"/>
        <w:rPr>
          <w:rFonts w:hint="eastAsia"/>
          <w:color w:val="auto"/>
          <w:highlight w:val="none"/>
        </w:rPr>
      </w:pPr>
    </w:p>
    <w:p w14:paraId="58418E7C">
      <w:pPr>
        <w:pStyle w:val="2"/>
        <w:rPr>
          <w:rFonts w:hint="eastAsia"/>
          <w:color w:val="auto"/>
          <w:highlight w:val="none"/>
        </w:rPr>
      </w:pPr>
    </w:p>
    <w:p w14:paraId="1419F2BF">
      <w:pPr>
        <w:pStyle w:val="2"/>
        <w:rPr>
          <w:rFonts w:hint="eastAsia"/>
          <w:color w:val="auto"/>
          <w:highlight w:val="none"/>
        </w:rPr>
      </w:pPr>
    </w:p>
    <w:p w14:paraId="3E3CFD83">
      <w:pPr>
        <w:pStyle w:val="2"/>
        <w:rPr>
          <w:rFonts w:hint="eastAsia"/>
          <w:color w:val="auto"/>
          <w:highlight w:val="none"/>
        </w:rPr>
      </w:pPr>
    </w:p>
    <w:p w14:paraId="3BF08B60">
      <w:pPr>
        <w:pStyle w:val="3"/>
        <w:spacing w:before="0" w:after="0" w:line="360" w:lineRule="auto"/>
        <w:jc w:val="center"/>
        <w:rPr>
          <w:rFonts w:hint="eastAsia" w:ascii="宋体" w:hAnsi="宋体" w:eastAsia="宋体"/>
          <w:color w:val="auto"/>
          <w:sz w:val="36"/>
          <w:szCs w:val="36"/>
          <w:highlight w:val="none"/>
        </w:rPr>
      </w:pPr>
      <w:bookmarkStart w:id="0" w:name="_Toc26208"/>
      <w:bookmarkStart w:id="1" w:name="_Toc134733479"/>
      <w:bookmarkStart w:id="2" w:name="_Toc18223"/>
      <w:bookmarkStart w:id="3" w:name="_Toc9763"/>
      <w:bookmarkStart w:id="4" w:name="_Toc10914"/>
    </w:p>
    <w:p w14:paraId="606EFE18">
      <w:pPr>
        <w:pStyle w:val="3"/>
        <w:spacing w:before="0" w:after="0" w:line="360" w:lineRule="auto"/>
        <w:jc w:val="center"/>
        <w:rPr>
          <w:rFonts w:hint="eastAsia" w:ascii="宋体" w:hAnsi="宋体" w:eastAsia="宋体"/>
          <w:color w:val="auto"/>
          <w:sz w:val="36"/>
          <w:szCs w:val="36"/>
          <w:highlight w:val="none"/>
        </w:rPr>
      </w:pPr>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482B46B">
      <w:pPr>
        <w:pStyle w:val="15"/>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jc w:val="left"/>
        <w:textAlignment w:val="auto"/>
        <w:rPr>
          <w:rFonts w:hint="eastAsia"/>
          <w:i w:val="0"/>
          <w:iCs w:val="0"/>
          <w:color w:val="000000" w:themeColor="text1"/>
          <w:sz w:val="24"/>
          <w:szCs w:val="24"/>
          <w:highlight w:val="none"/>
          <w14:textFill>
            <w14:solidFill>
              <w14:schemeClr w14:val="tx1"/>
            </w14:solidFill>
          </w14:textFill>
        </w:rPr>
      </w:pPr>
      <w:bookmarkStart w:id="5" w:name="_Toc33953164"/>
      <w:bookmarkStart w:id="6" w:name="_Toc93397582"/>
      <w:bookmarkStart w:id="7" w:name="_Toc60130052"/>
      <w:bookmarkStart w:id="8" w:name="_Toc36146204"/>
      <w:bookmarkStart w:id="9" w:name="_Toc108257590"/>
      <w:bookmarkStart w:id="10" w:name="_Toc108257397"/>
      <w:bookmarkStart w:id="11" w:name="_Toc54513051"/>
      <w:bookmarkStart w:id="12" w:name="_Toc105389203"/>
      <w:bookmarkStart w:id="13" w:name="_Toc35742634"/>
      <w:bookmarkStart w:id="14" w:name="_Toc35071897"/>
      <w:bookmarkStart w:id="15" w:name="_Toc34703823"/>
      <w:bookmarkStart w:id="16" w:name="_Toc425276503"/>
      <w:bookmarkStart w:id="17" w:name="_Toc98672988"/>
      <w:bookmarkStart w:id="18" w:name="_Toc34664278"/>
      <w:bookmarkStart w:id="19" w:name="_Toc35107772"/>
      <w:bookmarkStart w:id="20" w:name="_Toc34789935"/>
      <w:bookmarkStart w:id="21" w:name="_Toc53335577"/>
      <w:bookmarkStart w:id="22" w:name="_Toc3785461"/>
      <w:bookmarkStart w:id="23" w:name="_Toc35222536"/>
      <w:bookmarkStart w:id="24" w:name="_Toc93397984"/>
      <w:bookmarkStart w:id="25" w:name="_Toc35622007"/>
      <w:bookmarkStart w:id="26" w:name="_Toc34745149"/>
      <w:bookmarkStart w:id="27" w:name="_Toc3785513"/>
      <w:bookmarkStart w:id="28" w:name="_Toc53570175"/>
      <w:bookmarkStart w:id="29" w:name="_Toc3785675"/>
      <w:bookmarkStart w:id="30" w:name="_Toc87857945"/>
      <w:bookmarkStart w:id="31" w:name="_Toc40761347"/>
      <w:bookmarkStart w:id="32" w:name="_Toc33775520"/>
      <w:bookmarkStart w:id="33" w:name="_Toc35599967"/>
      <w:bookmarkStart w:id="34" w:name="_Toc108257116"/>
      <w:bookmarkStart w:id="35" w:name="_Toc36123671"/>
      <w:bookmarkStart w:id="36" w:name="_Toc108260365"/>
      <w:bookmarkStart w:id="37" w:name="_Toc35941127"/>
      <w:bookmarkStart w:id="38" w:name="_Toc3785637"/>
      <w:bookmarkStart w:id="39" w:name="_Toc108257466"/>
      <w:bookmarkStart w:id="40" w:name="_Toc35068743"/>
      <w:bookmarkStart w:id="41" w:name="_Toc98731630"/>
      <w:r>
        <w:rPr>
          <w:rFonts w:hint="eastAsia" w:ascii="宋体" w:hAnsi="宋体"/>
          <w:i w:val="0"/>
          <w:iCs w:val="0"/>
          <w:color w:val="000000" w:themeColor="text1"/>
          <w:spacing w:val="-6"/>
          <w:sz w:val="24"/>
          <w:szCs w:val="24"/>
          <w:highlight w:val="none"/>
          <w:lang w:val="en-US" w:eastAsia="zh-CN"/>
          <w14:textFill>
            <w14:solidFill>
              <w14:schemeClr w14:val="tx1"/>
            </w14:solidFill>
          </w14:textFill>
        </w:rPr>
        <w:t xml:space="preserve"> 泉州师范学院 </w:t>
      </w:r>
      <w:r>
        <w:rPr>
          <w:rFonts w:hint="eastAsia" w:ascii="宋体" w:hAnsi="宋体"/>
          <w:i w:val="0"/>
          <w:iCs w:val="0"/>
          <w:color w:val="000000" w:themeColor="text1"/>
          <w:spacing w:val="-6"/>
          <w:sz w:val="24"/>
          <w:szCs w:val="24"/>
          <w:highlight w:val="none"/>
          <w:lang w:eastAsia="zh-CN"/>
          <w14:textFill>
            <w14:solidFill>
              <w14:schemeClr w14:val="tx1"/>
            </w14:solidFill>
          </w14:textFill>
        </w:rPr>
        <w:t>后勤管理处</w:t>
      </w:r>
      <w:r>
        <w:rPr>
          <w:rFonts w:hint="eastAsia" w:ascii="宋体" w:hAnsi="宋体"/>
          <w:i w:val="0"/>
          <w:iCs w:val="0"/>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i w:val="0"/>
          <w:iCs w:val="0"/>
          <w:color w:val="000000" w:themeColor="text1"/>
          <w:spacing w:val="-6"/>
          <w:sz w:val="24"/>
          <w:szCs w:val="24"/>
          <w:highlight w:val="none"/>
          <w14:textFill>
            <w14:solidFill>
              <w14:schemeClr w14:val="tx1"/>
            </w14:solidFill>
          </w14:textFill>
        </w:rPr>
        <w:t>以</w:t>
      </w:r>
      <w:r>
        <w:rPr>
          <w:rFonts w:hint="eastAsia" w:ascii="宋体" w:hAnsi="宋体"/>
          <w:i w:val="0"/>
          <w:iCs w:val="0"/>
          <w:color w:val="000000" w:themeColor="text1"/>
          <w:spacing w:val="-6"/>
          <w:sz w:val="24"/>
          <w:szCs w:val="24"/>
          <w:highlight w:val="none"/>
          <w:u w:val="single"/>
          <w14:textFill>
            <w14:solidFill>
              <w14:schemeClr w14:val="tx1"/>
            </w14:solidFill>
          </w14:textFill>
        </w:rPr>
        <w:t xml:space="preserve"> </w:t>
      </w:r>
      <w:r>
        <w:rPr>
          <w:rFonts w:hint="eastAsia" w:ascii="宋体" w:hAnsi="宋体"/>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
          <w:bCs/>
          <w:i w:val="0"/>
          <w:iCs w:val="0"/>
          <w:color w:val="000000" w:themeColor="text1"/>
          <w:spacing w:val="-6"/>
          <w:sz w:val="24"/>
          <w:szCs w:val="24"/>
          <w:highlight w:val="none"/>
          <w:u w:val="single"/>
          <w14:textFill>
            <w14:solidFill>
              <w14:schemeClr w14:val="tx1"/>
            </w14:solidFill>
          </w14:textFill>
        </w:rPr>
        <w:t>询价</w:t>
      </w:r>
      <w:r>
        <w:rPr>
          <w:rFonts w:hint="eastAsia" w:ascii="宋体" w:hAnsi="宋体"/>
          <w:b/>
          <w:bCs/>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Cs/>
          <w:i w:val="0"/>
          <w:iCs w:val="0"/>
          <w:color w:val="000000" w:themeColor="text1"/>
          <w:spacing w:val="-6"/>
          <w:sz w:val="24"/>
          <w:szCs w:val="24"/>
          <w:highlight w:val="none"/>
          <w14:textFill>
            <w14:solidFill>
              <w14:schemeClr w14:val="tx1"/>
            </w14:solidFill>
          </w14:textFill>
        </w:rPr>
        <w:t>的</w:t>
      </w:r>
      <w:r>
        <w:rPr>
          <w:rFonts w:hint="eastAsia" w:ascii="宋体" w:hAnsi="宋体"/>
          <w:i w:val="0"/>
          <w:iCs w:val="0"/>
          <w:color w:val="000000" w:themeColor="text1"/>
          <w:spacing w:val="-6"/>
          <w:sz w:val="24"/>
          <w:szCs w:val="24"/>
          <w:highlight w:val="none"/>
          <w14:textFill>
            <w14:solidFill>
              <w14:schemeClr w14:val="tx1"/>
            </w14:solidFill>
          </w14:textFill>
        </w:rPr>
        <w:t>方式对以下项目进行采购，欢迎</w:t>
      </w:r>
      <w:r>
        <w:rPr>
          <w:rFonts w:hint="eastAsia" w:ascii="宋体" w:hAnsi="宋体"/>
          <w:i w:val="0"/>
          <w:iCs w:val="0"/>
          <w:color w:val="000000" w:themeColor="text1"/>
          <w:spacing w:val="-6"/>
          <w:sz w:val="24"/>
          <w:szCs w:val="24"/>
          <w:highlight w:val="none"/>
          <w:lang w:eastAsia="zh-CN"/>
          <w14:textFill>
            <w14:solidFill>
              <w14:schemeClr w14:val="tx1"/>
            </w14:solidFill>
          </w14:textFill>
        </w:rPr>
        <w:t>合格的受邀</w:t>
      </w:r>
      <w:r>
        <w:rPr>
          <w:rFonts w:hint="eastAsia" w:ascii="宋体" w:hAnsi="宋体"/>
          <w:i w:val="0"/>
          <w:iCs w:val="0"/>
          <w:color w:val="000000" w:themeColor="text1"/>
          <w:spacing w:val="-6"/>
          <w:sz w:val="24"/>
          <w:szCs w:val="24"/>
          <w:highlight w:val="none"/>
          <w14:textFill>
            <w14:solidFill>
              <w14:schemeClr w14:val="tx1"/>
            </w14:solidFill>
          </w14:textFill>
        </w:rPr>
        <w:t>供应商参加报价。</w:t>
      </w:r>
    </w:p>
    <w:p w14:paraId="2CA1F9BB">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lang w:eastAsia="zh-CN"/>
          <w14:textFill>
            <w14:solidFill>
              <w14:schemeClr w14:val="tx1"/>
            </w14:solidFill>
          </w14:textFill>
        </w:rPr>
        <w:t>项目基本情况</w:t>
      </w:r>
    </w:p>
    <w:p w14:paraId="7E09BE4A">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HQZCCG202</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00</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2</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p>
    <w:p w14:paraId="27FB6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240" w:lineRule="auto"/>
        <w:ind w:left="0" w:right="0" w:firstLine="480"/>
        <w:jc w:val="left"/>
        <w:textAlignment w:val="auto"/>
        <w:rPr>
          <w:rFonts w:hint="default" w:ascii="宋体" w:hAnsi="宋体" w:eastAsia="宋体" w:cs="宋体"/>
          <w:b w:val="0"/>
          <w:bCs w:val="0"/>
          <w:i w:val="0"/>
          <w:iCs w:val="0"/>
          <w:color w:val="000000" w:themeColor="text1"/>
          <w:sz w:val="24"/>
          <w:szCs w:val="24"/>
          <w:lang w:val="en-US"/>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泉州师范学院</w:t>
      </w:r>
      <w:r>
        <w:rPr>
          <w:rFonts w:hint="eastAsia"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 xml:space="preserve">食堂监控系统采购项目  </w:t>
      </w:r>
    </w:p>
    <w:p w14:paraId="4058B5AA">
      <w:pPr>
        <w:pStyle w:val="2"/>
        <w:keepNext w:val="0"/>
        <w:keepLines w:val="0"/>
        <w:pageBreakBefore w:val="0"/>
        <w:kinsoku/>
        <w:wordWrap/>
        <w:overflowPunct/>
        <w:topLinePunct w:val="0"/>
        <w:bidi w:val="0"/>
        <w:snapToGrid/>
        <w:spacing w:beforeAutospacing="0" w:afterAutospacing="0" w:line="240" w:lineRule="auto"/>
        <w:ind w:firstLine="480" w:firstLineChars="200"/>
        <w:textAlignment w:val="auto"/>
        <w:rPr>
          <w:rFonts w:hint="default"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 xml:space="preserve">人民币玖万陆仟元整（￥96000.00） </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p>
    <w:p w14:paraId="05B5F36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42" w:name="_Toc26626"/>
      <w:bookmarkStart w:id="43" w:name="_Toc13469"/>
      <w:bookmarkStart w:id="44" w:name="_Toc491700004"/>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2615A817">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BF7E2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F3C61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A70B8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数量</w:t>
            </w:r>
            <w:r>
              <w:rPr>
                <w:rFonts w:hint="eastAsia" w:ascii="宋体" w:hAnsi="宋体"/>
                <w:b/>
                <w:bCs/>
                <w:color w:val="000000" w:themeColor="text1"/>
                <w:highlight w:val="none"/>
                <w:lang w:val="en-US" w:eastAsia="zh-CN"/>
                <w14:textFill>
                  <w14:solidFill>
                    <w14:schemeClr w14:val="tx1"/>
                  </w14:solidFill>
                </w14:textFill>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12C88A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C9EFE2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询价内容及</w:t>
            </w:r>
            <w:r>
              <w:rPr>
                <w:rFonts w:hint="eastAsia" w:ascii="宋体" w:hAnsi="宋体"/>
                <w:b/>
                <w:bCs/>
                <w:color w:val="000000" w:themeColor="text1"/>
                <w:highlight w:val="none"/>
                <w14:textFill>
                  <w14:solidFill>
                    <w14:schemeClr w14:val="tx1"/>
                  </w14:solidFill>
                </w14:textFill>
              </w:rPr>
              <w:t>要求</w:t>
            </w:r>
          </w:p>
        </w:tc>
      </w:tr>
      <w:tr w14:paraId="7CAC816E">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01FA0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11A85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u w:val="none"/>
                <w:shd w:val="clear" w:color="auto" w:fill="FFFFFF"/>
                <w:lang w:val="en-US" w:eastAsia="zh-CN" w:bidi="ar"/>
                <w14:textFill>
                  <w14:solidFill>
                    <w14:schemeClr w14:val="tx1"/>
                  </w14:solidFill>
                </w14:textFill>
              </w:rPr>
              <w:t>泉州师范学院</w:t>
            </w:r>
            <w:r>
              <w:rPr>
                <w:rFonts w:hint="eastAsia" w:ascii="宋体" w:hAnsi="宋体" w:cs="宋体"/>
                <w:b w:val="0"/>
                <w:bCs w:val="0"/>
                <w:i w:val="0"/>
                <w:iCs w:val="0"/>
                <w:caps w:val="0"/>
                <w:color w:val="000000" w:themeColor="text1"/>
                <w:spacing w:val="0"/>
                <w:kern w:val="0"/>
                <w:sz w:val="24"/>
                <w:szCs w:val="24"/>
                <w:u w:val="none"/>
                <w:shd w:val="clear" w:color="auto" w:fill="FFFFFF"/>
                <w:lang w:val="en-US" w:eastAsia="zh-CN" w:bidi="ar"/>
                <w14:textFill>
                  <w14:solidFill>
                    <w14:schemeClr w14:val="tx1"/>
                  </w14:solidFill>
                </w14:textFill>
              </w:rPr>
              <w:t>食堂监控系统采购项目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82D9F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2D62A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lang w:val="en-US" w:eastAsia="zh-CN"/>
                <w14:textFill>
                  <w14:solidFill>
                    <w14:schemeClr w14:val="tx1"/>
                  </w14:solidFill>
                </w14:textFill>
              </w:rPr>
              <w:t>96000.00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ED16E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14:paraId="1BD9E024">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p>
    <w:p w14:paraId="2EA2E968">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本项目采购为一个完整合同包，报价供应商必须对该合同包内所有货物</w:t>
      </w:r>
      <w:r>
        <w:rPr>
          <w:rFonts w:hint="eastAsia" w:ascii="宋体" w:hAnsi="宋体"/>
          <w:color w:val="000000" w:themeColor="text1"/>
          <w:sz w:val="24"/>
          <w:szCs w:val="24"/>
          <w:highlight w:val="none"/>
          <w:lang w:eastAsia="zh-CN"/>
          <w14:textFill>
            <w14:solidFill>
              <w14:schemeClr w14:val="tx1"/>
            </w14:solidFill>
          </w14:textFill>
        </w:rPr>
        <w:t>报价</w:t>
      </w:r>
      <w:r>
        <w:rPr>
          <w:rFonts w:hint="eastAsia" w:ascii="宋体" w:hAnsi="宋体"/>
          <w:color w:val="000000" w:themeColor="text1"/>
          <w:sz w:val="24"/>
          <w:szCs w:val="24"/>
          <w:highlight w:val="none"/>
          <w14:textFill>
            <w14:solidFill>
              <w14:schemeClr w14:val="tx1"/>
            </w14:solidFill>
          </w14:textFill>
        </w:rPr>
        <w:t>时必须完整。评标与授标以合同包为单位。成交供应商不得转包他人，若发现转包，采购人有权终止协议,并由成交供应商承担相关责任。</w:t>
      </w:r>
    </w:p>
    <w:p w14:paraId="1E2111EE">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本项目食堂监控需支持无缝</w:t>
      </w:r>
      <w:r>
        <w:rPr>
          <w:rFonts w:hint="eastAsia" w:ascii="宋体" w:hAnsi="宋体" w:cs="宋体"/>
          <w:b w:val="0"/>
          <w:bCs w:val="0"/>
          <w:i w:val="0"/>
          <w:iCs w:val="0"/>
          <w:caps w:val="0"/>
          <w:color w:val="auto"/>
          <w:spacing w:val="0"/>
          <w:kern w:val="0"/>
          <w:sz w:val="24"/>
          <w:szCs w:val="24"/>
          <w:highlight w:val="none"/>
          <w:shd w:val="clear" w:color="auto" w:fill="FFFFFF"/>
          <w:lang w:val="en-US" w:eastAsia="zh-CN" w:bidi="ar"/>
        </w:rPr>
        <w:t>接入</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本校监控中心管理平台软件。</w:t>
      </w:r>
      <w:r>
        <w:rPr>
          <w:rFonts w:hint="eastAsia" w:ascii="宋体" w:hAnsi="宋体" w:cs="宋体"/>
          <w:b w:val="0"/>
          <w:bCs w:val="0"/>
          <w:i w:val="0"/>
          <w:iCs w:val="0"/>
          <w:caps w:val="0"/>
          <w:color w:val="auto"/>
          <w:spacing w:val="0"/>
          <w:kern w:val="0"/>
          <w:sz w:val="24"/>
          <w:szCs w:val="24"/>
          <w:highlight w:val="none"/>
          <w:shd w:val="clear" w:color="auto" w:fill="FFFFFF"/>
          <w:lang w:val="en-US" w:eastAsia="zh-CN" w:bidi="ar"/>
        </w:rPr>
        <w:t>投标人需自行勘察现场，并与学校网络中心、保卫处等部门了解相关技术要求。</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若未能支持以上功能，采购人有权终止协议</w:t>
      </w:r>
      <w:r>
        <w:rPr>
          <w:rFonts w:hint="default" w:ascii="宋体" w:hAnsi="宋体" w:eastAsia="宋体" w:cs="宋体"/>
          <w:b w:val="0"/>
          <w:bCs w:val="0"/>
          <w:i w:val="0"/>
          <w:iCs w:val="0"/>
          <w:caps w:val="0"/>
          <w:color w:val="auto"/>
          <w:spacing w:val="0"/>
          <w:kern w:val="0"/>
          <w:sz w:val="24"/>
          <w:szCs w:val="24"/>
          <w:highlight w:val="none"/>
          <w:shd w:val="clear" w:color="auto" w:fill="FFFFFF"/>
          <w:lang w:val="en-US" w:eastAsia="zh-CN" w:bidi="ar"/>
        </w:rPr>
        <w:t>,</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并由成交供应商承担相关责任。</w:t>
      </w:r>
    </w:p>
    <w:p w14:paraId="4EC9B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240" w:lineRule="auto"/>
        <w:ind w:right="0" w:firstLine="480" w:firstLineChars="200"/>
        <w:jc w:val="left"/>
        <w:textAlignment w:val="auto"/>
        <w:rPr>
          <w:rFonts w:hint="default" w:ascii="宋体" w:hAnsi="宋体" w:cs="宋体"/>
          <w:b w:val="0"/>
          <w:bCs w:val="0"/>
          <w:color w:val="000000" w:themeColor="text1"/>
          <w:kern w:val="0"/>
          <w:sz w:val="24"/>
          <w:szCs w:val="24"/>
          <w:highlight w:val="none"/>
          <w:shd w:val="clear" w:color="auto" w:fill="FFFFFF"/>
          <w:lang w:val="en-US"/>
          <w14:textFill>
            <w14:solidFill>
              <w14:schemeClr w14:val="tx1"/>
            </w14:solidFill>
          </w14:textFill>
        </w:rPr>
      </w:pP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二</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kern w:val="0"/>
          <w:sz w:val="24"/>
          <w:szCs w:val="24"/>
          <w:highlight w:val="none"/>
          <w:shd w:val="clear" w:color="auto" w:fill="FFFFFF"/>
          <w14:textFill>
            <w14:solidFill>
              <w14:schemeClr w14:val="tx1"/>
            </w14:solidFill>
          </w14:textFill>
        </w:rPr>
        <w:t>报价供应商的资格要求</w:t>
      </w:r>
      <w:r>
        <w:rPr>
          <w:rFonts w:hint="eastAsia" w:ascii="宋体" w:hAnsi="宋体" w:cs="宋体"/>
          <w:b w:val="0"/>
          <w:bCs w:val="0"/>
          <w:color w:val="000000" w:themeColor="text1"/>
          <w:kern w:val="0"/>
          <w:sz w:val="24"/>
          <w:szCs w:val="24"/>
          <w:highlight w:val="none"/>
          <w:shd w:val="clear" w:color="auto" w:fill="FFFFFF"/>
          <w:lang w:val="en-US" w:eastAsia="zh-CN"/>
          <w14:textFill>
            <w14:solidFill>
              <w14:schemeClr w14:val="tx1"/>
            </w14:solidFill>
          </w14:textFill>
        </w:rPr>
        <w:t>:</w:t>
      </w:r>
    </w:p>
    <w:p w14:paraId="4AD834CE">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须符合《中华人民共和国政府采购法》第二十二条规定条件且无行贿犯罪记录（须提供相关证明文件或书面声明）</w:t>
      </w:r>
      <w:r>
        <w:rPr>
          <w:rFonts w:hint="eastAsia" w:ascii="宋体" w:hAnsi="宋体"/>
          <w:color w:val="000000" w:themeColor="text1"/>
          <w:sz w:val="24"/>
          <w:highlight w:val="none"/>
          <w14:textFill>
            <w14:solidFill>
              <w14:schemeClr w14:val="tx1"/>
            </w14:solidFill>
          </w14:textFill>
        </w:rPr>
        <w:t>；</w:t>
      </w:r>
    </w:p>
    <w:p w14:paraId="29E77B6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14:paraId="11364B9C">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Segoe UI" w:hAnsi="Segoe UI" w:eastAsia="宋体" w:cs="Segoe UI"/>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2026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4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13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9:00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14:paraId="0F784751">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2026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4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13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9:00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p>
    <w:p w14:paraId="7481B15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p>
    <w:p w14:paraId="1F9D0378">
      <w:pPr>
        <w:pStyle w:val="2"/>
        <w:keepNext w:val="0"/>
        <w:keepLines w:val="0"/>
        <w:pageBreakBefore w:val="0"/>
        <w:kinsoku/>
        <w:wordWrap/>
        <w:overflowPunct/>
        <w:topLinePunct w:val="0"/>
        <w:bidi w:val="0"/>
        <w:snapToGrid/>
        <w:spacing w:beforeAutospacing="0" w:afterAutospacing="0" w:line="240" w:lineRule="auto"/>
        <w:ind w:firstLine="48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凡有意参加投标者，请于公告挂网时间至2026年4月10</w:t>
      </w:r>
      <w:bookmarkStart w:id="102" w:name="_GoBack"/>
      <w:bookmarkEnd w:id="102"/>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日下午17：00时（以收到邮件时间为准），将投标人资格要求中所有相关资料复印件加盖公章扫描成PDF后通过电子邮箱将报名资料发送至采购人邮箱（houqin@qztc.edu.cn）进行报名登记。</w:t>
      </w:r>
    </w:p>
    <w:p w14:paraId="7F1E31B2">
      <w:pPr>
        <w:pStyle w:val="2"/>
        <w:keepNext w:val="0"/>
        <w:keepLines w:val="0"/>
        <w:pageBreakBefore w:val="0"/>
        <w:kinsoku/>
        <w:wordWrap/>
        <w:overflowPunct/>
        <w:topLinePunct w:val="0"/>
        <w:bidi w:val="0"/>
        <w:snapToGrid/>
        <w:spacing w:beforeAutospacing="0" w:afterAutospacing="0" w:line="240" w:lineRule="auto"/>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报名提交材料包括报名登记表、</w:t>
      </w:r>
      <w:r>
        <w:rPr>
          <w:rFonts w:hint="eastAsia" w:ascii="宋体" w:hAnsi="宋体" w:eastAsia="宋体" w:cs="宋体"/>
          <w:color w:val="000000" w:themeColor="text1"/>
          <w:sz w:val="24"/>
          <w:highlight w:val="none"/>
          <w14:textFill>
            <w14:solidFill>
              <w14:schemeClr w14:val="tx1"/>
            </w14:solidFill>
          </w14:textFill>
        </w:rPr>
        <w:t>合格有效的营业执照</w:t>
      </w:r>
      <w:r>
        <w:rPr>
          <w:rFonts w:hint="eastAsia" w:ascii="宋体" w:hAnsi="宋体" w:eastAsia="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w:t>
      </w:r>
    </w:p>
    <w:p w14:paraId="4736C259">
      <w:pPr>
        <w:pStyle w:val="2"/>
        <w:keepNext w:val="0"/>
        <w:keepLines w:val="0"/>
        <w:pageBreakBefore w:val="0"/>
        <w:kinsoku/>
        <w:wordWrap/>
        <w:overflowPunct/>
        <w:topLinePunct w:val="0"/>
        <w:bidi w:val="0"/>
        <w:snapToGrid/>
        <w:spacing w:beforeAutospacing="0" w:afterAutospacing="0" w:line="240" w:lineRule="auto"/>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报名资料不作为资格审查依据，资格审查由评标委员会在评标现场进行，投标人的资格条件不符参与投标造成的损失采购人概不负责。</w:t>
      </w:r>
    </w:p>
    <w:p w14:paraId="450EFAD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询价地点：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泉州师范学院文科教学楼A栋117室。</w:t>
      </w:r>
    </w:p>
    <w:p w14:paraId="669DBF6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eastAsia="zh-CN"/>
          <w14:textFill>
            <w14:solidFill>
              <w14:schemeClr w14:val="tx1"/>
            </w14:solidFill>
          </w14:textFill>
        </w:rPr>
        <w:t>林</w:t>
      </w:r>
      <w:r>
        <w:rPr>
          <w:rFonts w:hint="eastAsia" w:ascii="宋体" w:hAnsi="宋体"/>
          <w:color w:val="000000" w:themeColor="text1"/>
          <w:sz w:val="24"/>
          <w:szCs w:val="24"/>
          <w:highlight w:val="none"/>
          <w:u w:val="single"/>
          <w:lang w:val="en-US" w:eastAsia="zh-CN"/>
          <w14:textFill>
            <w14:solidFill>
              <w14:schemeClr w14:val="tx1"/>
            </w14:solidFill>
          </w14:textFill>
        </w:rPr>
        <w:t>老师</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0595-22919815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14:paraId="7057D5B2">
      <w:pPr>
        <w:pStyle w:val="17"/>
        <w:keepNext w:val="0"/>
        <w:keepLines w:val="0"/>
        <w:pageBreakBefore w:val="0"/>
        <w:kinsoku/>
        <w:wordWrap/>
        <w:overflowPunct/>
        <w:topLinePunct w:val="0"/>
        <w:autoSpaceDE/>
        <w:autoSpaceDN/>
        <w:bidi w:val="0"/>
        <w:adjustRightInd/>
        <w:snapToGrid/>
        <w:spacing w:beforeAutospacing="0" w:after="0" w:afterAutospacing="0" w:line="240" w:lineRule="auto"/>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000000" w:themeColor="text1"/>
          <w:sz w:val="24"/>
          <w:szCs w:val="24"/>
          <w:highlight w:val="none"/>
          <w:lang w:eastAsia="zh-CN"/>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 xml:space="preserve">                                     </w:t>
      </w:r>
      <w:r>
        <w:rPr>
          <w:rFonts w:hint="eastAsia" w:ascii="宋体" w:hAnsi="宋体" w:cs="宋体"/>
          <w:b/>
          <w:bCs/>
          <w:color w:val="auto"/>
          <w:kern w:val="0"/>
          <w:sz w:val="24"/>
          <w:szCs w:val="24"/>
          <w:highlight w:val="none"/>
          <w:shd w:val="clear" w:color="auto" w:fill="FFFFFF"/>
          <w:lang w:val="en-US" w:eastAsia="zh-CN"/>
        </w:rPr>
        <w:t xml:space="preserve">    </w:t>
      </w:r>
    </w:p>
    <w:p w14:paraId="395F39EF">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BDC6BCA">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B297A71">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A04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F0C7E3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4022A0F">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3421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1EA90EA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00C3CB08">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泉州师范学院后勤管理处</w:t>
            </w:r>
          </w:p>
          <w:p w14:paraId="348660C0">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6006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199B5A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543FB64">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08B8FEE">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eastAsia="宋体" w:cs="宋体"/>
                <w:color w:val="auto"/>
                <w:sz w:val="24"/>
                <w:szCs w:val="24"/>
                <w:highlight w:val="none"/>
              </w:rPr>
              <w:t>合格有效的营业执照副本复印件</w:t>
            </w:r>
            <w:r>
              <w:rPr>
                <w:rFonts w:hint="eastAsia" w:ascii="宋体" w:hAnsi="宋体" w:eastAsia="宋体" w:cs="宋体"/>
                <w:color w:val="auto"/>
                <w:sz w:val="24"/>
                <w:szCs w:val="24"/>
                <w:highlight w:val="none"/>
                <w:lang w:val="en-US" w:eastAsia="zh-CN"/>
              </w:rPr>
              <w:t>,营业执照经营范围需含有</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监控设备</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销售</w:t>
            </w:r>
            <w:r>
              <w:rPr>
                <w:rFonts w:hint="eastAsia" w:ascii="宋体" w:hAnsi="宋体"/>
                <w:color w:val="auto"/>
                <w:sz w:val="24"/>
                <w:highlight w:val="none"/>
              </w:rPr>
              <w:t>；</w:t>
            </w:r>
          </w:p>
          <w:p w14:paraId="23741903">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1FD562F">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26D7FC58">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6D268B62">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3D68931E">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3CA6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BCC30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A4E21C5">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3B6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8310E4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268031A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履约保证金：无需缴纳履约保证金。</w:t>
            </w:r>
          </w:p>
        </w:tc>
      </w:tr>
      <w:tr w14:paraId="034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79E32B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1149E30B">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3C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29A023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5EBB43E1">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4111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709046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47288819">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49DB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624EBB9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A02FB9F">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最低价评标法</w:t>
            </w:r>
            <w:r>
              <w:rPr>
                <w:rFonts w:hint="eastAsia" w:ascii="宋体" w:hAnsi="宋体"/>
                <w:b/>
                <w:bCs w:val="0"/>
                <w:color w:val="auto"/>
                <w:sz w:val="24"/>
                <w:highlight w:val="none"/>
              </w:rPr>
              <w:t>。</w:t>
            </w:r>
          </w:p>
          <w:p w14:paraId="3941031D">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0B21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138984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510A904">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2FB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AA89D7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448C0C6A">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766D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E89A9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A113BC8">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BB0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DCF171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CFDB925">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79D6C7F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DAF6EA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31214E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7FED3E0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3FAA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78EAC11">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8270ED7">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3DD92D84">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27F6B62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B92FC3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E05AC7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27801D1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7B1B314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4F8F555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ACB6F1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6BE01FFE">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50F38D2D">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14:paraId="3925A428">
      <w:pPr>
        <w:rPr>
          <w:rFonts w:hint="eastAsia"/>
          <w:color w:val="auto"/>
          <w:lang w:val="en-US" w:eastAsia="zh-CN"/>
        </w:rPr>
      </w:pPr>
    </w:p>
    <w:bookmarkEnd w:id="47"/>
    <w:bookmarkEnd w:id="48"/>
    <w:bookmarkEnd w:id="49"/>
    <w:p w14:paraId="02D6B15C">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1C6E767A">
      <w:pPr>
        <w:rPr>
          <w:rFonts w:hint="eastAsia" w:ascii="宋体" w:hAnsi="宋体" w:eastAsia="宋体"/>
          <w:color w:val="auto"/>
          <w:sz w:val="24"/>
          <w:szCs w:val="24"/>
          <w:highlight w:val="none"/>
          <w:lang w:eastAsia="zh-CN"/>
        </w:rPr>
      </w:pPr>
    </w:p>
    <w:p w14:paraId="767173AB">
      <w:pPr>
        <w:pStyle w:val="2"/>
        <w:rPr>
          <w:rFonts w:hint="eastAsia"/>
          <w:color w:val="auto"/>
          <w:lang w:eastAsia="zh-CN"/>
        </w:rPr>
      </w:pPr>
    </w:p>
    <w:p w14:paraId="2987BF78">
      <w:pPr>
        <w:pStyle w:val="2"/>
        <w:rPr>
          <w:rFonts w:hint="eastAsia"/>
          <w:color w:val="auto"/>
          <w:lang w:eastAsia="zh-CN"/>
        </w:rPr>
      </w:pPr>
    </w:p>
    <w:p w14:paraId="30D28F98">
      <w:pPr>
        <w:pStyle w:val="2"/>
        <w:rPr>
          <w:rFonts w:hint="eastAsia"/>
          <w:color w:val="auto"/>
          <w:lang w:eastAsia="zh-CN"/>
        </w:rPr>
      </w:pPr>
    </w:p>
    <w:p w14:paraId="22442AE4">
      <w:pPr>
        <w:pStyle w:val="2"/>
        <w:rPr>
          <w:rFonts w:hint="eastAsia"/>
          <w:color w:val="auto"/>
          <w:lang w:eastAsia="zh-CN"/>
        </w:rPr>
      </w:pPr>
    </w:p>
    <w:p w14:paraId="48C8AE6B">
      <w:pPr>
        <w:pStyle w:val="2"/>
        <w:rPr>
          <w:rFonts w:hint="eastAsia"/>
          <w:color w:val="auto"/>
          <w:lang w:eastAsia="zh-CN"/>
        </w:rPr>
      </w:pPr>
    </w:p>
    <w:p w14:paraId="338CF216">
      <w:pPr>
        <w:pStyle w:val="2"/>
        <w:rPr>
          <w:rFonts w:hint="eastAsia"/>
          <w:color w:val="auto"/>
          <w:lang w:eastAsia="zh-CN"/>
        </w:rPr>
      </w:pPr>
    </w:p>
    <w:p w14:paraId="4A03E255">
      <w:pPr>
        <w:pStyle w:val="2"/>
        <w:rPr>
          <w:rFonts w:hint="eastAsia"/>
          <w:color w:val="auto"/>
          <w:lang w:eastAsia="zh-CN"/>
        </w:rPr>
      </w:pPr>
    </w:p>
    <w:p w14:paraId="3F2B9596">
      <w:pPr>
        <w:pStyle w:val="2"/>
        <w:rPr>
          <w:rFonts w:hint="eastAsia"/>
          <w:color w:val="auto"/>
          <w:lang w:eastAsia="zh-CN"/>
        </w:rPr>
      </w:pPr>
    </w:p>
    <w:p w14:paraId="4B9CA1C4">
      <w:pPr>
        <w:pStyle w:val="2"/>
        <w:rPr>
          <w:rFonts w:hint="eastAsia"/>
          <w:color w:val="auto"/>
          <w:lang w:eastAsia="zh-CN"/>
        </w:rPr>
      </w:pPr>
    </w:p>
    <w:p w14:paraId="213A6C68">
      <w:pPr>
        <w:pStyle w:val="2"/>
        <w:rPr>
          <w:rFonts w:hint="eastAsia"/>
          <w:color w:val="auto"/>
          <w:lang w:eastAsia="zh-CN"/>
        </w:rPr>
      </w:pPr>
    </w:p>
    <w:p w14:paraId="3E12D0E5">
      <w:pPr>
        <w:rPr>
          <w:rFonts w:hint="eastAsia"/>
          <w:color w:val="auto"/>
          <w:lang w:eastAsia="zh-CN"/>
        </w:rPr>
      </w:pPr>
    </w:p>
    <w:p w14:paraId="5F588793">
      <w:pPr>
        <w:pStyle w:val="2"/>
        <w:rPr>
          <w:rFonts w:hint="eastAsia"/>
          <w:color w:val="auto"/>
          <w:lang w:eastAsia="zh-CN"/>
        </w:rPr>
      </w:pPr>
    </w:p>
    <w:p w14:paraId="5F0D765F">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9E952E6">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9"/>
        <w:tblW w:w="96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384"/>
        <w:gridCol w:w="4929"/>
        <w:gridCol w:w="756"/>
        <w:gridCol w:w="780"/>
        <w:gridCol w:w="1137"/>
      </w:tblGrid>
      <w:tr w14:paraId="49FA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68AA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2C62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设备</w:t>
            </w:r>
          </w:p>
          <w:p w14:paraId="3A3E1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D2C9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2960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85F1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7C44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cs="宋体"/>
                <w:b/>
                <w:bCs/>
                <w:i w:val="0"/>
                <w:iCs w:val="0"/>
                <w:color w:val="auto"/>
                <w:sz w:val="24"/>
                <w:szCs w:val="24"/>
                <w:u w:val="none"/>
                <w:lang w:eastAsia="zh-CN"/>
              </w:rPr>
              <w:t>备注</w:t>
            </w:r>
          </w:p>
        </w:tc>
      </w:tr>
      <w:tr w14:paraId="03BA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4AEC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39186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综合管理平台</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14:paraId="4577DE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 设备具有≥1个DP接口、≥2个HDMI接口，≥1个VGA口、≥4个RJ45 10/100/1000Mbps 自适应以太网口、≥7个USB接口（其中5个USB2.0接口, ≥2个USB3.0接口）、≥1个RS-485接口、≥1个RS-232接口、≥16路报警输入接口、≥4路报警输出接口、 ≥5个SATA 3.0接口；具有≥2路音频输入（1路3.5mm，1路RCA），≥2路音频输出（1路3.5mm、1路RCA）</w:t>
            </w:r>
          </w:p>
          <w:p w14:paraId="69984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 支持对用户、角色、组织、区域、人员、车辆、卡片、设备等基础资源进行管理调配</w:t>
            </w:r>
          </w:p>
          <w:p w14:paraId="0E331C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 客户端支持在1/2/3/4/6/8/9/10/13/14/16/17/24/25画面分隔模式下进行监控点轮巡预览，轮巡时间可设置，支持全屏显示</w:t>
            </w:r>
          </w:p>
          <w:p w14:paraId="0C8D6E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 支持在视频预览、录像回放、即时回放、录像剪辑、手动录像和录像下载时叠加水印</w:t>
            </w:r>
          </w:p>
          <w:p w14:paraId="19A950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 支持管理≥10个电视墙，监控点上墙出图像耗时小于3秒，支持电视墙场景管理和场景切换</w:t>
            </w:r>
          </w:p>
          <w:p w14:paraId="655114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6. 支持大屏控制，可对大屏进行1/4/9/16/25分屏、拼接、开窗、窗口漫游的操作，通过客户端支持电视墙开窗后支持分割，并可将大屏分屏配置另保存为场景，支持在iPad上操作监控点上墙、拼接、分屏、漫游、预案切换等操作（须提供国家认监委统一查询系统http://cma.cnca.cn/cma/login可查询到的检验检测机构（需提供查询截图）出具的首页具有CMA标识的检测报告复印件，并加盖公章作为佐证）</w:t>
            </w:r>
          </w:p>
          <w:p w14:paraId="6D9B93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7. 通过客户端支持预览上墙、回放上墙、轮巡上墙、报警联动上墙，通过配置窗口分屏数（1/4/9/16/25），使预览上墙分割数等于或大于配置的数时上墙子码流，低于配置的分屏数时上墙主码流</w:t>
            </w:r>
          </w:p>
          <w:p w14:paraId="7CB27C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8. 支持多色彩（红、橙、黄）展示运行告警状态，支持告警统计、概览、处理，支持告警记录查看、查询，支持告警单条、批量处理；支持系统最近7天每日告警数统计，支持评分量化系统监控指数，显示系统运行状态（须提供国家认监委统一查询系统http://cma.cnca.cn/cma/login可查询到的检验检测机构（需提供查询截图）出具的首页具有CMA标识的检测报告复印件，并加盖公章作为佐证）</w:t>
            </w:r>
          </w:p>
          <w:p w14:paraId="1C2120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9. 支持报警预案功能，配置事件联动时可以自定义输入预案</w:t>
            </w:r>
          </w:p>
          <w:p w14:paraId="073634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10. 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须提供国家认监委统一查询系统http://cma.cnca.cn/cma/login可查询到的检验检测机构（需提供查询截图）出具的首页具有CMA标识的检测报告复印件，并加盖公章作为佐证）</w:t>
            </w:r>
          </w:p>
          <w:p w14:paraId="4A4061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11. 支持开启SVC解码功能，可同时回放5路400W分辨率、H.264/H.265编码格式的视频图像，解码总资源为10个1920×1080格式的视频图像（须提供国家认监委统一查询系统http://cma.cnca.cn/cma/login可查询到的检验检测机构（需提供查询截图）出具的首页具有CMA标识的检测报告复印件，并加盖公章作为佐证）</w:t>
            </w:r>
          </w:p>
          <w:p w14:paraId="146DB8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12. 显示输出分辨率具有1024×768/60Hz、1280×720/60Hz、1280×1024/60Hz、1600×1200/60Hz、1920×1080/60Hz、2560×1440/60Hz、4K(3840×2160)/30Hz、4K(4096×2160)/30Hz设置选项</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0B16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8F3F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1FF3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p>
        </w:tc>
      </w:tr>
      <w:tr w14:paraId="22A4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40CC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3C74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4路高清解码器</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14:paraId="4C4835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 采用嵌入式架构，专用Linux系统，使用DSP解码。为了设备稳定可靠运行，不得采用工控机或者PC机的X86架构。</w:t>
            </w:r>
          </w:p>
          <w:p w14:paraId="4A34DC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 支持2路3200W、或2路2400W、或4路1200W、或8路800W、或10路分辨率为600W、或16路400W、或32路200W、或64路100W像素的视频图像同时解码上墙，支持对主/子码流区分取流和解码显示。</w:t>
            </w:r>
          </w:p>
          <w:p w14:paraId="7263E0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 支持接入MPEG4、MPEG2、H.264、MJPEG、H.265、SVAC等编码格式视频，并解码输出。</w:t>
            </w:r>
          </w:p>
          <w:p w14:paraId="6FD5AE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4. 支持全部输出口同时输出3840×2160分辨率的图像。</w:t>
            </w:r>
          </w:p>
          <w:p w14:paraId="182852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5. 每个输出口支持任意开窗、漫游；任意1路信号显示画面可进行任意漫游、缩放；可在单屏或多屏的任意位置上叠加显示，图层最大不少于64层。</w:t>
            </w:r>
          </w:p>
          <w:p w14:paraId="14382F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6. 支持1、2、4、6、8、9、10、12、16、25、36、64画面分割显示，支持M×N≤64的任意分割。</w:t>
            </w:r>
          </w:p>
          <w:p w14:paraId="15D44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7. 支持不通过IP网络，通过红外遥控器实现解码图像切换、场景切换、屏幕亮度调节。（须提供国家认监委统一查询系统http://cma.cnca.cn/cma/login可查询到的检验检测机构（需提供查询截图）出具的首页具有CMA标识的检测报告复印件，并加盖公章作为佐证）</w:t>
            </w:r>
          </w:p>
          <w:p w14:paraId="1B0A0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8. 单个HDMI输出接口可实现40个画面分割显示，每个视频流的分辨率为1920×1080、帧率为30fps。</w:t>
            </w:r>
          </w:p>
          <w:p w14:paraId="188610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9. 支持文件投屏，支持word、excel、ppt、pdf文件投屏上墙。</w:t>
            </w:r>
          </w:p>
          <w:p w14:paraId="787F7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10. 支持预布局和发送布局，用户可在软件上，预布局电视墙的显示内容，完成后一键发送，在电视墙上同步显示。</w:t>
            </w:r>
          </w:p>
          <w:p w14:paraId="1B163C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11. 支持通过客户端软件设置底色或底图，当无画面上墙显示时，输出显示该底色或底图；底色支持任意颜色设置；底图支持设置7680×4320及以下分辨率，最多保存8张底图。</w:t>
            </w:r>
          </w:p>
          <w:p w14:paraId="72CE28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12. 支持对输入的视频画面进行90°、180°、270°旋转显示。</w:t>
            </w:r>
          </w:p>
          <w:p w14:paraId="42A35A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13. 支持解码音频格式为G711A、G711U、 G722.1、G726-16/U/A、MPEG2-L2、MP3、 AAC-LC、PCM的文件。</w:t>
            </w:r>
          </w:p>
          <w:p w14:paraId="4A060E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14. 支持接入具有区域入侵功能的前端摄像机，支持区域入侵侦测、越界侦测、进入区域侦测、离开区域侦测，可对前端码流里面的智能信息进行解码并显示，并触发报警弹窗、联动报警输出。（须提供国家认监委统一查询系统http://cma.cnca.cn/cma/login可查询到的检验检测机构（需提供查询截图）出具的首页具有CMA标识的检测报告复印件，并加盖公章作为佐证）</w:t>
            </w:r>
          </w:p>
          <w:p w14:paraId="410600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15. 支持接入具有周界防范功能的前端摄像机，支持区域入侵、越界入侵、徘徊、物品移除、物品遗留、人员聚集、停车的检测，可对前端码流里面的智能信息进行解码并显示，并触发报警弹窗、联动报警输出。（须提供国家认监委统一查询系统http://cma.cnca.cn/cma/login可查询到的检验检测机构（需提供查询截图）出具的首页具有CMA标识的检测报告复印件，并加盖公章作为佐证）</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F64D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930D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BB27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p>
        </w:tc>
      </w:tr>
      <w:tr w14:paraId="58CF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EE1D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75FE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55寸液晶拼接屏</w:t>
            </w:r>
          </w:p>
        </w:tc>
        <w:tc>
          <w:tcPr>
            <w:tcW w:w="4929" w:type="dxa"/>
            <w:tcBorders>
              <w:top w:val="single" w:color="000000" w:sz="4" w:space="0"/>
              <w:left w:val="single" w:color="000000" w:sz="4" w:space="0"/>
              <w:bottom w:val="single" w:color="000000" w:sz="4" w:space="0"/>
              <w:right w:val="single" w:color="000000" w:sz="4" w:space="0"/>
            </w:tcBorders>
            <w:noWrap w:val="0"/>
            <w:vAlign w:val="center"/>
          </w:tcPr>
          <w:p w14:paraId="5A02C6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 LCD显示单元为：55英寸超窄边液晶屏；物理分辨率达到1920×1080，响应时间≤8ms。</w:t>
            </w:r>
          </w:p>
          <w:p w14:paraId="21E6B6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 LCD显示单元物理拼缝≤3.5mm，亮度达到500cd/㎡，图像显示清晰度≥950TVL，对比度达到1000：1。</w:t>
            </w:r>
          </w:p>
          <w:p w14:paraId="0F7D72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 LCD显示单元具备能效等级为1级的CQC节能认证证书、CEC环境I型认证证书。</w:t>
            </w:r>
          </w:p>
          <w:p w14:paraId="751281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 LCD显示单元具有视频输入接口：HDMI*1、DVI*1、USB*1，控制接口：RS232 IN * 1、RS232 OUT * 1。</w:t>
            </w:r>
          </w:p>
          <w:p w14:paraId="56F513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 支持信息交互功能，通过平台/客户端界面能够查看屏幕运维信息，包括使用时长、序列号、温度、亮度、显示模式，支持下发配置屏幕参数。</w:t>
            </w:r>
          </w:p>
          <w:p w14:paraId="46AC58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 支持通过自动识别屏幕的行列号信息，能根据行列号信息，自动生成对应的电视墙规模和绑定输出口关系，无需手动一对一设置输出口和LCD屏幕的对应关系。（须提供国家认监委统一查询系统http://cma.cnca.cn/cma/login可查询到的检验检测机构（需提供查询截图）出具的首页具有CMA标识的检测报告复印件，并加盖公章作为佐证）</w:t>
            </w:r>
          </w:p>
          <w:p w14:paraId="1F1EA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 支持自动检测输入源的信号类型，根据信号源类型和显示位置，自动配置信号源所在屏幕的显示场景模式。（须提供国家认监委统一查询系统http://cma.cnca.cn/cma/login可查询到的检验检测机构（需提供查询截图）出具的首页具有CMA标识的检测报告复印件，并加盖公章作为佐证）</w:t>
            </w:r>
          </w:p>
          <w:p w14:paraId="55723C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 支持远程开关机控制，支持拼接墙整墙的开关机、定时开关机操作。</w:t>
            </w:r>
          </w:p>
          <w:p w14:paraId="68683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 液晶显示单元支持U盘自动播放功能，开启状态下，自动读取U盘中的视频、图片或文本资源并播放，视频间衔接时长≤30ms。</w:t>
            </w:r>
          </w:p>
          <w:p w14:paraId="48C0A4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 设备支持节能模式，打开节能模式后，对应拼接单元上会依次显示实时百分比功率、实时功率、累计功率等直观显示项目；液晶拼接屏正常运行的平均功耗最高可以降低60%。</w:t>
            </w:r>
          </w:p>
          <w:p w14:paraId="1A6BE0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11. 液晶拼接显示单元具有信号自动检测功能，当有新信号输入时，自动转到相应信源；当前接入的信号接口无信号输入时，可自动切换到其他有信号输入的接口。</w:t>
            </w:r>
          </w:p>
          <w:p w14:paraId="2572D7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12. 可通过客户端或菜单设置屏幕ID，ID属性包含行、列，实现自动分配ID。</w:t>
            </w:r>
          </w:p>
          <w:p w14:paraId="6F20B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13. 屏幕支持防灼烧功能，能够有效改善液晶长时间显示静态画面时造成的残影现象。</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F2CC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0CAE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29F8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342D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5958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52BF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55英寸-气动前维护壁挂支架</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BC07A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 55英寸-气动前维护壁挂支架</w:t>
            </w:r>
          </w:p>
          <w:p w14:paraId="6F0B00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 维护方式：可前维护</w:t>
            </w:r>
          </w:p>
          <w:p w14:paraId="035395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 材质：优质冷轧钢板(SPCC)，材料厚度从T1.0-T5不等</w:t>
            </w:r>
          </w:p>
          <w:p w14:paraId="1F797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 表面处理：静电喷塑，涂层厚度&gt;60微米</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C526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0AF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6F55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eastAsia="zh-CN"/>
              </w:rPr>
            </w:pPr>
          </w:p>
        </w:tc>
      </w:tr>
      <w:tr w14:paraId="1FF0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70E2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3021E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HDMI跳线</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14E732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2B741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1F7D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6E75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p>
        </w:tc>
      </w:tr>
      <w:tr w14:paraId="1249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0AC7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63B4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双联操作台</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184A7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1200mm*900mm*750mm</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3A99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41E5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0B50F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33DA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4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00CBA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服务器机柜</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3C04B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宽600*深800*高1200，前玻璃后网孔</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82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567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1F51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4A84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0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6901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千兆24口交换机</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505041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rPr>
              <w:t>三层网管交换机，交换容量396Gbps/3.96Tbps，包转发率108Mpps/144Mpps，24口10/100/1000Mbps自适应电口交换机，固化4个SFP千兆光口，支持静态路由、三层聚合口、ACL、端口镜像等功能</w:t>
            </w:r>
            <w:r>
              <w:rPr>
                <w:rFonts w:hint="eastAsia" w:ascii="宋体" w:hAnsi="宋体" w:eastAsia="宋体" w:cs="宋体"/>
                <w:i w:val="0"/>
                <w:iCs w:val="0"/>
                <w:color w:val="auto"/>
                <w:sz w:val="22"/>
                <w:szCs w:val="22"/>
                <w:u w:val="none"/>
                <w:lang w:eastAsia="zh-CN"/>
              </w:rPr>
              <w:t>。</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1ECE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5450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C731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0AD9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5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4D0DB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千兆交换机</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30DD4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5口</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9827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CB78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E218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3D17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42E48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千兆光纤收发器</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6D88A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一光一电</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3C25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4352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B1CC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3EF8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F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6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光纤熔接</w:t>
            </w:r>
          </w:p>
        </w:tc>
        <w:tc>
          <w:tcPr>
            <w:tcW w:w="4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2"/>
                <w:szCs w:val="22"/>
                <w:u w:val="none"/>
                <w:lang w:val="en-US" w:eastAsia="zh-CN" w:bidi="ar-SA"/>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0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6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2A9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r w14:paraId="6FCE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5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0CC25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光纤熔接盒（含尾纤）</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4FDFC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8口</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FF5B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EDA0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2EE11A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08703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1673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C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8071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光纤跳线</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2D7C5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9C27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D256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1F0F59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1CA4C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1C42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4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89F1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室外光纤</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60614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8芯</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8E3F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DC60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22B8BA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1424D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6168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9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3E0D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56182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六类</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29D4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33F6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45C364">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121BE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61C8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B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3B87B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PVC管</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E04D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PVC20</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3804F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8AD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0BA341A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4670D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eastAsia="zh-CN"/>
              </w:rPr>
              <w:t>填报</w:t>
            </w:r>
          </w:p>
        </w:tc>
      </w:tr>
      <w:tr w14:paraId="57D9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9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B263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其他辅材及施工安装</w:t>
            </w:r>
          </w:p>
        </w:tc>
        <w:tc>
          <w:tcPr>
            <w:tcW w:w="4929" w:type="dxa"/>
            <w:tcBorders>
              <w:top w:val="single" w:color="000000" w:sz="4" w:space="0"/>
              <w:left w:val="single" w:color="000000" w:sz="4" w:space="0"/>
              <w:bottom w:val="single" w:color="000000" w:sz="4" w:space="0"/>
              <w:right w:val="single" w:color="000000" w:sz="4" w:space="0"/>
            </w:tcBorders>
            <w:noWrap/>
            <w:vAlign w:val="center"/>
          </w:tcPr>
          <w:p w14:paraId="7F7C9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线槽、排插、布线施工、安装调试等</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55397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项</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0E11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19B6B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lang w:val="en-US" w:eastAsia="zh-CN"/>
              </w:rPr>
            </w:pPr>
          </w:p>
        </w:tc>
      </w:tr>
    </w:tbl>
    <w:p w14:paraId="61BB5E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482" w:firstLineChars="200"/>
        <w:jc w:val="left"/>
        <w:rPr>
          <w:rFonts w:hint="eastAsia" w:ascii="宋体" w:hAnsi="宋体"/>
          <w:b/>
          <w:bCs/>
          <w:color w:val="auto"/>
          <w:kern w:val="0"/>
          <w:sz w:val="24"/>
          <w:highlight w:val="none"/>
          <w:lang w:val="en-US" w:eastAsia="zh-CN"/>
        </w:rPr>
      </w:pPr>
      <w:r>
        <w:rPr>
          <w:rFonts w:hint="eastAsia" w:ascii="宋体" w:hAnsi="宋体" w:cs="宋体"/>
          <w:b/>
          <w:bCs/>
          <w:i w:val="0"/>
          <w:iCs w:val="0"/>
          <w:color w:val="auto"/>
          <w:sz w:val="24"/>
          <w:szCs w:val="24"/>
          <w:highlight w:val="none"/>
          <w:lang w:val="en-US" w:eastAsia="zh-CN"/>
        </w:rPr>
        <w:t>说明：报价供应商提供的产品需完全满足以上功能参数要求及设备检测报告证明，否则视为无效报价。</w:t>
      </w:r>
    </w:p>
    <w:p w14:paraId="141417B8">
      <w:pPr>
        <w:pStyle w:val="2"/>
        <w:rPr>
          <w:rFonts w:hint="eastAsia" w:ascii="宋体" w:hAnsi="宋体" w:eastAsia="宋体" w:cs="Times New Roman"/>
          <w:b/>
          <w:color w:val="auto"/>
          <w:kern w:val="0"/>
          <w:sz w:val="24"/>
          <w:szCs w:val="24"/>
          <w:lang w:val="en-US" w:eastAsia="zh-CN" w:bidi="ar-SA"/>
        </w:rPr>
      </w:pPr>
    </w:p>
    <w:p w14:paraId="30177249">
      <w:pPr>
        <w:pStyle w:val="2"/>
        <w:rPr>
          <w:rFonts w:hint="eastAsia" w:ascii="宋体" w:hAnsi="宋体" w:eastAsia="宋体" w:cs="Times New Roman"/>
          <w:b/>
          <w:color w:val="auto"/>
          <w:kern w:val="0"/>
          <w:sz w:val="24"/>
          <w:szCs w:val="24"/>
          <w:lang w:val="en-US" w:eastAsia="zh-CN" w:bidi="ar-SA"/>
        </w:rPr>
      </w:pPr>
    </w:p>
    <w:p w14:paraId="64303AE9">
      <w:pPr>
        <w:pStyle w:val="2"/>
        <w:rPr>
          <w:rFonts w:hint="eastAsia" w:ascii="宋体" w:hAnsi="宋体" w:eastAsia="宋体" w:cs="Times New Roman"/>
          <w:b/>
          <w:color w:val="auto"/>
          <w:kern w:val="0"/>
          <w:sz w:val="24"/>
          <w:szCs w:val="24"/>
          <w:lang w:val="en-US" w:eastAsia="zh-CN" w:bidi="ar-SA"/>
        </w:rPr>
      </w:pPr>
    </w:p>
    <w:p w14:paraId="3B7442D8">
      <w:pPr>
        <w:pStyle w:val="2"/>
        <w:rPr>
          <w:rFonts w:hint="eastAsia" w:ascii="宋体" w:hAnsi="宋体" w:eastAsia="宋体" w:cs="Times New Roman"/>
          <w:b/>
          <w:color w:val="auto"/>
          <w:kern w:val="0"/>
          <w:sz w:val="24"/>
          <w:szCs w:val="24"/>
          <w:lang w:val="en-US" w:eastAsia="zh-CN" w:bidi="ar-SA"/>
        </w:rPr>
      </w:pPr>
    </w:p>
    <w:p w14:paraId="5ECD386D">
      <w:pPr>
        <w:pStyle w:val="2"/>
        <w:rPr>
          <w:rFonts w:hint="eastAsia" w:ascii="宋体" w:hAnsi="宋体" w:eastAsia="宋体" w:cs="Times New Roman"/>
          <w:b/>
          <w:color w:val="auto"/>
          <w:kern w:val="0"/>
          <w:sz w:val="24"/>
          <w:szCs w:val="24"/>
          <w:lang w:val="en-US" w:eastAsia="zh-CN" w:bidi="ar-SA"/>
        </w:rPr>
      </w:pPr>
    </w:p>
    <w:p w14:paraId="567D6D0E">
      <w:pPr>
        <w:pStyle w:val="2"/>
        <w:rPr>
          <w:rFonts w:hint="eastAsia" w:ascii="宋体" w:hAnsi="宋体" w:eastAsia="宋体" w:cs="Times New Roman"/>
          <w:b/>
          <w:color w:val="auto"/>
          <w:kern w:val="0"/>
          <w:sz w:val="24"/>
          <w:szCs w:val="24"/>
          <w:lang w:val="en-US" w:eastAsia="zh-CN" w:bidi="ar-SA"/>
        </w:rPr>
      </w:pPr>
    </w:p>
    <w:p w14:paraId="6A6CBF26">
      <w:pPr>
        <w:pStyle w:val="2"/>
        <w:rPr>
          <w:rFonts w:hint="eastAsia" w:ascii="宋体" w:hAnsi="宋体" w:eastAsia="宋体" w:cs="Times New Roman"/>
          <w:b/>
          <w:color w:val="auto"/>
          <w:kern w:val="0"/>
          <w:sz w:val="24"/>
          <w:szCs w:val="24"/>
          <w:lang w:val="en-US" w:eastAsia="zh-CN" w:bidi="ar-SA"/>
        </w:rPr>
      </w:pPr>
    </w:p>
    <w:p w14:paraId="5D3BD5BB">
      <w:pPr>
        <w:pStyle w:val="2"/>
        <w:rPr>
          <w:rFonts w:hint="eastAsia" w:ascii="宋体" w:hAnsi="宋体" w:eastAsia="宋体" w:cs="Times New Roman"/>
          <w:b/>
          <w:color w:val="auto"/>
          <w:kern w:val="0"/>
          <w:sz w:val="24"/>
          <w:szCs w:val="24"/>
          <w:lang w:val="en-US" w:eastAsia="zh-CN" w:bidi="ar-SA"/>
        </w:rPr>
      </w:pPr>
    </w:p>
    <w:p w14:paraId="75B58294">
      <w:pPr>
        <w:pStyle w:val="2"/>
        <w:rPr>
          <w:rFonts w:hint="eastAsia" w:ascii="宋体" w:hAnsi="宋体" w:eastAsia="宋体" w:cs="Times New Roman"/>
          <w:b/>
          <w:color w:val="auto"/>
          <w:kern w:val="0"/>
          <w:sz w:val="24"/>
          <w:szCs w:val="24"/>
          <w:lang w:val="en-US" w:eastAsia="zh-CN" w:bidi="ar-SA"/>
        </w:rPr>
      </w:pPr>
    </w:p>
    <w:p w14:paraId="60347CA5">
      <w:pPr>
        <w:pStyle w:val="2"/>
        <w:rPr>
          <w:rFonts w:hint="eastAsia" w:ascii="宋体" w:hAnsi="宋体" w:eastAsia="宋体" w:cs="Times New Roman"/>
          <w:b/>
          <w:color w:val="auto"/>
          <w:kern w:val="0"/>
          <w:sz w:val="24"/>
          <w:szCs w:val="24"/>
          <w:lang w:val="en-US" w:eastAsia="zh-CN" w:bidi="ar-SA"/>
        </w:rPr>
      </w:pPr>
    </w:p>
    <w:p w14:paraId="3836D14D">
      <w:pPr>
        <w:pStyle w:val="2"/>
        <w:rPr>
          <w:rFonts w:hint="eastAsia" w:ascii="宋体" w:hAnsi="宋体" w:eastAsia="宋体" w:cs="Times New Roman"/>
          <w:b/>
          <w:color w:val="auto"/>
          <w:kern w:val="0"/>
          <w:sz w:val="24"/>
          <w:szCs w:val="24"/>
          <w:lang w:val="en-US" w:eastAsia="zh-CN" w:bidi="ar-SA"/>
        </w:rPr>
      </w:pPr>
    </w:p>
    <w:p w14:paraId="4E47A0B6">
      <w:pPr>
        <w:pStyle w:val="2"/>
        <w:rPr>
          <w:rFonts w:hint="eastAsia" w:ascii="宋体" w:hAnsi="宋体" w:eastAsia="宋体" w:cs="Times New Roman"/>
          <w:b/>
          <w:color w:val="auto"/>
          <w:kern w:val="0"/>
          <w:sz w:val="24"/>
          <w:szCs w:val="24"/>
          <w:lang w:val="en-US" w:eastAsia="zh-CN" w:bidi="ar-SA"/>
        </w:rPr>
      </w:pPr>
    </w:p>
    <w:p w14:paraId="17BF17B1">
      <w:pPr>
        <w:pStyle w:val="2"/>
        <w:rPr>
          <w:rFonts w:hint="eastAsia" w:ascii="宋体" w:hAnsi="宋体" w:eastAsia="宋体" w:cs="Times New Roman"/>
          <w:b/>
          <w:color w:val="auto"/>
          <w:kern w:val="0"/>
          <w:sz w:val="24"/>
          <w:szCs w:val="24"/>
          <w:lang w:val="en-US" w:eastAsia="zh-CN" w:bidi="ar-SA"/>
        </w:rPr>
      </w:pPr>
    </w:p>
    <w:p w14:paraId="3324A4EE">
      <w:pPr>
        <w:pStyle w:val="2"/>
        <w:rPr>
          <w:rFonts w:hint="eastAsia" w:ascii="宋体" w:hAnsi="宋体" w:eastAsia="宋体" w:cs="Times New Roman"/>
          <w:b/>
          <w:color w:val="auto"/>
          <w:kern w:val="0"/>
          <w:sz w:val="24"/>
          <w:szCs w:val="24"/>
          <w:lang w:val="en-US" w:eastAsia="zh-CN" w:bidi="ar-SA"/>
        </w:rPr>
      </w:pPr>
    </w:p>
    <w:p w14:paraId="1DC7C3D3">
      <w:pPr>
        <w:pStyle w:val="2"/>
        <w:rPr>
          <w:rFonts w:hint="eastAsia" w:ascii="宋体" w:hAnsi="宋体" w:eastAsia="宋体" w:cs="Times New Roman"/>
          <w:b/>
          <w:color w:val="auto"/>
          <w:kern w:val="0"/>
          <w:sz w:val="24"/>
          <w:szCs w:val="24"/>
          <w:lang w:val="en-US" w:eastAsia="zh-CN" w:bidi="ar-SA"/>
        </w:rPr>
      </w:pPr>
    </w:p>
    <w:p w14:paraId="7C70402D">
      <w:pPr>
        <w:pStyle w:val="2"/>
        <w:rPr>
          <w:rFonts w:hint="eastAsia" w:ascii="宋体" w:hAnsi="宋体" w:eastAsia="宋体" w:cs="Times New Roman"/>
          <w:b/>
          <w:color w:val="auto"/>
          <w:kern w:val="0"/>
          <w:sz w:val="24"/>
          <w:szCs w:val="24"/>
          <w:lang w:val="en-US" w:eastAsia="zh-CN" w:bidi="ar-SA"/>
        </w:rPr>
      </w:pPr>
    </w:p>
    <w:p w14:paraId="0A94468B">
      <w:pPr>
        <w:pStyle w:val="2"/>
        <w:rPr>
          <w:rFonts w:hint="eastAsia" w:ascii="宋体" w:hAnsi="宋体" w:eastAsia="宋体" w:cs="Times New Roman"/>
          <w:b/>
          <w:color w:val="auto"/>
          <w:kern w:val="0"/>
          <w:sz w:val="24"/>
          <w:szCs w:val="24"/>
          <w:lang w:val="en-US" w:eastAsia="zh-CN" w:bidi="ar-SA"/>
        </w:rPr>
      </w:pPr>
    </w:p>
    <w:p w14:paraId="7DBB6A4E">
      <w:pPr>
        <w:pStyle w:val="2"/>
        <w:rPr>
          <w:rFonts w:hint="eastAsia" w:ascii="宋体" w:hAnsi="宋体" w:eastAsia="宋体" w:cs="Times New Roman"/>
          <w:b/>
          <w:color w:val="auto"/>
          <w:kern w:val="0"/>
          <w:sz w:val="24"/>
          <w:szCs w:val="24"/>
          <w:lang w:val="en-US" w:eastAsia="zh-CN" w:bidi="ar-SA"/>
        </w:rPr>
      </w:pPr>
    </w:p>
    <w:p w14:paraId="0FCDD093">
      <w:pPr>
        <w:pStyle w:val="2"/>
        <w:rPr>
          <w:rFonts w:hint="eastAsia" w:ascii="宋体" w:hAnsi="宋体" w:eastAsia="宋体" w:cs="Times New Roman"/>
          <w:b/>
          <w:color w:val="auto"/>
          <w:kern w:val="0"/>
          <w:sz w:val="24"/>
          <w:szCs w:val="24"/>
          <w:lang w:val="en-US" w:eastAsia="zh-CN" w:bidi="ar-SA"/>
        </w:rPr>
      </w:pPr>
    </w:p>
    <w:p w14:paraId="0AB4F4D2">
      <w:pPr>
        <w:pStyle w:val="2"/>
        <w:rPr>
          <w:rFonts w:hint="eastAsia" w:ascii="宋体" w:hAnsi="宋体" w:eastAsia="宋体" w:cs="Times New Roman"/>
          <w:b/>
          <w:color w:val="auto"/>
          <w:kern w:val="0"/>
          <w:sz w:val="24"/>
          <w:szCs w:val="24"/>
          <w:lang w:val="en-US" w:eastAsia="zh-CN" w:bidi="ar-SA"/>
        </w:rPr>
      </w:pPr>
    </w:p>
    <w:p w14:paraId="1679CE2A">
      <w:pPr>
        <w:pStyle w:val="2"/>
        <w:rPr>
          <w:rFonts w:hint="eastAsia" w:ascii="宋体" w:hAnsi="宋体" w:eastAsia="宋体" w:cs="Times New Roman"/>
          <w:b/>
          <w:color w:val="auto"/>
          <w:kern w:val="0"/>
          <w:sz w:val="24"/>
          <w:szCs w:val="24"/>
          <w:lang w:val="en-US" w:eastAsia="zh-CN" w:bidi="ar-SA"/>
        </w:rPr>
      </w:pPr>
    </w:p>
    <w:p w14:paraId="24AA6710">
      <w:pPr>
        <w:pStyle w:val="2"/>
        <w:rPr>
          <w:rFonts w:hint="eastAsia" w:ascii="宋体" w:hAnsi="宋体" w:eastAsia="宋体" w:cs="Times New Roman"/>
          <w:b/>
          <w:color w:val="auto"/>
          <w:kern w:val="0"/>
          <w:sz w:val="24"/>
          <w:szCs w:val="24"/>
          <w:lang w:val="en-US" w:eastAsia="zh-CN" w:bidi="ar-SA"/>
        </w:rPr>
      </w:pPr>
    </w:p>
    <w:p w14:paraId="4261170F">
      <w:pPr>
        <w:pStyle w:val="2"/>
        <w:rPr>
          <w:rFonts w:hint="eastAsia" w:ascii="宋体" w:hAnsi="宋体" w:eastAsia="宋体" w:cs="Times New Roman"/>
          <w:b/>
          <w:color w:val="auto"/>
          <w:kern w:val="0"/>
          <w:sz w:val="24"/>
          <w:szCs w:val="24"/>
          <w:lang w:val="en-US" w:eastAsia="zh-CN" w:bidi="ar-SA"/>
        </w:rPr>
      </w:pPr>
    </w:p>
    <w:p w14:paraId="0981D09F">
      <w:pPr>
        <w:pStyle w:val="2"/>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4A8EE73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7C171ED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216C8FB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w:t>
      </w:r>
      <w:r>
        <w:rPr>
          <w:rFonts w:hint="eastAsia" w:hAnsi="宋体"/>
          <w:color w:val="auto"/>
          <w:sz w:val="24"/>
          <w:lang w:val="en-US" w:eastAsia="zh-CN"/>
        </w:rPr>
        <w:t>24</w:t>
      </w:r>
      <w:r>
        <w:rPr>
          <w:rFonts w:hint="eastAsia" w:hAnsi="宋体" w:eastAsia="宋体"/>
          <w:color w:val="auto"/>
          <w:sz w:val="24"/>
          <w:lang w:val="en-US" w:eastAsia="zh-CN"/>
        </w:rPr>
        <w:t>个月</w:t>
      </w:r>
      <w:r>
        <w:rPr>
          <w:rFonts w:hint="eastAsia" w:hAnsi="宋体"/>
          <w:color w:val="auto"/>
          <w:sz w:val="24"/>
          <w:lang w:val="en-US" w:eastAsia="zh-CN"/>
        </w:rPr>
        <w:t>（投标人须提供相应的保修承诺函）</w:t>
      </w:r>
      <w:r>
        <w:rPr>
          <w:rFonts w:hint="eastAsia" w:hAnsi="宋体" w:eastAsia="宋体"/>
          <w:color w:val="auto"/>
          <w:sz w:val="24"/>
          <w:lang w:val="en-US" w:eastAsia="zh-CN"/>
        </w:rPr>
        <w:t>。投标人在接到用户设备故障电话通知起，由于故障而无法工作超过3天，质保期自动延长相应天数（延长天数从故障电话通知之日开始计算）。</w:t>
      </w:r>
    </w:p>
    <w:p w14:paraId="2DB9BE0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607E497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3C15914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7282431A">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16379639"/>
      <w:bookmarkStart w:id="55" w:name="_Toc478753855"/>
      <w:bookmarkStart w:id="56" w:name="_Toc57451666"/>
      <w:bookmarkStart w:id="57" w:name="_Toc425276504"/>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302872FD">
      <w:pPr>
        <w:spacing w:line="440" w:lineRule="exact"/>
        <w:ind w:firstLine="480" w:firstLineChars="200"/>
        <w:rPr>
          <w:rFonts w:hint="eastAsia" w:hAnsi="宋体" w:eastAsia="宋体"/>
          <w:color w:val="auto"/>
          <w:sz w:val="24"/>
          <w:lang w:val="en-US" w:eastAsia="zh-CN"/>
        </w:rPr>
      </w:pPr>
      <w:bookmarkStart w:id="58" w:name="_Toc285393068"/>
      <w:bookmarkStart w:id="59" w:name="_Toc430269287"/>
      <w:bookmarkStart w:id="60" w:name="_Toc394319918"/>
      <w:bookmarkStart w:id="61" w:name="_Toc430269118"/>
      <w:bookmarkStart w:id="62" w:name="_Toc358109807"/>
      <w:bookmarkStart w:id="63" w:name="_Toc491700052"/>
      <w:bookmarkStart w:id="64" w:name="_Toc394319917"/>
      <w:bookmarkStart w:id="65" w:name="_Toc358109806"/>
      <w:r>
        <w:rPr>
          <w:rFonts w:hint="eastAsia" w:hAnsi="宋体" w:eastAsia="宋体"/>
          <w:color w:val="auto"/>
          <w:sz w:val="24"/>
          <w:lang w:val="en-US" w:eastAsia="zh-CN"/>
        </w:rPr>
        <w:t>（一）验收标准</w:t>
      </w:r>
    </w:p>
    <w:p w14:paraId="6381C3C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189580A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13B2474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FB374C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w:t>
      </w:r>
      <w:r>
        <w:rPr>
          <w:rFonts w:hint="eastAsia" w:hAnsi="宋体"/>
          <w:color w:val="auto"/>
          <w:sz w:val="24"/>
          <w:lang w:val="en-US" w:eastAsia="zh-CN"/>
        </w:rPr>
        <w:t>5</w:t>
      </w:r>
      <w:r>
        <w:rPr>
          <w:rFonts w:hint="eastAsia" w:hAnsi="宋体" w:eastAsia="宋体"/>
          <w:color w:val="auto"/>
          <w:sz w:val="24"/>
          <w:lang w:val="en-US" w:eastAsia="zh-CN"/>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Pr>
          <w:rFonts w:hint="eastAsia" w:hAnsi="宋体"/>
          <w:color w:val="auto"/>
          <w:sz w:val="24"/>
          <w:lang w:val="en-US" w:eastAsia="zh-CN"/>
        </w:rPr>
        <w:t>5</w:t>
      </w:r>
      <w:r>
        <w:rPr>
          <w:rFonts w:hint="eastAsia" w:hAnsi="宋体" w:eastAsia="宋体"/>
          <w:color w:val="auto"/>
          <w:sz w:val="24"/>
          <w:lang w:val="en-US" w:eastAsia="zh-CN"/>
        </w:rPr>
        <w:t>天内交付合格的新品，逾期未处理的，将予以退货，由此产生的费用和采购人的损失，由投标人承担；选择退货处理的，投标人需在收到退货通知之日起</w:t>
      </w:r>
      <w:r>
        <w:rPr>
          <w:rFonts w:hint="eastAsia" w:hAnsi="宋体"/>
          <w:color w:val="auto"/>
          <w:sz w:val="24"/>
          <w:lang w:val="en-US" w:eastAsia="zh-CN"/>
        </w:rPr>
        <w:t>5</w:t>
      </w:r>
      <w:r>
        <w:rPr>
          <w:rFonts w:hint="eastAsia" w:hAnsi="宋体" w:eastAsia="宋体"/>
          <w:color w:val="auto"/>
          <w:sz w:val="24"/>
          <w:lang w:val="en-US" w:eastAsia="zh-CN"/>
        </w:rPr>
        <w:t>天内将货物自行运回，如逾期投标人未退回货物，采购人有权将货物退回投标人法定地址，由此产生的一切费用由投标人承担。</w:t>
      </w:r>
    </w:p>
    <w:p w14:paraId="5245B35F">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int="eastAsia" w:hAnsi="宋体"/>
          <w:color w:val="auto"/>
          <w:sz w:val="24"/>
          <w:lang w:val="en-US" w:eastAsia="zh-CN"/>
        </w:rPr>
        <w:t>5</w:t>
      </w:r>
      <w:r>
        <w:rPr>
          <w:rFonts w:hint="eastAsia" w:hAnsi="宋体" w:eastAsia="宋体"/>
          <w:color w:val="auto"/>
          <w:sz w:val="24"/>
          <w:lang w:val="en-US" w:eastAsia="zh-CN"/>
        </w:rPr>
        <w:t>天内完成整改，逾期未处理，将按退货处理，由此产生的费用和采购人的损失，由投标人承担；②选择换货处理的，投标人需在收到换货通知日起</w:t>
      </w:r>
      <w:r>
        <w:rPr>
          <w:rFonts w:hint="eastAsia" w:hAnsi="宋体"/>
          <w:color w:val="auto"/>
          <w:sz w:val="24"/>
          <w:lang w:val="en-US" w:eastAsia="zh-CN"/>
        </w:rPr>
        <w:t>5</w:t>
      </w:r>
      <w:r>
        <w:rPr>
          <w:rFonts w:hint="eastAsia" w:hAnsi="宋体" w:eastAsia="宋体"/>
          <w:color w:val="auto"/>
          <w:sz w:val="24"/>
          <w:lang w:val="en-US" w:eastAsia="zh-CN"/>
        </w:rPr>
        <w:t>天内交付合格的新品，逾期未处理，将按退货处理，由此产生的费用和采购人的损失，由投标人承担；③选择退货处理的，投标人需在收到退货通知之日起</w:t>
      </w:r>
      <w:r>
        <w:rPr>
          <w:rFonts w:hint="eastAsia" w:hAnsi="宋体"/>
          <w:color w:val="auto"/>
          <w:sz w:val="24"/>
          <w:lang w:val="en-US" w:eastAsia="zh-CN"/>
        </w:rPr>
        <w:t>5</w:t>
      </w:r>
      <w:r>
        <w:rPr>
          <w:rFonts w:hint="eastAsia" w:hAnsi="宋体" w:eastAsia="宋体"/>
          <w:color w:val="auto"/>
          <w:sz w:val="24"/>
          <w:lang w:val="en-US" w:eastAsia="zh-CN"/>
        </w:rPr>
        <w:t>天内将货物自行运回，如逾期投标人未退回货物，采购人有权将货物退回投标人法定地址，由此产生的一切费用由投标人承担。</w:t>
      </w:r>
    </w:p>
    <w:p w14:paraId="68154ED3">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5C9AD7C5">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C843CB1">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1CA4238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5564D59A">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4253B43">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5438746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合同</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后3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0个日历日内完成安装并交付使用</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安装地点为东海大街398号泉州师范学院主校区。</w:t>
      </w:r>
    </w:p>
    <w:p w14:paraId="19633BC6">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六</w:t>
      </w:r>
      <w:r>
        <w:rPr>
          <w:rFonts w:ascii="宋体" w:hAnsi="宋体"/>
          <w:b/>
          <w:color w:val="000000" w:themeColor="text1"/>
          <w:kern w:val="0"/>
          <w:sz w:val="24"/>
          <w14:textFill>
            <w14:solidFill>
              <w14:schemeClr w14:val="tx1"/>
            </w14:solidFill>
          </w14:textFill>
        </w:rPr>
        <w:t>、付款方式</w:t>
      </w:r>
    </w:p>
    <w:bookmarkEnd w:id="54"/>
    <w:bookmarkEnd w:id="55"/>
    <w:bookmarkEnd w:id="56"/>
    <w:bookmarkEnd w:id="57"/>
    <w:bookmarkEnd w:id="64"/>
    <w:bookmarkEnd w:id="65"/>
    <w:bookmarkEnd w:id="66"/>
    <w:p w14:paraId="7B7402CF">
      <w:pPr>
        <w:spacing w:line="440" w:lineRule="exact"/>
        <w:ind w:firstLine="481"/>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签订合同后，货到现场安装调试完毕，经</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最终</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验收合格并收到税务发票后，</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采购人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1个月内支付。</w:t>
      </w:r>
      <w:r>
        <w:rPr>
          <w:rFonts w:hint="eastAsia" w:ascii="宋体" w:hAnsi="宋体"/>
          <w:b/>
          <w:color w:val="000000" w:themeColor="text1"/>
          <w:kern w:val="0"/>
          <w:sz w:val="24"/>
          <w:lang w:val="en-US" w:eastAsia="zh-CN"/>
          <w14:textFill>
            <w14:solidFill>
              <w14:schemeClr w14:val="tx1"/>
            </w14:solidFill>
          </w14:textFill>
        </w:rPr>
        <w:t xml:space="preserve"> </w:t>
      </w:r>
    </w:p>
    <w:p w14:paraId="78E9909C">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七</w:t>
      </w:r>
      <w:r>
        <w:rPr>
          <w:rFonts w:hint="eastAsia" w:ascii="宋体" w:hAnsi="宋体"/>
          <w:b/>
          <w:color w:val="000000" w:themeColor="text1"/>
          <w:kern w:val="0"/>
          <w:sz w:val="24"/>
          <w14:textFill>
            <w14:solidFill>
              <w14:schemeClr w14:val="tx1"/>
            </w14:solidFill>
          </w14:textFill>
        </w:rPr>
        <w:t>、知识产权</w:t>
      </w:r>
    </w:p>
    <w:p w14:paraId="297CEF6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98F76D5">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1B5D6AC">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177C4A3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6BA714D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3C8074E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5E64315">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76840F7">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3A93D61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06610D9F">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260CCF18">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4E22843E">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72F45672">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0BC698A9">
      <w:pPr>
        <w:pStyle w:val="17"/>
        <w:rPr>
          <w:rFonts w:hint="eastAsia"/>
          <w:color w:val="auto"/>
          <w:highlight w:val="none"/>
          <w:lang w:eastAsia="zh-CN"/>
        </w:rPr>
      </w:pPr>
    </w:p>
    <w:p w14:paraId="3C60CEE1">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8C72838">
      <w:pPr>
        <w:spacing w:line="360" w:lineRule="auto"/>
        <w:rPr>
          <w:rFonts w:hint="eastAsia" w:ascii="宋体" w:hAnsi="宋体"/>
          <w:b/>
          <w:color w:val="auto"/>
          <w:sz w:val="28"/>
          <w:szCs w:val="28"/>
          <w:highlight w:val="none"/>
        </w:rPr>
      </w:pPr>
    </w:p>
    <w:p w14:paraId="0CF26A61">
      <w:pPr>
        <w:spacing w:line="360" w:lineRule="auto"/>
        <w:jc w:val="center"/>
        <w:rPr>
          <w:rFonts w:hint="eastAsia" w:ascii="宋体" w:hAnsi="宋体"/>
          <w:b/>
          <w:color w:val="auto"/>
          <w:sz w:val="72"/>
          <w:highlight w:val="none"/>
        </w:rPr>
      </w:pPr>
    </w:p>
    <w:p w14:paraId="30839C63">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35BEB5C2">
      <w:pPr>
        <w:spacing w:line="360" w:lineRule="auto"/>
        <w:jc w:val="center"/>
        <w:outlineLvl w:val="9"/>
        <w:rPr>
          <w:rFonts w:hint="eastAsia" w:ascii="宋体" w:hAnsi="宋体"/>
          <w:b/>
          <w:color w:val="auto"/>
          <w:sz w:val="36"/>
          <w:highlight w:val="none"/>
        </w:rPr>
      </w:pPr>
    </w:p>
    <w:p w14:paraId="30E982B2">
      <w:pPr>
        <w:spacing w:line="360" w:lineRule="auto"/>
        <w:jc w:val="center"/>
        <w:outlineLvl w:val="9"/>
        <w:rPr>
          <w:rFonts w:hint="eastAsia" w:ascii="宋体" w:hAnsi="宋体"/>
          <w:b/>
          <w:color w:val="auto"/>
          <w:sz w:val="36"/>
          <w:highlight w:val="none"/>
        </w:rPr>
      </w:pPr>
    </w:p>
    <w:p w14:paraId="59CD0A17">
      <w:pPr>
        <w:spacing w:line="360" w:lineRule="auto"/>
        <w:jc w:val="center"/>
        <w:outlineLvl w:val="9"/>
        <w:rPr>
          <w:rFonts w:hint="eastAsia" w:ascii="宋体" w:hAnsi="宋体"/>
          <w:b/>
          <w:color w:val="000000" w:themeColor="text1"/>
          <w:sz w:val="36"/>
          <w:highlight w:val="none"/>
          <w14:textFill>
            <w14:solidFill>
              <w14:schemeClr w14:val="tx1"/>
            </w14:solidFill>
          </w14:textFill>
        </w:rPr>
      </w:pPr>
    </w:p>
    <w:p w14:paraId="06B7F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1446" w:firstLineChars="400"/>
        <w:jc w:val="left"/>
        <w:rPr>
          <w:rFonts w:hint="default"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采 购 编 号：</w:t>
      </w:r>
      <w:r>
        <w:rPr>
          <w:rFonts w:hint="eastAsia" w:ascii="宋体" w:hAnsi="宋体"/>
          <w:b/>
          <w:color w:val="000000" w:themeColor="text1"/>
          <w:sz w:val="36"/>
          <w:highlight w:val="none"/>
          <w:u w:val="single"/>
          <w:lang w:val="en-US" w:eastAsia="zh-CN"/>
          <w14:textFill>
            <w14:solidFill>
              <w14:schemeClr w14:val="tx1"/>
            </w14:solidFill>
          </w14:textFill>
        </w:rPr>
        <w:t xml:space="preserve"> </w:t>
      </w:r>
      <w:r>
        <w:rPr>
          <w:rFonts w:hint="eastAsia" w:ascii="宋体" w:hAnsi="宋体" w:cs="宋体"/>
          <w:b/>
          <w:bCs/>
          <w:i w:val="0"/>
          <w:iCs w:val="0"/>
          <w:caps w:val="0"/>
          <w:color w:val="000000" w:themeColor="text1"/>
          <w:spacing w:val="0"/>
          <w:sz w:val="36"/>
          <w:szCs w:val="36"/>
          <w:u w:val="single"/>
          <w:shd w:val="clear" w:fill="FFFFFF"/>
          <w:lang w:eastAsia="zh-CN"/>
          <w14:textFill>
            <w14:solidFill>
              <w14:schemeClr w14:val="tx1"/>
            </w14:solidFill>
          </w14:textFill>
        </w:rPr>
        <w:t>HQZCCG202</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6</w:t>
      </w:r>
      <w:r>
        <w:rPr>
          <w:rFonts w:hint="eastAsia" w:ascii="宋体" w:hAnsi="宋体" w:cs="宋体"/>
          <w:b/>
          <w:bCs/>
          <w:i w:val="0"/>
          <w:iCs w:val="0"/>
          <w:caps w:val="0"/>
          <w:color w:val="000000" w:themeColor="text1"/>
          <w:spacing w:val="0"/>
          <w:sz w:val="36"/>
          <w:szCs w:val="36"/>
          <w:u w:val="single"/>
          <w:shd w:val="clear" w:fill="FFFFFF"/>
          <w:lang w:eastAsia="zh-CN"/>
          <w14:textFill>
            <w14:solidFill>
              <w14:schemeClr w14:val="tx1"/>
            </w14:solidFill>
          </w14:textFill>
        </w:rPr>
        <w:t>00</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2</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19A4C6B4">
      <w:pPr>
        <w:spacing w:line="360" w:lineRule="auto"/>
        <w:ind w:left="3966" w:leftChars="684" w:hanging="2530" w:hangingChars="700"/>
        <w:outlineLvl w:val="9"/>
        <w:rPr>
          <w:rFonts w:hint="eastAsia" w:ascii="宋体" w:hAnsi="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泉州师范学院食堂监控系统</w:t>
      </w:r>
    </w:p>
    <w:p w14:paraId="68652222">
      <w:pPr>
        <w:spacing w:line="360" w:lineRule="auto"/>
        <w:ind w:left="3950" w:leftChars="1881" w:firstLine="0" w:firstLineChars="0"/>
        <w:outlineLvl w:val="9"/>
        <w:rPr>
          <w:rFonts w:hint="eastAsia" w:ascii="宋体" w:hAnsi="宋体"/>
          <w:b/>
          <w:bCs/>
          <w:color w:val="000000" w:themeColor="text1"/>
          <w:sz w:val="32"/>
          <w:highlight w:val="none"/>
          <w:u w:val="single"/>
          <w14:textFill>
            <w14:solidFill>
              <w14:schemeClr w14:val="tx1"/>
            </w14:solidFill>
          </w14:textFill>
        </w:rPr>
      </w:pPr>
      <w:r>
        <w:rPr>
          <w:rFonts w:hint="eastAsia" w:ascii="宋体" w:hAnsi="宋体"/>
          <w:b/>
          <w:color w:val="000000" w:themeColor="text1"/>
          <w:sz w:val="36"/>
          <w:highlight w:val="none"/>
          <w:u w:val="single"/>
          <w:lang w:val="en-US" w:eastAsia="zh-CN"/>
          <w14:textFill>
            <w14:solidFill>
              <w14:schemeClr w14:val="tx1"/>
            </w14:solidFill>
          </w14:textFill>
        </w:rPr>
        <w:t>采购项目</w:t>
      </w:r>
    </w:p>
    <w:p w14:paraId="11A91873">
      <w:pPr>
        <w:spacing w:line="360" w:lineRule="auto"/>
        <w:outlineLvl w:val="9"/>
        <w:rPr>
          <w:rFonts w:hint="eastAsia" w:ascii="宋体" w:hAnsi="宋体"/>
          <w:color w:val="auto"/>
          <w:sz w:val="28"/>
          <w:szCs w:val="28"/>
          <w:highlight w:val="none"/>
        </w:rPr>
      </w:pPr>
    </w:p>
    <w:p w14:paraId="477A8BA4">
      <w:pPr>
        <w:pStyle w:val="15"/>
        <w:rPr>
          <w:rFonts w:hint="eastAsia"/>
          <w:color w:val="auto"/>
          <w:highlight w:val="none"/>
        </w:rPr>
      </w:pPr>
    </w:p>
    <w:p w14:paraId="290829FF">
      <w:pPr>
        <w:spacing w:line="360" w:lineRule="auto"/>
        <w:rPr>
          <w:rFonts w:hint="eastAsia" w:ascii="宋体" w:hAnsi="宋体"/>
          <w:b/>
          <w:color w:val="auto"/>
          <w:sz w:val="36"/>
          <w:highlight w:val="none"/>
        </w:rPr>
      </w:pPr>
    </w:p>
    <w:p w14:paraId="5FA77820">
      <w:pPr>
        <w:pStyle w:val="15"/>
        <w:rPr>
          <w:rFonts w:hint="eastAsia"/>
          <w:color w:val="auto"/>
          <w:highlight w:val="none"/>
        </w:rPr>
      </w:pPr>
    </w:p>
    <w:p w14:paraId="30BADFA1">
      <w:pPr>
        <w:spacing w:line="360" w:lineRule="auto"/>
        <w:outlineLvl w:val="9"/>
        <w:rPr>
          <w:rFonts w:hint="eastAsia" w:ascii="宋体" w:hAnsi="宋体"/>
          <w:b/>
          <w:color w:val="auto"/>
          <w:sz w:val="36"/>
          <w:highlight w:val="none"/>
        </w:rPr>
      </w:pPr>
    </w:p>
    <w:p w14:paraId="5AC28DFD">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4151F647">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14A1C9C1">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FA6335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690794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D166936">
      <w:pPr>
        <w:pStyle w:val="15"/>
        <w:rPr>
          <w:rFonts w:hint="eastAsia"/>
          <w:color w:val="auto"/>
          <w:highlight w:val="none"/>
        </w:rPr>
      </w:pPr>
    </w:p>
    <w:p w14:paraId="3CA33941">
      <w:pPr>
        <w:rPr>
          <w:rFonts w:hint="eastAsia"/>
          <w:color w:val="auto"/>
          <w:highlight w:val="none"/>
        </w:rPr>
      </w:pPr>
    </w:p>
    <w:p w14:paraId="7CE26D4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EF57D1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376"/>
      <w:bookmarkStart w:id="72" w:name="_Toc14215"/>
      <w:bookmarkStart w:id="73" w:name="_Toc12112"/>
      <w:bookmarkStart w:id="74" w:name="_Toc1606"/>
      <w:bookmarkStart w:id="75" w:name="_Toc373141305"/>
      <w:bookmarkStart w:id="76" w:name="_Toc432513145"/>
      <w:bookmarkStart w:id="77" w:name="_Toc393727156"/>
      <w:bookmarkStart w:id="78" w:name="_Toc502907889"/>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18508837">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90C41F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0EAE69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260BA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7C97D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795F4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6E282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24626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4D403B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D124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F371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6F661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2E695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15E21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1895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936AAD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3A284AA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123A3FF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6683234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7F66163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8FA746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0911304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685FFFC0">
      <w:pPr>
        <w:pStyle w:val="17"/>
        <w:rPr>
          <w:rFonts w:hint="eastAsia"/>
          <w:color w:val="auto"/>
          <w:highlight w:val="none"/>
        </w:rPr>
      </w:pPr>
    </w:p>
    <w:p w14:paraId="32CB523C">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4B2A4810">
      <w:pPr>
        <w:pStyle w:val="2"/>
        <w:rPr>
          <w:rFonts w:hint="eastAsia"/>
          <w:color w:val="auto"/>
        </w:rPr>
      </w:pPr>
    </w:p>
    <w:p w14:paraId="3FA2206A">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20566"/>
      <w:bookmarkStart w:id="82" w:name="_Toc1397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14:paraId="617152C0">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1D9ADB5D">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6D7E70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A42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EE7E051">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BC7EF01">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88A0155">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034F59E1">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5EBA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9D5C4BE">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56774716">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AD7599E">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F50ECE1">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74D13B86">
      <w:pPr>
        <w:pStyle w:val="2"/>
        <w:rPr>
          <w:rFonts w:hint="eastAsia" w:ascii="宋体" w:hAnsi="宋体" w:eastAsia="宋体" w:cs="宋体"/>
          <w:color w:val="auto"/>
          <w:sz w:val="24"/>
          <w:szCs w:val="24"/>
          <w:highlight w:val="none"/>
          <w:u w:val="single"/>
        </w:rPr>
      </w:pPr>
    </w:p>
    <w:p w14:paraId="6471AF0D">
      <w:pPr>
        <w:pStyle w:val="2"/>
        <w:rPr>
          <w:rFonts w:hint="eastAsia" w:ascii="宋体" w:hAnsi="宋体" w:eastAsia="宋体" w:cs="宋体"/>
          <w:color w:val="auto"/>
          <w:sz w:val="24"/>
          <w:szCs w:val="24"/>
          <w:highlight w:val="none"/>
          <w:u w:val="single"/>
        </w:rPr>
      </w:pPr>
    </w:p>
    <w:p w14:paraId="652E6CF9">
      <w:pPr>
        <w:pStyle w:val="2"/>
        <w:rPr>
          <w:rFonts w:hint="eastAsia" w:ascii="宋体" w:hAnsi="宋体" w:eastAsia="宋体" w:cs="宋体"/>
          <w:color w:val="auto"/>
          <w:sz w:val="24"/>
          <w:szCs w:val="24"/>
          <w:highlight w:val="none"/>
          <w:u w:val="single"/>
        </w:rPr>
      </w:pPr>
    </w:p>
    <w:p w14:paraId="7A82BC5D">
      <w:pPr>
        <w:pStyle w:val="2"/>
        <w:rPr>
          <w:rFonts w:hint="eastAsia" w:ascii="宋体" w:hAnsi="宋体" w:eastAsia="宋体" w:cs="宋体"/>
          <w:color w:val="auto"/>
          <w:sz w:val="24"/>
          <w:szCs w:val="24"/>
          <w:highlight w:val="none"/>
          <w:u w:val="single"/>
        </w:rPr>
      </w:pPr>
    </w:p>
    <w:p w14:paraId="267220EE">
      <w:pPr>
        <w:pStyle w:val="2"/>
        <w:rPr>
          <w:rFonts w:hint="eastAsia" w:ascii="宋体" w:hAnsi="宋体" w:eastAsia="宋体" w:cs="宋体"/>
          <w:color w:val="auto"/>
          <w:sz w:val="24"/>
          <w:szCs w:val="24"/>
          <w:highlight w:val="none"/>
          <w:u w:val="single"/>
        </w:rPr>
      </w:pPr>
    </w:p>
    <w:p w14:paraId="75744EA8">
      <w:pPr>
        <w:spacing w:line="360" w:lineRule="auto"/>
        <w:ind w:firstLine="2400" w:firstLineChars="1000"/>
        <w:rPr>
          <w:rFonts w:hint="eastAsia" w:ascii="宋体" w:hAnsi="宋体" w:eastAsia="宋体" w:cs="宋体"/>
          <w:color w:val="auto"/>
          <w:sz w:val="24"/>
          <w:szCs w:val="24"/>
          <w:highlight w:val="none"/>
        </w:rPr>
      </w:pPr>
    </w:p>
    <w:p w14:paraId="440F9EC5">
      <w:pPr>
        <w:spacing w:line="360" w:lineRule="auto"/>
        <w:ind w:firstLine="2400" w:firstLineChars="1000"/>
        <w:rPr>
          <w:rFonts w:hint="eastAsia" w:ascii="宋体" w:hAnsi="宋体" w:eastAsia="宋体" w:cs="宋体"/>
          <w:color w:val="auto"/>
          <w:sz w:val="24"/>
          <w:szCs w:val="24"/>
          <w:highlight w:val="none"/>
        </w:rPr>
      </w:pPr>
    </w:p>
    <w:p w14:paraId="4159A98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46EFD5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5E3CF6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C74AB3C">
      <w:pPr>
        <w:spacing w:line="360" w:lineRule="auto"/>
        <w:rPr>
          <w:rFonts w:hint="eastAsia" w:ascii="宋体" w:hAnsi="宋体" w:eastAsia="宋体" w:cs="宋体"/>
          <w:color w:val="auto"/>
          <w:sz w:val="24"/>
          <w:szCs w:val="24"/>
          <w:highlight w:val="none"/>
        </w:rPr>
      </w:pPr>
    </w:p>
    <w:p w14:paraId="6588E5CD">
      <w:pPr>
        <w:spacing w:line="360" w:lineRule="auto"/>
        <w:rPr>
          <w:rFonts w:hint="eastAsia" w:ascii="宋体" w:hAnsi="宋体" w:eastAsia="宋体" w:cs="宋体"/>
          <w:color w:val="auto"/>
          <w:sz w:val="24"/>
          <w:szCs w:val="24"/>
          <w:highlight w:val="none"/>
        </w:rPr>
      </w:pPr>
    </w:p>
    <w:p w14:paraId="04FE0177">
      <w:pPr>
        <w:rPr>
          <w:rFonts w:hint="eastAsia" w:ascii="宋体" w:hAnsi="宋体" w:eastAsia="宋体" w:cs="宋体"/>
          <w:color w:val="auto"/>
          <w:sz w:val="28"/>
          <w:szCs w:val="28"/>
          <w:highlight w:val="none"/>
        </w:rPr>
      </w:pPr>
    </w:p>
    <w:p w14:paraId="268095D5">
      <w:pPr>
        <w:rPr>
          <w:rFonts w:hint="eastAsia" w:ascii="宋体" w:hAnsi="宋体" w:eastAsia="宋体" w:cs="宋体"/>
          <w:color w:val="auto"/>
          <w:sz w:val="28"/>
          <w:szCs w:val="28"/>
          <w:highlight w:val="none"/>
        </w:rPr>
      </w:pPr>
    </w:p>
    <w:p w14:paraId="6603C7FB">
      <w:pPr>
        <w:rPr>
          <w:rFonts w:hint="eastAsia" w:ascii="宋体" w:hAnsi="宋体" w:eastAsia="宋体" w:cs="宋体"/>
          <w:color w:val="auto"/>
          <w:sz w:val="28"/>
          <w:szCs w:val="28"/>
          <w:highlight w:val="none"/>
        </w:rPr>
      </w:pPr>
    </w:p>
    <w:p w14:paraId="3743B652">
      <w:pPr>
        <w:rPr>
          <w:rFonts w:hint="eastAsia" w:ascii="宋体" w:hAnsi="宋体" w:eastAsia="宋体" w:cs="宋体"/>
          <w:color w:val="auto"/>
          <w:sz w:val="28"/>
          <w:szCs w:val="28"/>
          <w:highlight w:val="none"/>
        </w:rPr>
      </w:pPr>
    </w:p>
    <w:p w14:paraId="00D77C9B">
      <w:pPr>
        <w:pStyle w:val="17"/>
        <w:rPr>
          <w:rFonts w:hint="eastAsia" w:ascii="宋体" w:hAnsi="宋体" w:eastAsia="宋体" w:cs="宋体"/>
          <w:color w:val="auto"/>
          <w:sz w:val="28"/>
          <w:szCs w:val="28"/>
          <w:highlight w:val="none"/>
        </w:rPr>
      </w:pPr>
    </w:p>
    <w:p w14:paraId="31C50412">
      <w:pPr>
        <w:pStyle w:val="17"/>
        <w:rPr>
          <w:rFonts w:hint="eastAsia" w:ascii="宋体" w:hAnsi="宋体" w:eastAsia="宋体" w:cs="宋体"/>
          <w:color w:val="auto"/>
          <w:sz w:val="28"/>
          <w:szCs w:val="28"/>
          <w:highlight w:val="none"/>
        </w:rPr>
      </w:pPr>
    </w:p>
    <w:p w14:paraId="58283677">
      <w:pPr>
        <w:pStyle w:val="17"/>
        <w:rPr>
          <w:rFonts w:hint="eastAsia" w:ascii="宋体" w:hAnsi="宋体" w:eastAsia="宋体" w:cs="宋体"/>
          <w:color w:val="auto"/>
          <w:sz w:val="28"/>
          <w:szCs w:val="28"/>
          <w:highlight w:val="none"/>
        </w:rPr>
      </w:pPr>
    </w:p>
    <w:p w14:paraId="66AEDDB8">
      <w:pPr>
        <w:pStyle w:val="17"/>
        <w:rPr>
          <w:rFonts w:hint="eastAsia" w:ascii="宋体" w:hAnsi="宋体" w:cs="宋体"/>
          <w:color w:val="auto"/>
          <w:sz w:val="28"/>
          <w:szCs w:val="28"/>
          <w:highlight w:val="none"/>
          <w:lang w:val="en-US" w:eastAsia="zh-CN"/>
        </w:rPr>
      </w:pPr>
    </w:p>
    <w:p w14:paraId="4106FCA9">
      <w:pPr>
        <w:spacing w:line="400" w:lineRule="exact"/>
        <w:outlineLvl w:val="9"/>
        <w:rPr>
          <w:rFonts w:hint="eastAsia" w:hAnsi="宋体"/>
          <w:b/>
          <w:color w:val="auto"/>
          <w:sz w:val="24"/>
          <w:highlight w:val="none"/>
        </w:rPr>
      </w:pPr>
      <w:bookmarkStart w:id="84" w:name="_Toc477899480"/>
    </w:p>
    <w:p w14:paraId="40DF6FBB">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56CEA4E8">
      <w:pPr>
        <w:spacing w:line="400" w:lineRule="exact"/>
        <w:rPr>
          <w:rFonts w:hint="eastAsia" w:ascii="黑体" w:hAnsi="Arial" w:eastAsia="黑体"/>
          <w:b/>
          <w:color w:val="auto"/>
          <w:sz w:val="24"/>
          <w:highlight w:val="none"/>
        </w:rPr>
      </w:pPr>
    </w:p>
    <w:p w14:paraId="375EDD00">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891687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2A80542">
      <w:pPr>
        <w:spacing w:line="400" w:lineRule="exact"/>
        <w:rPr>
          <w:rFonts w:hint="eastAsia" w:ascii="Arial" w:hAnsi="Arial"/>
          <w:color w:val="auto"/>
          <w:szCs w:val="21"/>
          <w:highlight w:val="none"/>
        </w:rPr>
      </w:pPr>
    </w:p>
    <w:p w14:paraId="2EBE7838">
      <w:pPr>
        <w:pStyle w:val="2"/>
        <w:rPr>
          <w:rFonts w:hint="eastAsia" w:ascii="Arial" w:hAnsi="Arial"/>
          <w:color w:val="auto"/>
          <w:szCs w:val="21"/>
          <w:highlight w:val="none"/>
        </w:rPr>
      </w:pPr>
    </w:p>
    <w:p w14:paraId="5EF470B1">
      <w:pPr>
        <w:pStyle w:val="2"/>
        <w:rPr>
          <w:rFonts w:hint="eastAsia" w:ascii="Arial" w:hAnsi="Arial"/>
          <w:color w:val="auto"/>
          <w:szCs w:val="21"/>
          <w:highlight w:val="none"/>
        </w:rPr>
      </w:pPr>
    </w:p>
    <w:p w14:paraId="5E4B9E65">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5B4E0D80">
      <w:pPr>
        <w:spacing w:line="400" w:lineRule="exact"/>
        <w:rPr>
          <w:rFonts w:hint="eastAsia" w:ascii="Arial" w:hAnsi="Arial"/>
          <w:color w:val="auto"/>
          <w:szCs w:val="21"/>
          <w:highlight w:val="none"/>
        </w:rPr>
      </w:pPr>
    </w:p>
    <w:p w14:paraId="7F3F8863">
      <w:pPr>
        <w:pStyle w:val="2"/>
        <w:rPr>
          <w:rFonts w:hint="eastAsia" w:ascii="Arial" w:hAnsi="Arial"/>
          <w:color w:val="auto"/>
          <w:szCs w:val="21"/>
          <w:highlight w:val="none"/>
        </w:rPr>
      </w:pPr>
    </w:p>
    <w:p w14:paraId="5A4254CC">
      <w:pPr>
        <w:pStyle w:val="2"/>
        <w:rPr>
          <w:rFonts w:hint="eastAsia" w:ascii="Arial" w:hAnsi="Arial"/>
          <w:color w:val="auto"/>
          <w:szCs w:val="21"/>
          <w:highlight w:val="none"/>
        </w:rPr>
      </w:pPr>
    </w:p>
    <w:p w14:paraId="1AAC28C6">
      <w:pPr>
        <w:pStyle w:val="2"/>
        <w:rPr>
          <w:rFonts w:hint="eastAsia" w:ascii="Arial" w:hAnsi="Arial"/>
          <w:color w:val="auto"/>
          <w:szCs w:val="21"/>
          <w:highlight w:val="none"/>
        </w:rPr>
      </w:pPr>
    </w:p>
    <w:p w14:paraId="7D74935C">
      <w:pPr>
        <w:spacing w:line="400" w:lineRule="exact"/>
        <w:rPr>
          <w:rFonts w:hint="eastAsia" w:ascii="宋体" w:hAnsi="宋体"/>
          <w:b/>
          <w:color w:val="auto"/>
          <w:szCs w:val="21"/>
          <w:highlight w:val="none"/>
        </w:rPr>
      </w:pPr>
    </w:p>
    <w:p w14:paraId="7BED0F76">
      <w:pPr>
        <w:spacing w:line="400" w:lineRule="exact"/>
        <w:rPr>
          <w:rFonts w:hint="eastAsia" w:ascii="宋体" w:hAnsi="宋体"/>
          <w:color w:val="auto"/>
          <w:szCs w:val="21"/>
          <w:highlight w:val="none"/>
        </w:rPr>
      </w:pPr>
    </w:p>
    <w:p w14:paraId="25B1F8E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6E81C0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5173FB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8CAEEEE">
      <w:pPr>
        <w:pStyle w:val="17"/>
        <w:ind w:left="0" w:leftChars="0" w:firstLine="0" w:firstLineChars="0"/>
        <w:rPr>
          <w:rFonts w:hint="eastAsia" w:ascii="宋体" w:hAnsi="宋体" w:eastAsia="宋体" w:cs="宋体"/>
          <w:color w:val="auto"/>
          <w:sz w:val="28"/>
          <w:szCs w:val="28"/>
          <w:highlight w:val="none"/>
        </w:rPr>
      </w:pPr>
    </w:p>
    <w:p w14:paraId="6D9F0375">
      <w:pPr>
        <w:pStyle w:val="17"/>
        <w:ind w:left="0" w:leftChars="0" w:firstLine="0" w:firstLineChars="0"/>
        <w:rPr>
          <w:rFonts w:hint="eastAsia" w:ascii="宋体" w:hAnsi="宋体" w:eastAsia="宋体" w:cs="宋体"/>
          <w:color w:val="auto"/>
          <w:sz w:val="28"/>
          <w:szCs w:val="28"/>
          <w:highlight w:val="none"/>
        </w:rPr>
      </w:pPr>
    </w:p>
    <w:p w14:paraId="7BB83C7C">
      <w:pPr>
        <w:pStyle w:val="17"/>
        <w:ind w:left="0" w:leftChars="0" w:firstLine="0" w:firstLineChars="0"/>
        <w:rPr>
          <w:rFonts w:hint="eastAsia" w:ascii="宋体" w:hAnsi="宋体" w:eastAsia="宋体" w:cs="宋体"/>
          <w:color w:val="auto"/>
          <w:sz w:val="28"/>
          <w:szCs w:val="28"/>
          <w:highlight w:val="none"/>
        </w:rPr>
      </w:pPr>
    </w:p>
    <w:p w14:paraId="0181C699">
      <w:pPr>
        <w:pStyle w:val="17"/>
        <w:ind w:left="0" w:leftChars="0" w:firstLine="0" w:firstLineChars="0"/>
        <w:rPr>
          <w:rFonts w:hint="eastAsia" w:ascii="宋体" w:hAnsi="宋体" w:eastAsia="宋体" w:cs="宋体"/>
          <w:color w:val="auto"/>
          <w:sz w:val="28"/>
          <w:szCs w:val="28"/>
          <w:highlight w:val="none"/>
        </w:rPr>
      </w:pPr>
    </w:p>
    <w:p w14:paraId="25FBAAB4">
      <w:pPr>
        <w:pStyle w:val="17"/>
        <w:ind w:left="0" w:leftChars="0" w:firstLine="0" w:firstLineChars="0"/>
        <w:rPr>
          <w:rFonts w:hint="eastAsia" w:ascii="宋体" w:hAnsi="宋体" w:eastAsia="宋体" w:cs="宋体"/>
          <w:color w:val="auto"/>
          <w:sz w:val="28"/>
          <w:szCs w:val="28"/>
          <w:highlight w:val="none"/>
        </w:rPr>
      </w:pPr>
    </w:p>
    <w:p w14:paraId="037D301F">
      <w:pPr>
        <w:pStyle w:val="17"/>
        <w:ind w:left="0" w:leftChars="0" w:firstLine="0" w:firstLineChars="0"/>
        <w:rPr>
          <w:rFonts w:hint="eastAsia" w:ascii="宋体" w:hAnsi="宋体" w:eastAsia="宋体" w:cs="宋体"/>
          <w:color w:val="auto"/>
          <w:sz w:val="28"/>
          <w:szCs w:val="28"/>
          <w:highlight w:val="none"/>
        </w:rPr>
      </w:pPr>
    </w:p>
    <w:p w14:paraId="6AC9FDDE">
      <w:pPr>
        <w:pStyle w:val="17"/>
        <w:ind w:left="0" w:leftChars="0" w:firstLine="0" w:firstLineChars="0"/>
        <w:rPr>
          <w:rFonts w:hint="eastAsia" w:ascii="宋体" w:hAnsi="宋体" w:eastAsia="宋体" w:cs="宋体"/>
          <w:color w:val="auto"/>
          <w:sz w:val="28"/>
          <w:szCs w:val="28"/>
          <w:highlight w:val="none"/>
        </w:rPr>
      </w:pPr>
    </w:p>
    <w:p w14:paraId="0B66EF65">
      <w:pPr>
        <w:pStyle w:val="17"/>
        <w:ind w:left="0" w:leftChars="0" w:firstLine="0" w:firstLineChars="0"/>
        <w:rPr>
          <w:rFonts w:hint="eastAsia" w:ascii="宋体" w:hAnsi="宋体" w:eastAsia="宋体" w:cs="宋体"/>
          <w:color w:val="auto"/>
          <w:sz w:val="28"/>
          <w:szCs w:val="28"/>
          <w:highlight w:val="none"/>
        </w:rPr>
      </w:pPr>
    </w:p>
    <w:p w14:paraId="20C794FC">
      <w:pPr>
        <w:pStyle w:val="17"/>
        <w:ind w:left="0" w:leftChars="0" w:firstLine="0" w:firstLineChars="0"/>
        <w:rPr>
          <w:rFonts w:hint="eastAsia" w:ascii="宋体" w:hAnsi="宋体" w:eastAsia="宋体" w:cs="宋体"/>
          <w:color w:val="auto"/>
          <w:sz w:val="28"/>
          <w:szCs w:val="28"/>
          <w:highlight w:val="none"/>
        </w:rPr>
      </w:pPr>
    </w:p>
    <w:p w14:paraId="71781645">
      <w:pPr>
        <w:pStyle w:val="17"/>
        <w:ind w:left="0" w:leftChars="0" w:firstLine="0" w:firstLineChars="0"/>
        <w:rPr>
          <w:rFonts w:hint="eastAsia" w:ascii="宋体" w:hAnsi="宋体" w:eastAsia="宋体" w:cs="宋体"/>
          <w:color w:val="auto"/>
          <w:sz w:val="28"/>
          <w:szCs w:val="28"/>
          <w:highlight w:val="none"/>
        </w:rPr>
      </w:pPr>
    </w:p>
    <w:p w14:paraId="6C98C3EC">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37"/>
      <w:bookmarkStart w:id="89" w:name="_Toc102"/>
      <w:bookmarkStart w:id="90" w:name="_Toc24019"/>
      <w:bookmarkStart w:id="91" w:name="_Toc432513149"/>
      <w:bookmarkStart w:id="92" w:name="_Toc23010"/>
      <w:bookmarkStart w:id="93" w:name="_Toc373141312"/>
      <w:bookmarkStart w:id="94" w:name="_Toc145132116"/>
      <w:bookmarkStart w:id="95" w:name="_Toc393727163"/>
      <w:bookmarkStart w:id="96" w:name="_Toc502907895"/>
      <w:bookmarkStart w:id="97" w:name="_Toc372013046"/>
    </w:p>
    <w:p w14:paraId="60C3649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32A34C63">
      <w:pPr>
        <w:spacing w:line="440" w:lineRule="exact"/>
        <w:ind w:firstLine="2940" w:firstLineChars="1046"/>
        <w:jc w:val="left"/>
        <w:rPr>
          <w:rFonts w:hint="eastAsia" w:ascii="宋体" w:hAnsi="宋体" w:eastAsia="宋体" w:cs="宋体"/>
          <w:b/>
          <w:color w:val="auto"/>
          <w:sz w:val="28"/>
          <w:szCs w:val="28"/>
          <w:highlight w:val="none"/>
        </w:rPr>
      </w:pPr>
    </w:p>
    <w:p w14:paraId="09FA15D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78755067">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9D7A7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0D2DA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43798B">
      <w:pPr>
        <w:spacing w:line="360" w:lineRule="auto"/>
        <w:ind w:firstLine="480" w:firstLineChars="200"/>
        <w:rPr>
          <w:rFonts w:hint="eastAsia" w:ascii="宋体" w:hAnsi="宋体" w:eastAsia="宋体" w:cs="宋体"/>
          <w:color w:val="auto"/>
          <w:sz w:val="24"/>
          <w:szCs w:val="24"/>
          <w:highlight w:val="none"/>
        </w:rPr>
      </w:pPr>
    </w:p>
    <w:p w14:paraId="6BC31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0B0A76A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BC52A9C">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28BDB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A764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EE14EC5">
      <w:pPr>
        <w:pStyle w:val="15"/>
        <w:rPr>
          <w:rFonts w:hint="eastAsia"/>
          <w:color w:val="auto"/>
          <w:highlight w:val="none"/>
        </w:rPr>
      </w:pPr>
    </w:p>
    <w:p w14:paraId="220FC7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1F67C3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14D231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DCA281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B71F9C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79E52A4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6424C901">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3DADB840">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C1B96B9">
      <w:pPr>
        <w:spacing w:line="360" w:lineRule="auto"/>
        <w:ind w:firstLine="360" w:firstLineChars="150"/>
        <w:rPr>
          <w:rFonts w:hint="eastAsia" w:ascii="宋体" w:hAnsi="宋体" w:eastAsia="宋体" w:cs="宋体"/>
          <w:color w:val="auto"/>
          <w:sz w:val="24"/>
          <w:szCs w:val="24"/>
          <w:highlight w:val="none"/>
        </w:rPr>
      </w:pPr>
    </w:p>
    <w:p w14:paraId="64935123">
      <w:pPr>
        <w:spacing w:line="360" w:lineRule="auto"/>
        <w:ind w:firstLine="360" w:firstLineChars="150"/>
        <w:rPr>
          <w:rFonts w:hint="eastAsia" w:ascii="宋体" w:hAnsi="宋体" w:eastAsia="宋体" w:cs="宋体"/>
          <w:color w:val="auto"/>
          <w:sz w:val="24"/>
          <w:szCs w:val="24"/>
          <w:highlight w:val="none"/>
        </w:rPr>
      </w:pPr>
    </w:p>
    <w:p w14:paraId="6A5883E4">
      <w:pPr>
        <w:spacing w:line="360" w:lineRule="auto"/>
        <w:ind w:firstLine="360" w:firstLineChars="150"/>
        <w:rPr>
          <w:rFonts w:hint="eastAsia" w:ascii="宋体" w:hAnsi="宋体" w:eastAsia="宋体" w:cs="宋体"/>
          <w:color w:val="auto"/>
          <w:sz w:val="24"/>
          <w:szCs w:val="24"/>
          <w:highlight w:val="none"/>
        </w:rPr>
      </w:pPr>
    </w:p>
    <w:p w14:paraId="2E6AA9F4">
      <w:pPr>
        <w:spacing w:line="360" w:lineRule="auto"/>
        <w:ind w:firstLine="360" w:firstLineChars="150"/>
        <w:rPr>
          <w:rFonts w:hint="eastAsia" w:ascii="宋体" w:hAnsi="宋体" w:eastAsia="宋体" w:cs="宋体"/>
          <w:color w:val="auto"/>
          <w:sz w:val="24"/>
          <w:szCs w:val="24"/>
          <w:highlight w:val="none"/>
        </w:rPr>
      </w:pPr>
    </w:p>
    <w:p w14:paraId="68A54BDA">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47175E4">
      <w:pPr>
        <w:spacing w:line="440" w:lineRule="exact"/>
        <w:outlineLvl w:val="9"/>
        <w:rPr>
          <w:rFonts w:hint="eastAsia" w:ascii="宋体" w:hAnsi="宋体" w:eastAsia="宋体" w:cs="宋体"/>
          <w:b/>
          <w:color w:val="auto"/>
          <w:sz w:val="28"/>
          <w:szCs w:val="28"/>
          <w:highlight w:val="none"/>
        </w:rPr>
      </w:pPr>
    </w:p>
    <w:p w14:paraId="56B1F4E4">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15327"/>
      <w:bookmarkStart w:id="100" w:name="_Toc13141"/>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137E760C">
      <w:pPr>
        <w:spacing w:line="440" w:lineRule="exact"/>
        <w:rPr>
          <w:rFonts w:hint="eastAsia" w:ascii="宋体" w:hAnsi="宋体" w:eastAsia="宋体" w:cs="宋体"/>
          <w:b/>
          <w:color w:val="auto"/>
          <w:sz w:val="28"/>
          <w:szCs w:val="28"/>
          <w:highlight w:val="none"/>
        </w:rPr>
      </w:pPr>
    </w:p>
    <w:p w14:paraId="5C40A474">
      <w:pPr>
        <w:spacing w:line="440" w:lineRule="exact"/>
        <w:rPr>
          <w:rFonts w:hint="eastAsia" w:ascii="宋体" w:hAnsi="宋体" w:eastAsia="宋体" w:cs="宋体"/>
          <w:b/>
          <w:color w:val="auto"/>
          <w:sz w:val="28"/>
          <w:szCs w:val="28"/>
          <w:highlight w:val="none"/>
        </w:rPr>
      </w:pPr>
    </w:p>
    <w:p w14:paraId="2B4811D4">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8A72C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68390DE0">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034D193">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7196F4A">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FC3DE05">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5573C8CE">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52D2728A">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5D07C5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A84A610">
      <w:pPr>
        <w:spacing w:line="360" w:lineRule="auto"/>
        <w:rPr>
          <w:rFonts w:hint="eastAsia" w:ascii="宋体" w:hAnsi="宋体" w:eastAsia="宋体" w:cs="宋体"/>
          <w:b/>
          <w:color w:val="auto"/>
          <w:sz w:val="24"/>
          <w:szCs w:val="24"/>
          <w:highlight w:val="none"/>
        </w:rPr>
      </w:pPr>
    </w:p>
    <w:p w14:paraId="0D3ADC7E">
      <w:pPr>
        <w:pStyle w:val="24"/>
        <w:spacing w:line="360" w:lineRule="auto"/>
        <w:ind w:right="560" w:firstLine="560"/>
        <w:jc w:val="center"/>
        <w:outlineLvl w:val="9"/>
        <w:rPr>
          <w:rFonts w:hint="eastAsia" w:ascii="宋体" w:hAnsi="宋体" w:eastAsia="宋体" w:cs="宋体"/>
          <w:color w:val="auto"/>
          <w:sz w:val="24"/>
          <w:szCs w:val="24"/>
          <w:highlight w:val="none"/>
        </w:rPr>
      </w:pPr>
    </w:p>
    <w:p w14:paraId="052FA875">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AC2BB9A">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2CC85FA">
      <w:pPr>
        <w:spacing w:line="440" w:lineRule="exact"/>
        <w:outlineLvl w:val="9"/>
        <w:rPr>
          <w:rFonts w:hint="eastAsia" w:ascii="宋体" w:hAnsi="宋体" w:eastAsia="宋体" w:cs="宋体"/>
          <w:b/>
          <w:color w:val="auto"/>
          <w:sz w:val="28"/>
          <w:szCs w:val="28"/>
          <w:highlight w:val="none"/>
        </w:rPr>
      </w:pPr>
    </w:p>
    <w:p w14:paraId="7DABE071">
      <w:pPr>
        <w:spacing w:line="440" w:lineRule="exact"/>
        <w:outlineLvl w:val="9"/>
        <w:rPr>
          <w:rFonts w:hint="eastAsia" w:ascii="宋体" w:hAnsi="宋体" w:eastAsia="宋体" w:cs="宋体"/>
          <w:b/>
          <w:color w:val="auto"/>
          <w:sz w:val="28"/>
          <w:szCs w:val="28"/>
          <w:highlight w:val="none"/>
        </w:rPr>
      </w:pPr>
    </w:p>
    <w:p w14:paraId="0817AC5F">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4C1729C0">
      <w:pPr>
        <w:spacing w:line="440" w:lineRule="exact"/>
        <w:rPr>
          <w:rFonts w:hint="eastAsia" w:ascii="宋体" w:hAnsi="宋体" w:eastAsia="宋体" w:cs="宋体"/>
          <w:b/>
          <w:color w:val="auto"/>
          <w:sz w:val="28"/>
          <w:szCs w:val="28"/>
          <w:highlight w:val="none"/>
          <w:lang w:eastAsia="zh-CN"/>
        </w:rPr>
      </w:pPr>
    </w:p>
    <w:p w14:paraId="43D91694">
      <w:pPr>
        <w:spacing w:line="440" w:lineRule="exact"/>
        <w:rPr>
          <w:rFonts w:hint="eastAsia" w:ascii="宋体" w:hAnsi="宋体" w:eastAsia="宋体" w:cs="宋体"/>
          <w:b/>
          <w:color w:val="auto"/>
          <w:sz w:val="28"/>
          <w:szCs w:val="28"/>
          <w:highlight w:val="none"/>
        </w:rPr>
      </w:pPr>
    </w:p>
    <w:p w14:paraId="6B5AF8C3">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901A10C">
      <w:pPr>
        <w:spacing w:line="440" w:lineRule="exact"/>
        <w:rPr>
          <w:color w:val="auto"/>
          <w:highlight w:val="none"/>
        </w:rPr>
      </w:pPr>
    </w:p>
    <w:p w14:paraId="01D62734">
      <w:pPr>
        <w:pStyle w:val="2"/>
        <w:rPr>
          <w:color w:val="auto"/>
          <w:highlight w:val="none"/>
        </w:rPr>
      </w:pPr>
    </w:p>
    <w:p w14:paraId="51696BC4">
      <w:pPr>
        <w:pStyle w:val="2"/>
        <w:rPr>
          <w:color w:val="auto"/>
          <w:highlight w:val="none"/>
        </w:rPr>
      </w:pPr>
    </w:p>
    <w:p w14:paraId="27D2E98B">
      <w:pPr>
        <w:pStyle w:val="2"/>
        <w:rPr>
          <w:color w:val="auto"/>
          <w:highlight w:val="none"/>
        </w:rPr>
      </w:pPr>
    </w:p>
    <w:p w14:paraId="70BAD6BC">
      <w:pPr>
        <w:pStyle w:val="2"/>
        <w:rPr>
          <w:color w:val="auto"/>
          <w:highlight w:val="none"/>
        </w:rPr>
      </w:pPr>
    </w:p>
    <w:p w14:paraId="0CA5FE86">
      <w:pPr>
        <w:pStyle w:val="2"/>
        <w:rPr>
          <w:color w:val="auto"/>
          <w:highlight w:val="none"/>
        </w:rPr>
      </w:pPr>
    </w:p>
    <w:p w14:paraId="45A63DAC">
      <w:pPr>
        <w:pStyle w:val="2"/>
        <w:rPr>
          <w:color w:val="auto"/>
          <w:highlight w:val="none"/>
        </w:rPr>
      </w:pPr>
    </w:p>
    <w:p w14:paraId="35AC9BA5">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4FD00C4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2DFC0C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23649E97">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743A755C">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7CC1709A">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5A756302">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701938B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B5D2A5C">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986027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314D63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E747F4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D3B20C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3A3A395">
      <w:pPr>
        <w:pStyle w:val="2"/>
        <w:rPr>
          <w:rFonts w:hint="default" w:asciiTheme="minorEastAsia" w:hAnsiTheme="minorEastAsia" w:eastAsiaTheme="minorEastAsia" w:cstheme="minorEastAsia"/>
          <w:color w:val="auto"/>
          <w:sz w:val="24"/>
          <w:highlight w:val="none"/>
          <w:lang w:val="en-US" w:eastAsia="zh-CN"/>
        </w:rPr>
      </w:pPr>
    </w:p>
    <w:p w14:paraId="3F0566A2">
      <w:pPr>
        <w:pStyle w:val="2"/>
        <w:rPr>
          <w:rFonts w:hint="default" w:asciiTheme="minorEastAsia" w:hAnsiTheme="minorEastAsia" w:eastAsiaTheme="minorEastAsia" w:cstheme="minorEastAsia"/>
          <w:color w:val="auto"/>
          <w:sz w:val="24"/>
          <w:highlight w:val="none"/>
          <w:lang w:val="en-US" w:eastAsia="zh-CN"/>
        </w:rPr>
      </w:pPr>
    </w:p>
    <w:p w14:paraId="47EC77ED">
      <w:pPr>
        <w:pStyle w:val="2"/>
        <w:rPr>
          <w:rFonts w:hint="default" w:asciiTheme="minorEastAsia" w:hAnsiTheme="minorEastAsia" w:eastAsiaTheme="minorEastAsia" w:cstheme="minorEastAsia"/>
          <w:color w:val="auto"/>
          <w:sz w:val="24"/>
          <w:highlight w:val="none"/>
          <w:lang w:val="en-US" w:eastAsia="zh-CN"/>
        </w:rPr>
      </w:pPr>
    </w:p>
    <w:p w14:paraId="60AAC0B7">
      <w:pPr>
        <w:pStyle w:val="2"/>
        <w:rPr>
          <w:rFonts w:hint="default" w:asciiTheme="minorEastAsia" w:hAnsiTheme="minorEastAsia" w:eastAsiaTheme="minorEastAsia" w:cstheme="minorEastAsia"/>
          <w:color w:val="auto"/>
          <w:sz w:val="24"/>
          <w:highlight w:val="none"/>
          <w:lang w:val="en-US" w:eastAsia="zh-CN"/>
        </w:rPr>
      </w:pPr>
    </w:p>
    <w:p w14:paraId="5BC27A7C">
      <w:pPr>
        <w:pStyle w:val="2"/>
        <w:rPr>
          <w:rFonts w:hint="default" w:asciiTheme="minorEastAsia" w:hAnsiTheme="minorEastAsia" w:eastAsiaTheme="minorEastAsia" w:cstheme="minorEastAsia"/>
          <w:color w:val="auto"/>
          <w:sz w:val="24"/>
          <w:highlight w:val="none"/>
          <w:lang w:val="en-US" w:eastAsia="zh-CN"/>
        </w:rPr>
      </w:pPr>
    </w:p>
    <w:p w14:paraId="079641AE">
      <w:pPr>
        <w:pStyle w:val="2"/>
        <w:rPr>
          <w:rFonts w:hint="default" w:asciiTheme="minorEastAsia" w:hAnsiTheme="minorEastAsia" w:eastAsiaTheme="minorEastAsia" w:cstheme="minorEastAsia"/>
          <w:color w:val="auto"/>
          <w:sz w:val="24"/>
          <w:highlight w:val="none"/>
          <w:lang w:val="en-US" w:eastAsia="zh-CN"/>
        </w:rPr>
      </w:pPr>
    </w:p>
    <w:p w14:paraId="5A9AB8DB">
      <w:pPr>
        <w:pStyle w:val="2"/>
        <w:rPr>
          <w:rFonts w:hint="default" w:asciiTheme="minorEastAsia" w:hAnsiTheme="minorEastAsia" w:eastAsiaTheme="minorEastAsia" w:cstheme="minorEastAsia"/>
          <w:color w:val="auto"/>
          <w:sz w:val="24"/>
          <w:highlight w:val="none"/>
          <w:lang w:val="en-US" w:eastAsia="zh-CN"/>
        </w:rPr>
      </w:pPr>
    </w:p>
    <w:p w14:paraId="23D94D9D">
      <w:pPr>
        <w:pStyle w:val="2"/>
        <w:rPr>
          <w:rFonts w:hint="default" w:asciiTheme="minorEastAsia" w:hAnsiTheme="minorEastAsia" w:eastAsiaTheme="minorEastAsia" w:cstheme="minorEastAsia"/>
          <w:color w:val="auto"/>
          <w:sz w:val="24"/>
          <w:highlight w:val="none"/>
          <w:lang w:val="en-US" w:eastAsia="zh-CN"/>
        </w:rPr>
      </w:pPr>
    </w:p>
    <w:p w14:paraId="1B1DB788">
      <w:pPr>
        <w:pStyle w:val="2"/>
        <w:rPr>
          <w:rFonts w:hint="default" w:asciiTheme="minorEastAsia" w:hAnsiTheme="minorEastAsia" w:eastAsiaTheme="minorEastAsia" w:cstheme="minorEastAsia"/>
          <w:color w:val="auto"/>
          <w:sz w:val="24"/>
          <w:highlight w:val="none"/>
          <w:lang w:val="en-US" w:eastAsia="zh-CN"/>
        </w:rPr>
      </w:pPr>
    </w:p>
    <w:p w14:paraId="0CEB4FF8">
      <w:pPr>
        <w:pStyle w:val="2"/>
        <w:rPr>
          <w:rFonts w:hint="default" w:asciiTheme="minorEastAsia" w:hAnsiTheme="minorEastAsia" w:eastAsiaTheme="minorEastAsia" w:cstheme="minorEastAsia"/>
          <w:color w:val="auto"/>
          <w:sz w:val="24"/>
          <w:highlight w:val="none"/>
          <w:lang w:val="en-US" w:eastAsia="zh-CN"/>
        </w:rPr>
      </w:pPr>
    </w:p>
    <w:p w14:paraId="436982C8">
      <w:pPr>
        <w:pStyle w:val="2"/>
        <w:rPr>
          <w:rFonts w:hint="default" w:asciiTheme="minorEastAsia" w:hAnsiTheme="minorEastAsia" w:eastAsiaTheme="minorEastAsia" w:cstheme="minorEastAsia"/>
          <w:color w:val="auto"/>
          <w:sz w:val="24"/>
          <w:highlight w:val="none"/>
          <w:lang w:val="en-US" w:eastAsia="zh-CN"/>
        </w:rPr>
      </w:pPr>
    </w:p>
    <w:p w14:paraId="51F9878C">
      <w:pPr>
        <w:pStyle w:val="2"/>
        <w:rPr>
          <w:rFonts w:hint="default" w:asciiTheme="minorEastAsia" w:hAnsiTheme="minorEastAsia" w:eastAsiaTheme="minorEastAsia" w:cstheme="minorEastAsia"/>
          <w:color w:val="auto"/>
          <w:sz w:val="24"/>
          <w:highlight w:val="none"/>
          <w:lang w:val="en-US" w:eastAsia="zh-CN"/>
        </w:rPr>
      </w:pPr>
    </w:p>
    <w:p w14:paraId="68C6D230">
      <w:pPr>
        <w:pStyle w:val="2"/>
        <w:rPr>
          <w:rFonts w:hint="default" w:asciiTheme="minorEastAsia" w:hAnsiTheme="minorEastAsia" w:eastAsiaTheme="minorEastAsia" w:cstheme="minorEastAsia"/>
          <w:color w:val="auto"/>
          <w:sz w:val="24"/>
          <w:highlight w:val="none"/>
          <w:lang w:val="en-US" w:eastAsia="zh-CN"/>
        </w:rPr>
      </w:pPr>
    </w:p>
    <w:p w14:paraId="3B32B02C">
      <w:pPr>
        <w:pStyle w:val="2"/>
        <w:rPr>
          <w:rFonts w:hint="default" w:asciiTheme="minorEastAsia" w:hAnsiTheme="minorEastAsia" w:eastAsiaTheme="minorEastAsia" w:cstheme="minorEastAsia"/>
          <w:color w:val="auto"/>
          <w:sz w:val="24"/>
          <w:highlight w:val="none"/>
          <w:lang w:val="en-US" w:eastAsia="zh-CN"/>
        </w:rPr>
      </w:pPr>
    </w:p>
    <w:p w14:paraId="3B170C15">
      <w:pPr>
        <w:pStyle w:val="2"/>
        <w:rPr>
          <w:rFonts w:hint="default" w:asciiTheme="minorEastAsia" w:hAnsiTheme="minorEastAsia" w:eastAsiaTheme="minorEastAsia" w:cstheme="minorEastAsia"/>
          <w:color w:val="auto"/>
          <w:sz w:val="24"/>
          <w:highlight w:val="none"/>
          <w:lang w:val="en-US" w:eastAsia="zh-CN"/>
        </w:rPr>
      </w:pPr>
    </w:p>
    <w:p w14:paraId="13620789">
      <w:pPr>
        <w:pStyle w:val="2"/>
        <w:rPr>
          <w:rFonts w:hint="default" w:asciiTheme="minorEastAsia" w:hAnsiTheme="minorEastAsia" w:eastAsiaTheme="minorEastAsia" w:cstheme="minorEastAsia"/>
          <w:color w:val="auto"/>
          <w:sz w:val="24"/>
          <w:highlight w:val="none"/>
          <w:lang w:val="en-US" w:eastAsia="zh-CN"/>
        </w:rPr>
      </w:pPr>
    </w:p>
    <w:p w14:paraId="05D4FC8A">
      <w:pPr>
        <w:pStyle w:val="2"/>
        <w:rPr>
          <w:rFonts w:hint="default" w:asciiTheme="minorEastAsia" w:hAnsiTheme="minorEastAsia" w:eastAsiaTheme="minorEastAsia" w:cstheme="minorEastAsia"/>
          <w:color w:val="auto"/>
          <w:sz w:val="24"/>
          <w:highlight w:val="none"/>
          <w:lang w:val="en-US" w:eastAsia="zh-CN"/>
        </w:rPr>
      </w:pPr>
    </w:p>
    <w:p w14:paraId="431DF10C">
      <w:pPr>
        <w:pStyle w:val="2"/>
        <w:rPr>
          <w:rFonts w:hint="default" w:asciiTheme="minorEastAsia" w:hAnsiTheme="minorEastAsia" w:eastAsiaTheme="minorEastAsia" w:cstheme="minorEastAsia"/>
          <w:color w:val="auto"/>
          <w:sz w:val="24"/>
          <w:highlight w:val="none"/>
          <w:lang w:val="en-US" w:eastAsia="zh-CN"/>
        </w:rPr>
      </w:pPr>
    </w:p>
    <w:p w14:paraId="202EE87A">
      <w:pPr>
        <w:pStyle w:val="2"/>
        <w:rPr>
          <w:rFonts w:hint="default" w:asciiTheme="minorEastAsia" w:hAnsiTheme="minorEastAsia" w:eastAsiaTheme="minorEastAsia" w:cstheme="minorEastAsia"/>
          <w:color w:val="auto"/>
          <w:sz w:val="24"/>
          <w:highlight w:val="none"/>
          <w:lang w:val="en-US" w:eastAsia="zh-CN"/>
        </w:rPr>
      </w:pPr>
    </w:p>
    <w:p w14:paraId="2F9B483F">
      <w:pPr>
        <w:pStyle w:val="2"/>
        <w:rPr>
          <w:rFonts w:hint="default" w:asciiTheme="minorEastAsia" w:hAnsiTheme="minorEastAsia" w:eastAsiaTheme="minorEastAsia" w:cstheme="minorEastAsia"/>
          <w:color w:val="auto"/>
          <w:sz w:val="24"/>
          <w:highlight w:val="none"/>
          <w:lang w:val="en-US" w:eastAsia="zh-CN"/>
        </w:rPr>
      </w:pPr>
    </w:p>
    <w:p w14:paraId="4E332D21">
      <w:pPr>
        <w:pStyle w:val="2"/>
        <w:rPr>
          <w:rFonts w:hint="default" w:asciiTheme="minorEastAsia" w:hAnsiTheme="minorEastAsia" w:eastAsiaTheme="minorEastAsia" w:cstheme="minorEastAsia"/>
          <w:color w:val="auto"/>
          <w:sz w:val="24"/>
          <w:highlight w:val="none"/>
          <w:lang w:val="en-US" w:eastAsia="zh-CN"/>
        </w:rPr>
      </w:pPr>
    </w:p>
    <w:p w14:paraId="10ED52A6">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ADF84C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1000E9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1716D9D6">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451D39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7E4E0A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4B8675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C7CCD5D">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B4D8FA2">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DC9CD7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3B599D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7CEAB4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07AB7A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6DE370A">
      <w:pPr>
        <w:pStyle w:val="2"/>
        <w:rPr>
          <w:rFonts w:hint="default" w:asciiTheme="minorEastAsia" w:hAnsiTheme="minorEastAsia" w:eastAsiaTheme="minorEastAsia" w:cstheme="minorEastAsia"/>
          <w:color w:val="auto"/>
          <w:sz w:val="24"/>
          <w:highlight w:val="none"/>
          <w:lang w:val="en-US" w:eastAsia="zh-CN"/>
        </w:rPr>
      </w:pPr>
    </w:p>
    <w:p w14:paraId="72D0777C">
      <w:pPr>
        <w:pStyle w:val="2"/>
        <w:rPr>
          <w:rFonts w:hint="default" w:asciiTheme="minorEastAsia" w:hAnsiTheme="minorEastAsia" w:eastAsiaTheme="minorEastAsia" w:cstheme="minorEastAsia"/>
          <w:color w:val="auto"/>
          <w:sz w:val="24"/>
          <w:highlight w:val="none"/>
          <w:lang w:val="en-US" w:eastAsia="zh-CN"/>
        </w:rPr>
      </w:pPr>
    </w:p>
    <w:p w14:paraId="2F81545A">
      <w:pPr>
        <w:pStyle w:val="2"/>
        <w:rPr>
          <w:rFonts w:hint="default" w:asciiTheme="minorEastAsia" w:hAnsiTheme="minorEastAsia" w:eastAsiaTheme="minorEastAsia" w:cstheme="minorEastAsia"/>
          <w:color w:val="auto"/>
          <w:sz w:val="24"/>
          <w:highlight w:val="none"/>
          <w:lang w:val="en-US" w:eastAsia="zh-CN"/>
        </w:rPr>
      </w:pPr>
    </w:p>
    <w:p w14:paraId="7CCE1A6A">
      <w:pPr>
        <w:pStyle w:val="2"/>
        <w:rPr>
          <w:rFonts w:hint="default" w:asciiTheme="minorEastAsia" w:hAnsiTheme="minorEastAsia" w:eastAsiaTheme="minorEastAsia" w:cstheme="minorEastAsia"/>
          <w:color w:val="auto"/>
          <w:sz w:val="24"/>
          <w:highlight w:val="none"/>
          <w:lang w:val="en-US" w:eastAsia="zh-CN"/>
        </w:rPr>
      </w:pPr>
    </w:p>
    <w:p w14:paraId="3564E138">
      <w:pPr>
        <w:pStyle w:val="2"/>
        <w:rPr>
          <w:rFonts w:hint="default" w:asciiTheme="minorEastAsia" w:hAnsiTheme="minorEastAsia" w:eastAsiaTheme="minorEastAsia" w:cstheme="minorEastAsia"/>
          <w:color w:val="auto"/>
          <w:sz w:val="24"/>
          <w:highlight w:val="none"/>
          <w:lang w:val="en-US" w:eastAsia="zh-CN"/>
        </w:rPr>
      </w:pPr>
    </w:p>
    <w:p w14:paraId="273C7BC0">
      <w:pPr>
        <w:pStyle w:val="2"/>
        <w:rPr>
          <w:rFonts w:hint="default" w:asciiTheme="minorEastAsia" w:hAnsiTheme="minorEastAsia" w:eastAsiaTheme="minorEastAsia" w:cstheme="minorEastAsia"/>
          <w:color w:val="auto"/>
          <w:sz w:val="24"/>
          <w:highlight w:val="none"/>
          <w:lang w:val="en-US" w:eastAsia="zh-CN"/>
        </w:rPr>
      </w:pPr>
    </w:p>
    <w:p w14:paraId="28AB170F">
      <w:pPr>
        <w:pStyle w:val="2"/>
        <w:rPr>
          <w:rFonts w:hint="default" w:asciiTheme="minorEastAsia" w:hAnsiTheme="minorEastAsia" w:eastAsiaTheme="minorEastAsia" w:cstheme="minorEastAsia"/>
          <w:color w:val="auto"/>
          <w:sz w:val="24"/>
          <w:highlight w:val="none"/>
          <w:lang w:val="en-US" w:eastAsia="zh-CN"/>
        </w:rPr>
      </w:pPr>
    </w:p>
    <w:p w14:paraId="248AA76E">
      <w:pPr>
        <w:pStyle w:val="2"/>
        <w:rPr>
          <w:rFonts w:hint="default" w:asciiTheme="minorEastAsia" w:hAnsiTheme="minorEastAsia" w:eastAsiaTheme="minorEastAsia" w:cstheme="minorEastAsia"/>
          <w:color w:val="auto"/>
          <w:sz w:val="24"/>
          <w:highlight w:val="none"/>
          <w:lang w:val="en-US" w:eastAsia="zh-CN"/>
        </w:rPr>
      </w:pPr>
    </w:p>
    <w:p w14:paraId="16F7972E">
      <w:pPr>
        <w:pStyle w:val="2"/>
        <w:rPr>
          <w:rFonts w:hint="default" w:asciiTheme="minorEastAsia" w:hAnsiTheme="minorEastAsia" w:eastAsiaTheme="minorEastAsia" w:cstheme="minorEastAsia"/>
          <w:color w:val="auto"/>
          <w:sz w:val="24"/>
          <w:highlight w:val="none"/>
          <w:lang w:val="en-US" w:eastAsia="zh-CN"/>
        </w:rPr>
      </w:pPr>
    </w:p>
    <w:p w14:paraId="11D45D22">
      <w:pPr>
        <w:pStyle w:val="2"/>
        <w:rPr>
          <w:rFonts w:hint="default" w:asciiTheme="minorEastAsia" w:hAnsiTheme="minorEastAsia" w:eastAsiaTheme="minorEastAsia" w:cstheme="minorEastAsia"/>
          <w:color w:val="auto"/>
          <w:sz w:val="24"/>
          <w:highlight w:val="none"/>
          <w:lang w:val="en-US" w:eastAsia="zh-CN"/>
        </w:rPr>
      </w:pPr>
    </w:p>
    <w:p w14:paraId="3C1EB53C">
      <w:pPr>
        <w:pStyle w:val="2"/>
        <w:rPr>
          <w:rFonts w:hint="default" w:asciiTheme="minorEastAsia" w:hAnsiTheme="minorEastAsia" w:eastAsiaTheme="minorEastAsia" w:cstheme="minorEastAsia"/>
          <w:color w:val="auto"/>
          <w:sz w:val="24"/>
          <w:highlight w:val="none"/>
          <w:lang w:val="en-US" w:eastAsia="zh-CN"/>
        </w:rPr>
      </w:pPr>
    </w:p>
    <w:p w14:paraId="09724A90">
      <w:pPr>
        <w:pStyle w:val="2"/>
        <w:rPr>
          <w:rFonts w:hint="default" w:asciiTheme="minorEastAsia" w:hAnsiTheme="minorEastAsia" w:eastAsiaTheme="minorEastAsia" w:cstheme="minorEastAsia"/>
          <w:color w:val="auto"/>
          <w:sz w:val="24"/>
          <w:highlight w:val="none"/>
          <w:lang w:val="en-US" w:eastAsia="zh-CN"/>
        </w:rPr>
      </w:pPr>
    </w:p>
    <w:p w14:paraId="0C49BA2E">
      <w:pPr>
        <w:pStyle w:val="2"/>
        <w:rPr>
          <w:rFonts w:hint="default" w:asciiTheme="minorEastAsia" w:hAnsiTheme="minorEastAsia" w:eastAsiaTheme="minorEastAsia" w:cstheme="minorEastAsia"/>
          <w:color w:val="auto"/>
          <w:sz w:val="24"/>
          <w:highlight w:val="none"/>
          <w:lang w:val="en-US" w:eastAsia="zh-CN"/>
        </w:rPr>
      </w:pPr>
    </w:p>
    <w:p w14:paraId="609D3A89">
      <w:pPr>
        <w:pStyle w:val="2"/>
        <w:rPr>
          <w:rFonts w:hint="default" w:asciiTheme="minorEastAsia" w:hAnsiTheme="minorEastAsia" w:eastAsiaTheme="minorEastAsia" w:cstheme="minorEastAsia"/>
          <w:color w:val="auto"/>
          <w:sz w:val="24"/>
          <w:highlight w:val="none"/>
          <w:lang w:val="en-US" w:eastAsia="zh-CN"/>
        </w:rPr>
      </w:pPr>
    </w:p>
    <w:p w14:paraId="00874BFF">
      <w:pPr>
        <w:pStyle w:val="2"/>
        <w:rPr>
          <w:rFonts w:hint="default" w:asciiTheme="minorEastAsia" w:hAnsiTheme="minorEastAsia" w:eastAsiaTheme="minorEastAsia" w:cstheme="minorEastAsia"/>
          <w:color w:val="auto"/>
          <w:sz w:val="24"/>
          <w:highlight w:val="none"/>
          <w:lang w:val="en-US" w:eastAsia="zh-CN"/>
        </w:rPr>
      </w:pPr>
    </w:p>
    <w:p w14:paraId="2C9B64B8">
      <w:pPr>
        <w:pStyle w:val="2"/>
        <w:rPr>
          <w:rFonts w:hint="default" w:asciiTheme="minorEastAsia" w:hAnsiTheme="minorEastAsia" w:eastAsiaTheme="minorEastAsia" w:cstheme="minorEastAsia"/>
          <w:color w:val="auto"/>
          <w:sz w:val="24"/>
          <w:highlight w:val="none"/>
          <w:lang w:val="en-US" w:eastAsia="zh-CN"/>
        </w:rPr>
      </w:pPr>
    </w:p>
    <w:p w14:paraId="33A188C5">
      <w:pPr>
        <w:pStyle w:val="2"/>
        <w:rPr>
          <w:rFonts w:hint="default" w:asciiTheme="minorEastAsia" w:hAnsiTheme="minorEastAsia" w:eastAsiaTheme="minorEastAsia" w:cstheme="minorEastAsia"/>
          <w:color w:val="auto"/>
          <w:sz w:val="24"/>
          <w:highlight w:val="none"/>
          <w:lang w:val="en-US" w:eastAsia="zh-CN"/>
        </w:rPr>
      </w:pPr>
    </w:p>
    <w:p w14:paraId="0070FCA7">
      <w:pPr>
        <w:pStyle w:val="2"/>
        <w:rPr>
          <w:rFonts w:hint="default" w:asciiTheme="minorEastAsia" w:hAnsiTheme="minorEastAsia" w:eastAsiaTheme="minorEastAsia" w:cstheme="minorEastAsia"/>
          <w:color w:val="auto"/>
          <w:sz w:val="24"/>
          <w:highlight w:val="none"/>
          <w:lang w:val="en-US" w:eastAsia="zh-CN"/>
        </w:rPr>
      </w:pPr>
    </w:p>
    <w:p w14:paraId="13317657">
      <w:pPr>
        <w:pStyle w:val="2"/>
        <w:rPr>
          <w:rFonts w:hint="default" w:asciiTheme="minorEastAsia" w:hAnsiTheme="minorEastAsia" w:eastAsiaTheme="minorEastAsia" w:cstheme="minorEastAsia"/>
          <w:color w:val="auto"/>
          <w:sz w:val="24"/>
          <w:highlight w:val="none"/>
          <w:lang w:val="en-US" w:eastAsia="zh-CN"/>
        </w:rPr>
      </w:pPr>
    </w:p>
    <w:p w14:paraId="7BB5BA7F">
      <w:pPr>
        <w:pStyle w:val="2"/>
        <w:rPr>
          <w:rFonts w:hint="default" w:asciiTheme="minorEastAsia" w:hAnsiTheme="minorEastAsia" w:eastAsiaTheme="minorEastAsia" w:cstheme="minorEastAsia"/>
          <w:color w:val="auto"/>
          <w:sz w:val="24"/>
          <w:highlight w:val="none"/>
          <w:lang w:val="en-US" w:eastAsia="zh-CN"/>
        </w:rPr>
      </w:pPr>
    </w:p>
    <w:p w14:paraId="1FEED1A6">
      <w:pPr>
        <w:pStyle w:val="2"/>
        <w:rPr>
          <w:rFonts w:hint="default" w:asciiTheme="minorEastAsia" w:hAnsiTheme="minorEastAsia" w:eastAsiaTheme="minorEastAsia" w:cstheme="minorEastAsia"/>
          <w:color w:val="auto"/>
          <w:sz w:val="24"/>
          <w:highlight w:val="none"/>
          <w:lang w:val="en-US" w:eastAsia="zh-CN"/>
        </w:rPr>
      </w:pPr>
    </w:p>
    <w:p w14:paraId="62E8D1C0">
      <w:pPr>
        <w:pStyle w:val="2"/>
        <w:rPr>
          <w:rFonts w:hint="default" w:asciiTheme="minorEastAsia" w:hAnsiTheme="minorEastAsia" w:eastAsiaTheme="minorEastAsia" w:cstheme="minorEastAsia"/>
          <w:color w:val="auto"/>
          <w:sz w:val="24"/>
          <w:highlight w:val="none"/>
          <w:lang w:val="en-US" w:eastAsia="zh-CN"/>
        </w:rPr>
      </w:pPr>
    </w:p>
    <w:p w14:paraId="3847E93E">
      <w:pPr>
        <w:pStyle w:val="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EDAC6C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76C1953">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759CE9B6">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73D9">
    <w:pPr>
      <w:pStyle w:val="10"/>
      <w:framePr w:wrap="around" w:vAnchor="text" w:hAnchor="margin" w:xAlign="right" w:y="1"/>
      <w:rPr>
        <w:rStyle w:val="22"/>
      </w:rPr>
    </w:pPr>
    <w:r>
      <w:fldChar w:fldCharType="begin"/>
    </w:r>
    <w:r>
      <w:rPr>
        <w:rStyle w:val="22"/>
      </w:rPr>
      <w:instrText xml:space="preserve">PAGE  </w:instrText>
    </w:r>
    <w:r>
      <w:fldChar w:fldCharType="end"/>
    </w:r>
  </w:p>
  <w:p w14:paraId="19847A0B">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C62561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FAAA077">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1A1B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B1A1BD">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09A0C">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1D09A0C">
                          <w:pPr>
                            <w:pStyle w:val="10"/>
                          </w:pPr>
                        </w:p>
                      </w:txbxContent>
                    </v:textbox>
                  </v:shape>
                </w:pict>
              </mc:Fallback>
            </mc:AlternateContent>
          </w:r>
        </w:p>
      </w:tc>
    </w:tr>
  </w:tbl>
  <w:p w14:paraId="486A1C6C">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CF7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CBE64">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7CBE64">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6C71">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2I4NWMyM2NjMmYzMjEzNDEwZjEwYWM3NmE4NWIifQ=="/>
  </w:docVars>
  <w:rsids>
    <w:rsidRoot w:val="59835B2E"/>
    <w:rsid w:val="01283C4E"/>
    <w:rsid w:val="027948FB"/>
    <w:rsid w:val="033F6241"/>
    <w:rsid w:val="034E4A21"/>
    <w:rsid w:val="03CA03F2"/>
    <w:rsid w:val="083B0126"/>
    <w:rsid w:val="0B9F5C2F"/>
    <w:rsid w:val="0E06277D"/>
    <w:rsid w:val="0E8D13D6"/>
    <w:rsid w:val="0F0877B3"/>
    <w:rsid w:val="0F44355D"/>
    <w:rsid w:val="115376E2"/>
    <w:rsid w:val="119C50C9"/>
    <w:rsid w:val="124471CD"/>
    <w:rsid w:val="130B52A8"/>
    <w:rsid w:val="13441D7E"/>
    <w:rsid w:val="1446707E"/>
    <w:rsid w:val="146D046E"/>
    <w:rsid w:val="16F7028D"/>
    <w:rsid w:val="173A664E"/>
    <w:rsid w:val="17ED5276"/>
    <w:rsid w:val="1B623C80"/>
    <w:rsid w:val="1C4B3D8B"/>
    <w:rsid w:val="1CAD0994"/>
    <w:rsid w:val="1D974856"/>
    <w:rsid w:val="1DD464FF"/>
    <w:rsid w:val="1E241397"/>
    <w:rsid w:val="220B4D17"/>
    <w:rsid w:val="2217240B"/>
    <w:rsid w:val="235D02F2"/>
    <w:rsid w:val="23E014F0"/>
    <w:rsid w:val="24BB5C18"/>
    <w:rsid w:val="25F5515A"/>
    <w:rsid w:val="27AE03E6"/>
    <w:rsid w:val="299802D6"/>
    <w:rsid w:val="29AD768A"/>
    <w:rsid w:val="2A0A3AD6"/>
    <w:rsid w:val="2A790107"/>
    <w:rsid w:val="2A842608"/>
    <w:rsid w:val="2C0E0D23"/>
    <w:rsid w:val="2C42277B"/>
    <w:rsid w:val="2CEB06B4"/>
    <w:rsid w:val="2F37078E"/>
    <w:rsid w:val="3057037D"/>
    <w:rsid w:val="30EC4E63"/>
    <w:rsid w:val="3236068C"/>
    <w:rsid w:val="32FB2F01"/>
    <w:rsid w:val="33C33694"/>
    <w:rsid w:val="33E70751"/>
    <w:rsid w:val="34BD333F"/>
    <w:rsid w:val="35B03A7B"/>
    <w:rsid w:val="3643461A"/>
    <w:rsid w:val="378C0D4E"/>
    <w:rsid w:val="38641F41"/>
    <w:rsid w:val="3A2729F9"/>
    <w:rsid w:val="3B1925BB"/>
    <w:rsid w:val="3B6C1D7D"/>
    <w:rsid w:val="3D2E2FD3"/>
    <w:rsid w:val="3E002010"/>
    <w:rsid w:val="3F0B4C4E"/>
    <w:rsid w:val="3F2E1764"/>
    <w:rsid w:val="408205E3"/>
    <w:rsid w:val="42236E31"/>
    <w:rsid w:val="4374321C"/>
    <w:rsid w:val="442A5B77"/>
    <w:rsid w:val="451F1798"/>
    <w:rsid w:val="45334B8D"/>
    <w:rsid w:val="47A91D54"/>
    <w:rsid w:val="481B05F8"/>
    <w:rsid w:val="48595C72"/>
    <w:rsid w:val="4A965D14"/>
    <w:rsid w:val="4A9D70A2"/>
    <w:rsid w:val="4C1307C4"/>
    <w:rsid w:val="4C65575F"/>
    <w:rsid w:val="4C9808FB"/>
    <w:rsid w:val="4CAF57B3"/>
    <w:rsid w:val="4E487C6D"/>
    <w:rsid w:val="4F123E7A"/>
    <w:rsid w:val="525E7A5F"/>
    <w:rsid w:val="52BE405A"/>
    <w:rsid w:val="55430283"/>
    <w:rsid w:val="55794C66"/>
    <w:rsid w:val="55CD64D1"/>
    <w:rsid w:val="55D751F9"/>
    <w:rsid w:val="58145D11"/>
    <w:rsid w:val="58EF7663"/>
    <w:rsid w:val="590B0730"/>
    <w:rsid w:val="592B6013"/>
    <w:rsid w:val="5958608F"/>
    <w:rsid w:val="59835B2E"/>
    <w:rsid w:val="5A4F5330"/>
    <w:rsid w:val="5AE34496"/>
    <w:rsid w:val="5AE54B2B"/>
    <w:rsid w:val="5B9444F1"/>
    <w:rsid w:val="5D654BBF"/>
    <w:rsid w:val="5F6F55E6"/>
    <w:rsid w:val="606A3E28"/>
    <w:rsid w:val="607C050A"/>
    <w:rsid w:val="60D86D99"/>
    <w:rsid w:val="61506926"/>
    <w:rsid w:val="61824FF8"/>
    <w:rsid w:val="622A34BA"/>
    <w:rsid w:val="62CC5979"/>
    <w:rsid w:val="633A772C"/>
    <w:rsid w:val="677F3E55"/>
    <w:rsid w:val="68735896"/>
    <w:rsid w:val="69690D6B"/>
    <w:rsid w:val="6A386E51"/>
    <w:rsid w:val="6B7D3D34"/>
    <w:rsid w:val="6D3F5C0C"/>
    <w:rsid w:val="6E9A7D81"/>
    <w:rsid w:val="6FC34F4E"/>
    <w:rsid w:val="700E61C9"/>
    <w:rsid w:val="716F713B"/>
    <w:rsid w:val="718F5027"/>
    <w:rsid w:val="71CC33EF"/>
    <w:rsid w:val="71F857BD"/>
    <w:rsid w:val="726C6FA6"/>
    <w:rsid w:val="72B666A4"/>
    <w:rsid w:val="731E2BC7"/>
    <w:rsid w:val="736C78EA"/>
    <w:rsid w:val="73D2014D"/>
    <w:rsid w:val="74E514C2"/>
    <w:rsid w:val="75B90985"/>
    <w:rsid w:val="767E572A"/>
    <w:rsid w:val="77F37EF1"/>
    <w:rsid w:val="780B365B"/>
    <w:rsid w:val="79083E1B"/>
    <w:rsid w:val="7AFE4400"/>
    <w:rsid w:val="7C5E5F96"/>
    <w:rsid w:val="7CA02D78"/>
    <w:rsid w:val="7D02323A"/>
    <w:rsid w:val="7DE70059"/>
    <w:rsid w:val="7EB77A2B"/>
    <w:rsid w:val="7ED623E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5820</Words>
  <Characters>6830</Characters>
  <Lines>0</Lines>
  <Paragraphs>0</Paragraphs>
  <TotalTime>5</TotalTime>
  <ScaleCrop>false</ScaleCrop>
  <LinksUpToDate>false</LinksUpToDate>
  <CharactersWithSpaces>7169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陈继钊</cp:lastModifiedBy>
  <cp:lastPrinted>2024-12-25T06:56:00Z</cp:lastPrinted>
  <dcterms:modified xsi:type="dcterms:W3CDTF">2026-04-07T02:39:11Z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ACD769BEC8D64EBA9D14C2F9AFEC81F1_13</vt:lpwstr>
  </property>
  <property fmtid="{D5CDD505-2E9C-101B-9397-08002B2CF9AE}" pid="4" name="KSOTemplateDocerSaveRecord">
    <vt:lpwstr>eyJoZGlkIjoiOGRlODI3OTVkY2UxMDk1ODljNTE1ZGI4OTM1NWFiOWUiLCJ1c2VySWQiOiI1MDI4MDg1NzcifQ==</vt:lpwstr>
  </property>
</Properties>
</file>