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CC09A4" w14:textId="1C63E0D5" w:rsidR="0056790B" w:rsidRPr="00245E09" w:rsidRDefault="002B0424" w:rsidP="00245E09">
      <w:pPr>
        <w:pStyle w:val="3"/>
        <w:widowControl/>
        <w:spacing w:beforeAutospacing="0" w:afterLines="100" w:after="312" w:afterAutospacing="0" w:line="330" w:lineRule="atLeast"/>
        <w:jc w:val="center"/>
        <w:rPr>
          <w:rFonts w:hint="default"/>
          <w:color w:val="555555"/>
          <w:sz w:val="28"/>
          <w:szCs w:val="28"/>
          <w:shd w:val="clear" w:color="auto" w:fill="FFFFFF"/>
        </w:rPr>
      </w:pPr>
      <w:r w:rsidRPr="00245E09">
        <w:rPr>
          <w:rFonts w:hint="default"/>
          <w:color w:val="555555"/>
          <w:sz w:val="28"/>
          <w:szCs w:val="28"/>
          <w:shd w:val="clear" w:color="auto" w:fill="FFFFFF"/>
        </w:rPr>
        <w:t>福建省大数据管理新技术与知识工程重点实验室</w:t>
      </w:r>
      <w:r w:rsidR="00ED16B2" w:rsidRPr="00245E09">
        <w:rPr>
          <w:rFonts w:hint="default"/>
          <w:color w:val="555555"/>
          <w:sz w:val="28"/>
          <w:szCs w:val="28"/>
          <w:shd w:val="clear" w:color="auto" w:fill="FFFFFF"/>
        </w:rPr>
        <w:br/>
      </w:r>
      <w:r w:rsidRPr="00245E09">
        <w:rPr>
          <w:rFonts w:hint="default"/>
          <w:color w:val="555555"/>
          <w:sz w:val="28"/>
          <w:szCs w:val="28"/>
          <w:shd w:val="clear" w:color="auto" w:fill="FFFFFF"/>
        </w:rPr>
        <w:t>2022</w:t>
      </w:r>
      <w:r w:rsidRPr="00245E09">
        <w:rPr>
          <w:color w:val="555555"/>
          <w:sz w:val="28"/>
          <w:szCs w:val="28"/>
          <w:shd w:val="clear" w:color="auto" w:fill="FFFFFF"/>
        </w:rPr>
        <w:t>年度</w:t>
      </w:r>
      <w:r w:rsidRPr="00245E09">
        <w:rPr>
          <w:rFonts w:hint="default"/>
          <w:color w:val="555555"/>
          <w:sz w:val="28"/>
          <w:szCs w:val="28"/>
          <w:shd w:val="clear" w:color="auto" w:fill="FFFFFF"/>
        </w:rPr>
        <w:t>开放课题申请指南</w:t>
      </w:r>
    </w:p>
    <w:p w14:paraId="5DCF5EA1" w14:textId="55A979F1" w:rsidR="00ED16B2" w:rsidRPr="00117D3E" w:rsidRDefault="002B0424">
      <w:pPr>
        <w:widowControl w:val="0"/>
        <w:adjustRightInd w:val="0"/>
        <w:snapToGrid w:val="0"/>
        <w:spacing w:line="360" w:lineRule="auto"/>
        <w:ind w:firstLineChars="200" w:firstLine="420"/>
        <w:jc w:val="both"/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</w:pPr>
      <w:r w:rsidRPr="00117D3E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福建省大数据管理新技术与知识工程重点实验室及</w:t>
      </w:r>
      <w:r w:rsidR="00CF6489" w:rsidRPr="00117D3E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福建省</w:t>
      </w:r>
      <w:r w:rsidRPr="00117D3E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智能计算与信息处理高等学校重点实验室主要围绕</w:t>
      </w:r>
      <w:r w:rsidRPr="00117D3E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海量Web数据管理研究</w:t>
      </w:r>
      <w:r w:rsidRPr="00117D3E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、</w:t>
      </w:r>
      <w:r w:rsidRPr="00117D3E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空间数据库管理技术研究</w:t>
      </w:r>
      <w:r w:rsidRPr="00117D3E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、</w:t>
      </w:r>
      <w:r w:rsidRPr="00117D3E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大数据管理与知识工程研究</w:t>
      </w:r>
      <w:r w:rsidRPr="00117D3E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以及</w:t>
      </w:r>
      <w:r w:rsidRPr="00117D3E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分布式与云计算研究</w:t>
      </w:r>
      <w:r w:rsidRPr="00117D3E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展开</w:t>
      </w:r>
      <w:r w:rsidR="00ED16B2" w:rsidRPr="00117D3E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学术研究以及工程项目应用。</w:t>
      </w:r>
    </w:p>
    <w:p w14:paraId="214285E6" w14:textId="0837C00D" w:rsidR="0056790B" w:rsidRPr="00117D3E" w:rsidRDefault="002B0424">
      <w:pPr>
        <w:widowControl w:val="0"/>
        <w:adjustRightInd w:val="0"/>
        <w:snapToGrid w:val="0"/>
        <w:spacing w:line="360" w:lineRule="auto"/>
        <w:ind w:firstLineChars="200" w:firstLine="420"/>
        <w:jc w:val="both"/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</w:pPr>
      <w:r w:rsidRPr="00117D3E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本着“开放、流动、联合、竞争”的建设方针，为发挥本实验室的学科优势和良好的科研条件，促进实验室与国内外的合作交流，提高研究水平，推动我国大数据管理新技术与智能计算领域科学研究的发展，现</w:t>
      </w:r>
      <w:r w:rsidRPr="00117D3E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公布</w:t>
      </w:r>
      <w:r w:rsidRPr="00117D3E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本实验室</w:t>
      </w:r>
      <w:r w:rsidRPr="00117D3E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2022年度</w:t>
      </w:r>
      <w:r w:rsidRPr="00117D3E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开放课题指南，面向国内外接受2022年度开放课题基金的申请</w:t>
      </w:r>
      <w:r w:rsidRPr="00117D3E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。</w:t>
      </w:r>
    </w:p>
    <w:p w14:paraId="02969E1E" w14:textId="77777777" w:rsidR="0056790B" w:rsidRPr="00C02D3B" w:rsidRDefault="002B0424" w:rsidP="00C02D3B">
      <w:pPr>
        <w:pStyle w:val="3"/>
        <w:widowControl/>
        <w:spacing w:beforeLines="50" w:before="156" w:beforeAutospacing="0" w:afterLines="50" w:after="156" w:afterAutospacing="0" w:line="330" w:lineRule="atLeast"/>
        <w:rPr>
          <w:rFonts w:hint="default"/>
          <w:color w:val="555555"/>
          <w:sz w:val="21"/>
          <w:szCs w:val="21"/>
          <w:shd w:val="clear" w:color="auto" w:fill="FFFFFF"/>
        </w:rPr>
      </w:pPr>
      <w:r w:rsidRPr="00C02D3B">
        <w:rPr>
          <w:color w:val="555555"/>
          <w:sz w:val="21"/>
          <w:szCs w:val="21"/>
          <w:shd w:val="clear" w:color="auto" w:fill="FFFFFF"/>
        </w:rPr>
        <w:t>一 资助对象</w:t>
      </w:r>
    </w:p>
    <w:p w14:paraId="5738773F" w14:textId="4C4236B2" w:rsidR="00A540F5" w:rsidRDefault="002B0424" w:rsidP="00A540F5">
      <w:pPr>
        <w:pStyle w:val="ae"/>
        <w:widowControl w:val="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420"/>
        <w:jc w:val="both"/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</w:pPr>
      <w:r w:rsidRPr="000B2C93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开放基金主要资助对象为非本实验室具有</w:t>
      </w:r>
      <w:r w:rsidR="00E530D5" w:rsidRPr="000B2C93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副</w:t>
      </w:r>
      <w:r w:rsidRPr="000B2C93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高</w:t>
      </w:r>
      <w:r w:rsidR="00E530D5" w:rsidRPr="000B2C93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及以上</w:t>
      </w:r>
      <w:r w:rsidRPr="000B2C93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职称</w:t>
      </w:r>
      <w:r w:rsidRPr="000B2C93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，</w:t>
      </w:r>
      <w:r w:rsidRPr="000B2C93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或</w:t>
      </w:r>
      <w:r w:rsidRPr="000B2C93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具有博士</w:t>
      </w:r>
      <w:r w:rsidRPr="000B2C93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学位</w:t>
      </w:r>
      <w:r w:rsidR="002F2657">
        <w:rPr>
          <w:rFonts w:ascii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（含在读博士）</w:t>
      </w:r>
      <w:r w:rsidRPr="000B2C93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，</w:t>
      </w:r>
      <w:r w:rsidRPr="000B2C93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并在科研机构、高等院校</w:t>
      </w:r>
      <w:r w:rsidR="002F2657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或企业</w:t>
      </w:r>
      <w:r w:rsidRPr="000B2C93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中任职的科研、教学及技术人员。</w:t>
      </w:r>
    </w:p>
    <w:p w14:paraId="18E2813E" w14:textId="0D4CD29D" w:rsidR="0056790B" w:rsidRPr="00A540F5" w:rsidRDefault="002B0424" w:rsidP="00A540F5">
      <w:pPr>
        <w:pStyle w:val="ae"/>
        <w:widowControl w:val="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420"/>
        <w:jc w:val="both"/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</w:pPr>
      <w:r w:rsidRPr="00A540F5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为促进交流合作，优化项目管理，课题组成员应包括至少1名本实验室固定人员。</w:t>
      </w:r>
      <w:r w:rsidRPr="00A540F5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项目拟立项后，由项目负责人及实验室固定人员协商进行合作。</w:t>
      </w:r>
    </w:p>
    <w:p w14:paraId="4484F8BF" w14:textId="77777777" w:rsidR="0056790B" w:rsidRPr="00CA5144" w:rsidRDefault="002B0424" w:rsidP="00CA5144">
      <w:pPr>
        <w:pStyle w:val="3"/>
        <w:widowControl/>
        <w:spacing w:beforeLines="50" w:before="156" w:beforeAutospacing="0" w:afterLines="50" w:after="156" w:afterAutospacing="0" w:line="330" w:lineRule="atLeast"/>
        <w:rPr>
          <w:rFonts w:hint="default"/>
          <w:color w:val="555555"/>
          <w:sz w:val="21"/>
          <w:szCs w:val="21"/>
          <w:shd w:val="clear" w:color="auto" w:fill="FFFFFF"/>
        </w:rPr>
      </w:pPr>
      <w:r w:rsidRPr="00CA5144">
        <w:rPr>
          <w:color w:val="555555"/>
          <w:sz w:val="21"/>
          <w:szCs w:val="21"/>
          <w:shd w:val="clear" w:color="auto" w:fill="FFFFFF"/>
        </w:rPr>
        <w:t>二 重点资助方向</w:t>
      </w:r>
    </w:p>
    <w:p w14:paraId="3C478D54" w14:textId="77777777" w:rsidR="0056790B" w:rsidRPr="00B77758" w:rsidRDefault="002B0424" w:rsidP="00B77758">
      <w:pPr>
        <w:widowControl w:val="0"/>
        <w:adjustRightInd w:val="0"/>
        <w:snapToGrid w:val="0"/>
        <w:spacing w:line="360" w:lineRule="auto"/>
        <w:ind w:firstLineChars="200" w:firstLine="420"/>
        <w:jc w:val="both"/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</w:pPr>
      <w:r w:rsidRPr="00B77758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开</w:t>
      </w:r>
      <w:r w:rsidRPr="00B77758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放</w:t>
      </w:r>
      <w:r w:rsidRPr="00B77758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课题范围包括但不限于以</w:t>
      </w:r>
      <w:r w:rsidRPr="00B77758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下四</w:t>
      </w:r>
      <w:r w:rsidRPr="00B77758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个研究课题方向。</w:t>
      </w:r>
    </w:p>
    <w:p w14:paraId="2005B678" w14:textId="77777777" w:rsidR="0056790B" w:rsidRPr="00A540F5" w:rsidRDefault="002B0424" w:rsidP="00A540F5">
      <w:pPr>
        <w:pStyle w:val="3"/>
        <w:widowControl/>
        <w:spacing w:beforeLines="50" w:before="156" w:beforeAutospacing="0" w:afterLines="50" w:after="156" w:afterAutospacing="0" w:line="330" w:lineRule="atLeast"/>
        <w:ind w:firstLineChars="200" w:firstLine="422"/>
        <w:rPr>
          <w:rFonts w:hint="default"/>
          <w:color w:val="555555"/>
          <w:sz w:val="21"/>
          <w:szCs w:val="21"/>
          <w:shd w:val="clear" w:color="auto" w:fill="FFFFFF"/>
        </w:rPr>
      </w:pPr>
      <w:r w:rsidRPr="00A540F5">
        <w:rPr>
          <w:color w:val="555555"/>
          <w:sz w:val="21"/>
          <w:szCs w:val="21"/>
          <w:shd w:val="clear" w:color="auto" w:fill="FFFFFF"/>
        </w:rPr>
        <w:t>课题方向1：大数据高性能计算关键技术及应用</w:t>
      </w:r>
    </w:p>
    <w:p w14:paraId="1635E31A" w14:textId="77777777" w:rsidR="0056790B" w:rsidRPr="00AF2C0E" w:rsidRDefault="002B0424" w:rsidP="00AF2C0E">
      <w:pPr>
        <w:widowControl w:val="0"/>
        <w:adjustRightInd w:val="0"/>
        <w:snapToGrid w:val="0"/>
        <w:spacing w:line="360" w:lineRule="auto"/>
        <w:ind w:firstLineChars="200" w:firstLine="420"/>
        <w:jc w:val="both"/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</w:pPr>
      <w:r w:rsidRPr="00AF2C0E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1</w:t>
      </w:r>
      <w:r w:rsidRPr="00AF2C0E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.1</w:t>
      </w:r>
      <w:r w:rsidRPr="00AF2C0E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大数据高性能计算数据结构研究</w:t>
      </w:r>
    </w:p>
    <w:p w14:paraId="2C561731" w14:textId="77777777" w:rsidR="0056790B" w:rsidRPr="00AF2C0E" w:rsidRDefault="002B0424" w:rsidP="00AF2C0E">
      <w:pPr>
        <w:widowControl w:val="0"/>
        <w:adjustRightInd w:val="0"/>
        <w:snapToGrid w:val="0"/>
        <w:spacing w:line="360" w:lineRule="auto"/>
        <w:ind w:firstLineChars="200" w:firstLine="420"/>
        <w:jc w:val="both"/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</w:pPr>
      <w:r w:rsidRPr="00AF2C0E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针对高性能计算环境下的大数据处理所面临的时空复杂性瓶颈，从数据结构设计的空间复杂性入手，研究大数据结构的设计新模式，充分利用现有的高性能计算机的计算能力。</w:t>
      </w:r>
    </w:p>
    <w:p w14:paraId="7DC475DC" w14:textId="77777777" w:rsidR="0056790B" w:rsidRPr="00AF2C0E" w:rsidRDefault="002B0424" w:rsidP="00AF2C0E">
      <w:pPr>
        <w:widowControl w:val="0"/>
        <w:adjustRightInd w:val="0"/>
        <w:snapToGrid w:val="0"/>
        <w:spacing w:line="360" w:lineRule="auto"/>
        <w:ind w:firstLineChars="200" w:firstLine="420"/>
        <w:jc w:val="both"/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</w:pPr>
      <w:r w:rsidRPr="00AF2C0E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1.2</w:t>
      </w:r>
      <w:r w:rsidRPr="00AF2C0E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面向服务的数据管理</w:t>
      </w:r>
    </w:p>
    <w:p w14:paraId="74EA6890" w14:textId="77777777" w:rsidR="0056790B" w:rsidRPr="00AF2C0E" w:rsidRDefault="002B0424" w:rsidP="00AF2C0E">
      <w:pPr>
        <w:widowControl w:val="0"/>
        <w:adjustRightInd w:val="0"/>
        <w:snapToGrid w:val="0"/>
        <w:spacing w:line="360" w:lineRule="auto"/>
        <w:ind w:firstLineChars="200" w:firstLine="420"/>
        <w:jc w:val="both"/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</w:pPr>
      <w:r w:rsidRPr="00AF2C0E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通过采用面向服务的数据管理实现高效的数据传输、按需传输技术，</w:t>
      </w:r>
      <w:r w:rsidRPr="00AF2C0E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研究</w:t>
      </w:r>
      <w:r w:rsidRPr="00AF2C0E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数据应用中复合</w:t>
      </w:r>
      <w:r w:rsidRPr="00AF2C0E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查询</w:t>
      </w:r>
      <w:r w:rsidRPr="00AF2C0E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，多任务调度，</w:t>
      </w:r>
      <w:r w:rsidRPr="00AF2C0E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数据</w:t>
      </w:r>
      <w:r w:rsidRPr="00AF2C0E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服务优化等</w:t>
      </w:r>
      <w:r w:rsidRPr="00AF2C0E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数据</w:t>
      </w:r>
      <w:r w:rsidRPr="00AF2C0E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需求</w:t>
      </w:r>
      <w:r w:rsidRPr="00AF2C0E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，以满足</w:t>
      </w:r>
      <w:r w:rsidRPr="00AF2C0E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数据密集型计算系统</w:t>
      </w:r>
      <w:r w:rsidRPr="00AF2C0E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中</w:t>
      </w:r>
      <w:r w:rsidRPr="00AF2C0E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全新的应用服务模式。</w:t>
      </w:r>
    </w:p>
    <w:p w14:paraId="5FBA4F07" w14:textId="77777777" w:rsidR="0056790B" w:rsidRPr="00A540F5" w:rsidRDefault="002B0424" w:rsidP="00A540F5">
      <w:pPr>
        <w:pStyle w:val="3"/>
        <w:widowControl/>
        <w:spacing w:beforeLines="50" w:before="156" w:beforeAutospacing="0" w:afterLines="50" w:after="156" w:afterAutospacing="0" w:line="330" w:lineRule="atLeast"/>
        <w:ind w:firstLineChars="200" w:firstLine="422"/>
        <w:rPr>
          <w:rFonts w:hint="default"/>
          <w:color w:val="555555"/>
          <w:sz w:val="21"/>
          <w:szCs w:val="21"/>
          <w:shd w:val="clear" w:color="auto" w:fill="FFFFFF"/>
        </w:rPr>
      </w:pPr>
      <w:r w:rsidRPr="00A540F5">
        <w:rPr>
          <w:color w:val="555555"/>
          <w:sz w:val="21"/>
          <w:szCs w:val="21"/>
          <w:shd w:val="clear" w:color="auto" w:fill="FFFFFF"/>
        </w:rPr>
        <w:t>课题方向2：大数据产业智能技术及应用</w:t>
      </w:r>
    </w:p>
    <w:p w14:paraId="09769CFB" w14:textId="77777777" w:rsidR="0056790B" w:rsidRPr="00DE1B63" w:rsidRDefault="002B0424" w:rsidP="00DE1B63">
      <w:pPr>
        <w:widowControl w:val="0"/>
        <w:adjustRightInd w:val="0"/>
        <w:snapToGrid w:val="0"/>
        <w:spacing w:line="360" w:lineRule="auto"/>
        <w:ind w:firstLineChars="200" w:firstLine="420"/>
        <w:jc w:val="both"/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</w:pPr>
      <w:r w:rsidRPr="00DE1B63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2.1智能制造及关键技术</w:t>
      </w:r>
    </w:p>
    <w:p w14:paraId="26711011" w14:textId="77777777" w:rsidR="0056790B" w:rsidRPr="00DE1B63" w:rsidRDefault="002B0424" w:rsidP="00DE1B63">
      <w:pPr>
        <w:widowControl w:val="0"/>
        <w:adjustRightInd w:val="0"/>
        <w:snapToGrid w:val="0"/>
        <w:spacing w:line="360" w:lineRule="auto"/>
        <w:ind w:firstLineChars="200" w:firstLine="420"/>
        <w:jc w:val="both"/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</w:pPr>
      <w:r w:rsidRPr="00DE1B63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针对地区</w:t>
      </w:r>
      <w:r w:rsidRPr="00DE1B63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的龙头行业</w:t>
      </w:r>
      <w:r w:rsidRPr="00DE1B63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领域中两化深度融合需求，围绕</w:t>
      </w:r>
      <w:r w:rsidRPr="00DE1B63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“智能制造”</w:t>
      </w:r>
      <w:r w:rsidRPr="00DE1B63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建设，重点研究高端工业自动化基础理论和关键技术，提升企业的自动化、智能化和网络化水平，实现</w:t>
      </w:r>
      <w:r w:rsidRPr="00DE1B63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产业</w:t>
      </w:r>
      <w:r w:rsidRPr="00DE1B63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跨越。</w:t>
      </w:r>
    </w:p>
    <w:p w14:paraId="5A822F92" w14:textId="77777777" w:rsidR="0056790B" w:rsidRPr="00DE1B63" w:rsidRDefault="002B0424" w:rsidP="00DE1B63">
      <w:pPr>
        <w:widowControl w:val="0"/>
        <w:adjustRightInd w:val="0"/>
        <w:snapToGrid w:val="0"/>
        <w:spacing w:line="360" w:lineRule="auto"/>
        <w:ind w:firstLineChars="200" w:firstLine="420"/>
        <w:jc w:val="both"/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</w:pPr>
      <w:r w:rsidRPr="00DE1B63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2.2智慧城市及关键技术</w:t>
      </w:r>
    </w:p>
    <w:p w14:paraId="4F67D43F" w14:textId="77777777" w:rsidR="0056790B" w:rsidRPr="00DE1B63" w:rsidRDefault="002B0424" w:rsidP="00DE1B63">
      <w:pPr>
        <w:widowControl w:val="0"/>
        <w:adjustRightInd w:val="0"/>
        <w:snapToGrid w:val="0"/>
        <w:spacing w:line="360" w:lineRule="auto"/>
        <w:ind w:firstLineChars="200" w:firstLine="420"/>
        <w:jc w:val="both"/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</w:pPr>
      <w:r w:rsidRPr="00DE1B63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围绕智慧城市可持续建设重大需求，以典型城市为研究对象，应用信息技术提升城市的</w:t>
      </w:r>
      <w:r w:rsidRPr="00DE1B63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lastRenderedPageBreak/>
        <w:t>管理决策水平为研究目标，研究面向智慧城市领域亟待重点突破的基础理论与关键技术。</w:t>
      </w:r>
    </w:p>
    <w:p w14:paraId="5D46576A" w14:textId="77777777" w:rsidR="0056790B" w:rsidRPr="00A540F5" w:rsidRDefault="002B0424" w:rsidP="00A540F5">
      <w:pPr>
        <w:pStyle w:val="3"/>
        <w:widowControl/>
        <w:spacing w:beforeLines="50" w:before="156" w:beforeAutospacing="0" w:afterLines="50" w:after="156" w:afterAutospacing="0" w:line="330" w:lineRule="atLeast"/>
        <w:ind w:firstLineChars="200" w:firstLine="422"/>
        <w:rPr>
          <w:rFonts w:hint="default"/>
          <w:color w:val="555555"/>
          <w:sz w:val="21"/>
          <w:szCs w:val="21"/>
          <w:shd w:val="clear" w:color="auto" w:fill="FFFFFF"/>
        </w:rPr>
      </w:pPr>
      <w:r w:rsidRPr="00A540F5">
        <w:rPr>
          <w:color w:val="555555"/>
          <w:sz w:val="21"/>
          <w:szCs w:val="21"/>
          <w:shd w:val="clear" w:color="auto" w:fill="FFFFFF"/>
        </w:rPr>
        <w:t>课题方向3：大数据可视化及虚拟现实关键技术及应用</w:t>
      </w:r>
    </w:p>
    <w:p w14:paraId="6E94783D" w14:textId="77777777" w:rsidR="0056790B" w:rsidRPr="00AD02A9" w:rsidRDefault="002B0424" w:rsidP="00AD02A9">
      <w:pPr>
        <w:widowControl w:val="0"/>
        <w:adjustRightInd w:val="0"/>
        <w:snapToGrid w:val="0"/>
        <w:spacing w:line="360" w:lineRule="auto"/>
        <w:ind w:firstLineChars="200" w:firstLine="420"/>
        <w:jc w:val="both"/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</w:pPr>
      <w:r w:rsidRPr="00AD02A9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3.1</w:t>
      </w:r>
      <w:r w:rsidRPr="00AD02A9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大数据可视化</w:t>
      </w:r>
      <w:r w:rsidRPr="00AD02A9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技术</w:t>
      </w:r>
    </w:p>
    <w:p w14:paraId="50D5AA3B" w14:textId="77777777" w:rsidR="0056790B" w:rsidRPr="00AD02A9" w:rsidRDefault="002B0424" w:rsidP="00AD02A9">
      <w:pPr>
        <w:widowControl w:val="0"/>
        <w:adjustRightInd w:val="0"/>
        <w:snapToGrid w:val="0"/>
        <w:spacing w:line="360" w:lineRule="auto"/>
        <w:ind w:firstLineChars="200" w:firstLine="420"/>
        <w:jc w:val="both"/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</w:pPr>
      <w:r w:rsidRPr="00AD02A9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在大数据背景</w:t>
      </w:r>
      <w:r w:rsidRPr="00AD02A9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下可视化技术</w:t>
      </w:r>
      <w:r w:rsidRPr="00AD02A9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的研究和应用，</w:t>
      </w:r>
      <w:r w:rsidRPr="00AD02A9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研究</w:t>
      </w:r>
      <w:r w:rsidRPr="00AD02A9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内容主要为可视化技术</w:t>
      </w:r>
      <w:r w:rsidRPr="00AD02A9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中</w:t>
      </w:r>
      <w:r w:rsidRPr="00AD02A9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针对高维数据、层次数据、网络数据、时态数据所存在的</w:t>
      </w:r>
      <w:r w:rsidRPr="00AD02A9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高性能</w:t>
      </w:r>
      <w:r w:rsidRPr="00AD02A9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要求、高速图像变换、</w:t>
      </w:r>
      <w:r w:rsidRPr="00AD02A9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大型</w:t>
      </w:r>
      <w:r w:rsidRPr="00AD02A9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图像感知</w:t>
      </w:r>
      <w:r w:rsidRPr="00AD02A9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以及</w:t>
      </w:r>
      <w:r w:rsidRPr="00AD02A9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信息噪音和缺失等方面的重大科学问题，</w:t>
      </w:r>
      <w:r w:rsidRPr="00AD02A9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研究</w:t>
      </w:r>
      <w:r w:rsidRPr="00AD02A9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相关理论基础</w:t>
      </w:r>
      <w:r w:rsidRPr="00AD02A9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和</w:t>
      </w:r>
      <w:r w:rsidRPr="00AD02A9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关键技术。</w:t>
      </w:r>
    </w:p>
    <w:p w14:paraId="2FF06CD5" w14:textId="77777777" w:rsidR="0056790B" w:rsidRPr="00AD02A9" w:rsidRDefault="002B0424" w:rsidP="00AD02A9">
      <w:pPr>
        <w:widowControl w:val="0"/>
        <w:adjustRightInd w:val="0"/>
        <w:snapToGrid w:val="0"/>
        <w:spacing w:line="360" w:lineRule="auto"/>
        <w:ind w:firstLineChars="200" w:firstLine="420"/>
        <w:jc w:val="both"/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</w:pPr>
      <w:r w:rsidRPr="00AD02A9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3.2虚拟现实</w:t>
      </w:r>
      <w:r w:rsidRPr="00AD02A9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技术</w:t>
      </w:r>
    </w:p>
    <w:p w14:paraId="358BE139" w14:textId="2534ABCE" w:rsidR="0056790B" w:rsidRPr="00AD02A9" w:rsidRDefault="002B0424" w:rsidP="00AD02A9">
      <w:pPr>
        <w:widowControl w:val="0"/>
        <w:adjustRightInd w:val="0"/>
        <w:snapToGrid w:val="0"/>
        <w:spacing w:line="360" w:lineRule="auto"/>
        <w:ind w:firstLineChars="200" w:firstLine="420"/>
        <w:jc w:val="both"/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</w:pPr>
      <w:r w:rsidRPr="00AD02A9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研究虚拟现实与可视化在各个行业中相关应用技术，</w:t>
      </w:r>
      <w:r w:rsidRPr="00AD02A9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研究</w:t>
      </w:r>
      <w:r w:rsidRPr="00AD02A9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内容</w:t>
      </w:r>
      <w:r w:rsidRPr="00AD02A9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围绕</w:t>
      </w:r>
      <w:r w:rsidRPr="00AD02A9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虚拟现实</w:t>
      </w:r>
      <w:r w:rsidRPr="00AD02A9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中</w:t>
      </w:r>
      <w:r w:rsidRPr="00AD02A9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VR、</w:t>
      </w:r>
      <w:r w:rsidRPr="00AD02A9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AR以及</w:t>
      </w:r>
      <w:r w:rsidRPr="00AD02A9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MR技术在各类行业、</w:t>
      </w:r>
      <w:r w:rsidRPr="00AD02A9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文化传播</w:t>
      </w:r>
      <w:r w:rsidRPr="00AD02A9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以及科研领域中的研究及应用，</w:t>
      </w:r>
      <w:r w:rsidRPr="00AD02A9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针对</w:t>
      </w:r>
      <w:r w:rsidRPr="00AD02A9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目前虚拟现实技术的</w:t>
      </w:r>
      <w:r w:rsidRPr="00AD02A9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各类</w:t>
      </w:r>
      <w:r w:rsidRPr="00AD02A9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亟待突破的重大技术瓶颈，</w:t>
      </w:r>
      <w:r w:rsidRPr="00AD02A9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提出</w:t>
      </w:r>
      <w:r w:rsidRPr="00AD02A9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有效的技术解决方案以及研究创新基础理论。</w:t>
      </w:r>
    </w:p>
    <w:p w14:paraId="7588DB9A" w14:textId="4DCB3B67" w:rsidR="00BA6602" w:rsidRPr="00A540F5" w:rsidRDefault="00BA6602" w:rsidP="00A540F5">
      <w:pPr>
        <w:pStyle w:val="3"/>
        <w:widowControl/>
        <w:spacing w:beforeLines="50" w:before="156" w:beforeAutospacing="0" w:afterLines="50" w:after="156" w:afterAutospacing="0" w:line="330" w:lineRule="atLeast"/>
        <w:ind w:firstLineChars="200" w:firstLine="422"/>
        <w:rPr>
          <w:rFonts w:hint="default"/>
          <w:color w:val="555555"/>
          <w:sz w:val="21"/>
          <w:szCs w:val="21"/>
          <w:shd w:val="clear" w:color="auto" w:fill="FFFFFF"/>
        </w:rPr>
      </w:pPr>
      <w:r w:rsidRPr="00A540F5">
        <w:rPr>
          <w:color w:val="555555"/>
          <w:sz w:val="21"/>
          <w:szCs w:val="21"/>
          <w:shd w:val="clear" w:color="auto" w:fill="FFFFFF"/>
        </w:rPr>
        <w:t>课题方向4：</w:t>
      </w:r>
      <w:r w:rsidR="00BF3B1E" w:rsidRPr="00A540F5">
        <w:rPr>
          <w:color w:val="555555"/>
          <w:sz w:val="21"/>
          <w:szCs w:val="21"/>
          <w:shd w:val="clear" w:color="auto" w:fill="FFFFFF"/>
        </w:rPr>
        <w:t>区块链技术及应用</w:t>
      </w:r>
    </w:p>
    <w:p w14:paraId="70AFC53D" w14:textId="41AF050E" w:rsidR="00BA6602" w:rsidRPr="000D2E83" w:rsidRDefault="00B10ABB" w:rsidP="000D2E83">
      <w:pPr>
        <w:widowControl w:val="0"/>
        <w:adjustRightInd w:val="0"/>
        <w:snapToGrid w:val="0"/>
        <w:spacing w:line="360" w:lineRule="auto"/>
        <w:ind w:firstLineChars="200" w:firstLine="420"/>
        <w:jc w:val="both"/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</w:pPr>
      <w:r w:rsidRPr="000D2E83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随着区块链技术的创新发展以及元宇宙、</w:t>
      </w:r>
      <w:r w:rsidR="007818EF" w:rsidRPr="000D2E83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虚拟货币技术</w:t>
      </w:r>
      <w:r w:rsidRPr="000D2E83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的研究和应用，研究内容围绕区块链分布式场景的密码技术、区块链共识算法及系统设计理论与方法、区块链中的隐私保护、区块链存储与数据管理关键技术等重大科学问题，提出理论基础和关键技术。</w:t>
      </w:r>
    </w:p>
    <w:p w14:paraId="3624B303" w14:textId="0E78B7D4" w:rsidR="00793BBB" w:rsidRPr="00FF66CD" w:rsidRDefault="00793BBB" w:rsidP="00FF66CD">
      <w:pPr>
        <w:pStyle w:val="3"/>
        <w:widowControl/>
        <w:spacing w:beforeLines="50" w:before="156" w:beforeAutospacing="0" w:afterLines="50" w:after="156" w:afterAutospacing="0" w:line="330" w:lineRule="atLeast"/>
        <w:rPr>
          <w:rFonts w:hint="default"/>
          <w:color w:val="555555"/>
          <w:sz w:val="21"/>
          <w:szCs w:val="21"/>
          <w:shd w:val="clear" w:color="auto" w:fill="FFFFFF"/>
        </w:rPr>
      </w:pPr>
      <w:r w:rsidRPr="00FF66CD">
        <w:rPr>
          <w:color w:val="555555"/>
          <w:sz w:val="21"/>
          <w:szCs w:val="21"/>
          <w:shd w:val="clear" w:color="auto" w:fill="FFFFFF"/>
        </w:rPr>
        <w:t>三 申报事宜</w:t>
      </w:r>
    </w:p>
    <w:p w14:paraId="06CF515A" w14:textId="4EE8D06D" w:rsidR="00BB71A7" w:rsidRPr="00C02D3B" w:rsidRDefault="00793BBB" w:rsidP="00C02D3B">
      <w:pPr>
        <w:pStyle w:val="ae"/>
        <w:widowControl w:val="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420"/>
        <w:jc w:val="both"/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</w:pPr>
      <w:r w:rsidRPr="00C02D3B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申请者自行拟定研究项目，并按要求填写《</w:t>
      </w:r>
      <w:r w:rsidR="004D5CA0" w:rsidRPr="00C02D3B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福建省大数据管理新技术与知识工程重点实验室</w:t>
      </w:r>
      <w:r w:rsidR="004D5CA0"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开放课题申请书</w:t>
      </w:r>
      <w:r w:rsidRPr="00C02D3B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》，申请书需有课题组主要成员亲自签名，经所在单位答署同意意见并加盖公章后，于</w:t>
      </w:r>
      <w:r w:rsidR="00036EF3"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项目申请截止时间</w:t>
      </w:r>
      <w:r w:rsidR="00A118DB"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（</w:t>
      </w:r>
      <w:r w:rsidR="00A118DB" w:rsidRPr="00B87F9E">
        <w:rPr>
          <w:rFonts w:asciiTheme="minorEastAsia" w:eastAsiaTheme="minorEastAsia" w:hAnsiTheme="minorEastAsia" w:cstheme="minorEastAsia" w:hint="eastAsia"/>
          <w:b/>
          <w:bCs/>
          <w:color w:val="555555"/>
          <w:sz w:val="21"/>
          <w:szCs w:val="21"/>
          <w:shd w:val="clear" w:color="auto" w:fill="FFFFFF"/>
        </w:rPr>
        <w:t>2022年11月</w:t>
      </w:r>
      <w:r w:rsidR="00B32FF9" w:rsidRPr="00B87F9E">
        <w:rPr>
          <w:rFonts w:asciiTheme="minorEastAsia" w:eastAsiaTheme="minorEastAsia" w:hAnsiTheme="minorEastAsia" w:cstheme="minorEastAsia"/>
          <w:b/>
          <w:bCs/>
          <w:color w:val="555555"/>
          <w:sz w:val="21"/>
          <w:szCs w:val="21"/>
          <w:shd w:val="clear" w:color="auto" w:fill="FFFFFF"/>
        </w:rPr>
        <w:t>2</w:t>
      </w:r>
      <w:r w:rsidR="00A118DB" w:rsidRPr="00B87F9E">
        <w:rPr>
          <w:rFonts w:asciiTheme="minorEastAsia" w:eastAsiaTheme="minorEastAsia" w:hAnsiTheme="minorEastAsia" w:cstheme="minorEastAsia" w:hint="eastAsia"/>
          <w:b/>
          <w:bCs/>
          <w:color w:val="555555"/>
          <w:sz w:val="21"/>
          <w:szCs w:val="21"/>
          <w:shd w:val="clear" w:color="auto" w:fill="FFFFFF"/>
        </w:rPr>
        <w:t>0日</w:t>
      </w:r>
      <w:r w:rsidR="00A118DB"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）</w:t>
      </w:r>
      <w:r w:rsidRPr="00C02D3B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前递交实验室（邮寄地址：泉州市丰泽区东海大街398号泉州师范学院</w:t>
      </w:r>
      <w:r w:rsidR="00B32FF9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朝阳</w:t>
      </w:r>
      <w:r w:rsidR="00BB71A7"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楼</w:t>
      </w:r>
      <w:r w:rsidR="00B32FF9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502</w:t>
      </w:r>
      <w:r w:rsidR="00B87F9E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室</w:t>
      </w:r>
      <w:r w:rsidR="00BB71A7"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，</w:t>
      </w:r>
      <w:r w:rsidR="00B32FF9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刘</w:t>
      </w:r>
      <w:r w:rsidR="00BB71A7"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老师</w:t>
      </w:r>
      <w:r w:rsidRPr="00C02D3B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，</w:t>
      </w:r>
      <w:r w:rsidR="00B32FF9" w:rsidRPr="00B87F9E">
        <w:rPr>
          <w:rFonts w:asciiTheme="minorEastAsia" w:eastAsiaTheme="minorEastAsia" w:hAnsiTheme="minorEastAsia" w:cstheme="minorEastAsia"/>
          <w:b/>
          <w:bCs/>
          <w:color w:val="555555"/>
          <w:sz w:val="21"/>
          <w:szCs w:val="21"/>
          <w:shd w:val="clear" w:color="auto" w:fill="FFFFFF"/>
        </w:rPr>
        <w:t>13008706905</w:t>
      </w:r>
      <w:r w:rsidRPr="00C02D3B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)，申请书包括纸件两份和与纸件一致的电子文件。电子文件提交至邮箱</w:t>
      </w:r>
      <w:hyperlink r:id="rId8" w:history="1">
        <w:r w:rsidR="00B87F9E" w:rsidRPr="00B87F9E">
          <w:rPr>
            <w:rStyle w:val="aa"/>
            <w:rFonts w:asciiTheme="minorEastAsia" w:eastAsiaTheme="minorEastAsia" w:hAnsiTheme="minorEastAsia" w:cstheme="minorEastAsia"/>
            <w:sz w:val="21"/>
            <w:szCs w:val="21"/>
            <w:shd w:val="clear" w:color="auto" w:fill="FFFFFF"/>
          </w:rPr>
          <w:t>cliu717@163.com</w:t>
        </w:r>
      </w:hyperlink>
      <w:r w:rsidRPr="00C02D3B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（</w:t>
      </w:r>
      <w:r w:rsidR="00B87F9E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刘</w:t>
      </w:r>
      <w:r w:rsidRPr="00C02D3B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老师）。</w:t>
      </w:r>
    </w:p>
    <w:p w14:paraId="04E88CE2" w14:textId="2C6A665C" w:rsidR="00036EF3" w:rsidRPr="00C02D3B" w:rsidRDefault="00793BBB" w:rsidP="00C02D3B">
      <w:pPr>
        <w:pStyle w:val="ae"/>
        <w:widowControl w:val="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420"/>
        <w:jc w:val="both"/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</w:pPr>
      <w:r w:rsidRPr="00C02D3B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按照“公正合理、择优支持</w:t>
      </w:r>
      <w:r w:rsidR="00C132AC"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”</w:t>
      </w:r>
      <w:r w:rsidRPr="00C02D3B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的原则。申请书由实验室学木委员评审，评审意见将及时通知申请者。对获资助的项目发课题计划任务书，申请者应根据评审意见填写课题计划任务书，由实验室主任复核后方正式列入本实验室开放研究课题。</w:t>
      </w:r>
      <w:r w:rsidR="00A118DB"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本年度将择优支持5项开放课题。</w:t>
      </w:r>
    </w:p>
    <w:p w14:paraId="08E5A3DA" w14:textId="3E7A8895" w:rsidR="00995FC6" w:rsidRPr="00C02D3B" w:rsidRDefault="00995FC6" w:rsidP="00C02D3B">
      <w:pPr>
        <w:pStyle w:val="ae"/>
        <w:widowControl w:val="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420"/>
        <w:jc w:val="both"/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</w:pPr>
      <w:r w:rsidRPr="00C02D3B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开放课题经费报销在泉州师范学院完成，不支持经费划拨到对方学校。项目结题、报销等手续可由</w:t>
      </w:r>
      <w:r w:rsidR="007818EF" w:rsidRPr="00C02D3B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课题</w:t>
      </w:r>
      <w:r w:rsidRPr="00C02D3B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组成员中的本校教师辅助完成。</w:t>
      </w:r>
    </w:p>
    <w:p w14:paraId="26D1DA4B" w14:textId="1F4BB0BE" w:rsidR="00EC048E" w:rsidRPr="00C02D3B" w:rsidRDefault="002B0424" w:rsidP="00C02D3B">
      <w:pPr>
        <w:pStyle w:val="ae"/>
        <w:widowControl w:val="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420"/>
        <w:jc w:val="both"/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</w:pPr>
      <w:r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每个开放课题资助金额为2~3万元，研究期限不超过两年。课题立项后划拨1万；中期检查合格后再划拨1万；</w:t>
      </w:r>
      <w:r w:rsidR="002D7C65"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如果</w:t>
      </w:r>
      <w:r w:rsidR="004E5EFC"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课题</w:t>
      </w:r>
      <w:r w:rsidR="00C90A7C"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研究</w:t>
      </w:r>
      <w:r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效果优秀</w:t>
      </w:r>
      <w:r w:rsidR="002D7C65"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将</w:t>
      </w:r>
      <w:r w:rsidR="00D6073F"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加拨1万</w:t>
      </w:r>
      <w:r w:rsidR="004270C1"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，优秀课题</w:t>
      </w:r>
      <w:r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认定标准</w:t>
      </w:r>
      <w:r w:rsidR="00402C9B"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如下</w:t>
      </w:r>
      <w:r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：发表实验室为第一署名单位的论文；与实验室共同申请获批市级以上科研项目，项目资金进入我校；与实验室共同获得科研项目奖励等。</w:t>
      </w:r>
    </w:p>
    <w:p w14:paraId="4E218E28" w14:textId="5D3EB723" w:rsidR="00122A2B" w:rsidRPr="00C02D3B" w:rsidRDefault="00122A2B" w:rsidP="00C02D3B">
      <w:pPr>
        <w:pStyle w:val="ae"/>
        <w:widowControl w:val="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420"/>
        <w:jc w:val="both"/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</w:pPr>
      <w:r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每项开放课题须与本实验室固定成员合作</w:t>
      </w:r>
      <w:r w:rsidRPr="00C02D3B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至少发表1篇SCI收录文章或者2篇CSCD收录中文核心期刊，并将本实验室作为资助单位并带资助项目编号</w:t>
      </w:r>
      <w:r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。</w:t>
      </w:r>
    </w:p>
    <w:p w14:paraId="5F878F03" w14:textId="52172182" w:rsidR="007818EF" w:rsidRPr="00C02D3B" w:rsidRDefault="0067793D" w:rsidP="00C02D3B">
      <w:pPr>
        <w:pStyle w:val="ae"/>
        <w:widowControl w:val="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420"/>
        <w:jc w:val="both"/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</w:pPr>
      <w:r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lastRenderedPageBreak/>
        <w:t>上述事宜具体细节可进一步参照</w:t>
      </w:r>
      <w:r w:rsidR="007818EF"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《</w:t>
      </w:r>
      <w:r w:rsidR="007818EF" w:rsidRPr="00C02D3B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福建省大数据管理新技术与知识工程重点实验室</w:t>
      </w:r>
      <w:r w:rsidR="002B0424"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开放课题管理规定</w:t>
      </w:r>
      <w:r w:rsidR="007818EF"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》、《</w:t>
      </w:r>
      <w:r w:rsidR="007818EF" w:rsidRPr="00C02D3B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福建省大数据管理新技术与知识工程重点实验室</w:t>
      </w:r>
      <w:r w:rsidR="002B0424"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开放课题经费管理规定</w:t>
      </w:r>
      <w:r w:rsidR="007818EF"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》、《</w:t>
      </w:r>
      <w:r w:rsidR="007818EF" w:rsidRPr="00C02D3B"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  <w:t>福建省大数据管理新技术与知识工程重点实验室</w:t>
      </w:r>
      <w:r w:rsidR="002B0424"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开放课题申请书</w:t>
      </w:r>
      <w:r w:rsidR="007818EF"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》</w:t>
      </w:r>
      <w:r w:rsidR="002B0424"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等相关文档</w:t>
      </w:r>
      <w:r w:rsidR="007818EF"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。可自行由本实验室网站（</w:t>
      </w:r>
      <w:hyperlink r:id="rId9" w:history="1">
        <w:r w:rsidR="007818EF" w:rsidRPr="00C02D3B">
          <w:rPr>
            <w:rFonts w:asciiTheme="minorEastAsia" w:eastAsiaTheme="minorEastAsia" w:hAnsiTheme="minorEastAsia" w:cstheme="minorEastAsia" w:hint="eastAsia"/>
            <w:color w:val="555555"/>
            <w:sz w:val="21"/>
            <w:szCs w:val="21"/>
            <w:shd w:val="clear" w:color="auto" w:fill="FFFFFF"/>
          </w:rPr>
          <w:t>http://www.qztc.edu.cn/bdata/</w:t>
        </w:r>
      </w:hyperlink>
      <w:r w:rsidR="007818EF"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）下载。</w:t>
      </w:r>
    </w:p>
    <w:p w14:paraId="241945F9" w14:textId="4B607F04" w:rsidR="0056790B" w:rsidRPr="00C02D3B" w:rsidRDefault="002B0424" w:rsidP="00C02D3B">
      <w:pPr>
        <w:pStyle w:val="ae"/>
        <w:widowControl w:val="0"/>
        <w:numPr>
          <w:ilvl w:val="0"/>
          <w:numId w:val="4"/>
        </w:numPr>
        <w:adjustRightInd w:val="0"/>
        <w:snapToGrid w:val="0"/>
        <w:spacing w:line="360" w:lineRule="auto"/>
        <w:ind w:left="0" w:firstLineChars="0" w:firstLine="420"/>
        <w:jc w:val="both"/>
        <w:rPr>
          <w:rFonts w:asciiTheme="minorEastAsia" w:eastAsiaTheme="minorEastAsia" w:hAnsiTheme="minorEastAsia" w:cstheme="minorEastAsia"/>
          <w:color w:val="555555"/>
          <w:sz w:val="21"/>
          <w:szCs w:val="21"/>
          <w:shd w:val="clear" w:color="auto" w:fill="FFFFFF"/>
        </w:rPr>
      </w:pPr>
      <w:r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 xml:space="preserve">相关事宜咨询请电邮联系 </w:t>
      </w:r>
      <w:hyperlink r:id="rId10" w:history="1">
        <w:r w:rsidR="00B32FF9" w:rsidRPr="00B87F9E">
          <w:rPr>
            <w:rStyle w:val="aa"/>
            <w:rFonts w:asciiTheme="minorEastAsia" w:eastAsiaTheme="minorEastAsia" w:hAnsiTheme="minorEastAsia" w:cstheme="minorEastAsia"/>
            <w:sz w:val="21"/>
            <w:szCs w:val="21"/>
            <w:shd w:val="clear" w:color="auto" w:fill="FFFFFF"/>
          </w:rPr>
          <w:t>cliu717@163.com</w:t>
        </w:r>
      </w:hyperlink>
      <w:r w:rsidR="00B32FF9" w:rsidRPr="00B87F9E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或电话</w:t>
      </w:r>
      <w:bookmarkStart w:id="0" w:name="OLE_LINK18"/>
      <w:bookmarkStart w:id="1" w:name="OLE_LINK19"/>
      <w:r w:rsidR="00B32FF9" w:rsidRPr="00B87F9E">
        <w:rPr>
          <w:rFonts w:asciiTheme="minorEastAsia" w:eastAsiaTheme="minorEastAsia" w:hAnsiTheme="minorEastAsia" w:cstheme="minorEastAsia"/>
          <w:b/>
          <w:bCs/>
          <w:color w:val="555555"/>
          <w:sz w:val="21"/>
          <w:szCs w:val="21"/>
          <w:shd w:val="clear" w:color="auto" w:fill="FFFFFF"/>
        </w:rPr>
        <w:t>13008706905</w:t>
      </w:r>
      <w:bookmarkEnd w:id="0"/>
      <w:bookmarkEnd w:id="1"/>
      <w:r w:rsidR="00B32FF9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刘</w:t>
      </w:r>
      <w:r w:rsidRPr="00C02D3B">
        <w:rPr>
          <w:rFonts w:asciiTheme="minorEastAsia" w:eastAsiaTheme="minorEastAsia" w:hAnsiTheme="minorEastAsia" w:cstheme="minorEastAsia" w:hint="eastAsia"/>
          <w:color w:val="555555"/>
          <w:sz w:val="21"/>
          <w:szCs w:val="21"/>
          <w:shd w:val="clear" w:color="auto" w:fill="FFFFFF"/>
        </w:rPr>
        <w:t>老师</w:t>
      </w:r>
    </w:p>
    <w:p w14:paraId="21CF5BC1" w14:textId="77777777" w:rsidR="0056790B" w:rsidRPr="00525B2F" w:rsidRDefault="002B0424" w:rsidP="00A359AB">
      <w:pPr>
        <w:pStyle w:val="a8"/>
        <w:widowControl/>
        <w:wordWrap w:val="0"/>
        <w:spacing w:beforeLines="300" w:before="936" w:beforeAutospacing="0" w:afterAutospacing="0" w:line="330" w:lineRule="atLeast"/>
        <w:jc w:val="right"/>
        <w:rPr>
          <w:rFonts w:ascii="Songti SC" w:eastAsia="Songti SC" w:hAnsi="Songti SC" w:cs="Verdana"/>
          <w:color w:val="555555"/>
          <w:shd w:val="clear" w:color="auto" w:fill="FFFFFF"/>
        </w:rPr>
      </w:pPr>
      <w:r>
        <w:rPr>
          <w:rFonts w:ascii="Verdana" w:hAnsi="Verdana" w:cs="Verdana"/>
          <w:color w:val="555555"/>
          <w:sz w:val="18"/>
          <w:szCs w:val="18"/>
          <w:shd w:val="clear" w:color="auto" w:fill="FFFFFF"/>
        </w:rPr>
        <w:t xml:space="preserve">  </w:t>
      </w:r>
      <w:r w:rsidRPr="00525B2F">
        <w:rPr>
          <w:rFonts w:ascii="Songti SC" w:eastAsia="Songti SC" w:hAnsi="Songti SC" w:cs="Verdana"/>
          <w:color w:val="555555"/>
          <w:shd w:val="clear" w:color="auto" w:fill="FFFFFF"/>
        </w:rPr>
        <w:t>福建省大数据管理新技术与知识工程重点实验室</w:t>
      </w:r>
    </w:p>
    <w:p w14:paraId="30FBA472" w14:textId="77680E02" w:rsidR="0056790B" w:rsidRPr="00525B2F" w:rsidRDefault="002B0424" w:rsidP="00525B2F">
      <w:pPr>
        <w:pStyle w:val="a8"/>
        <w:widowControl/>
        <w:spacing w:beforeAutospacing="0" w:afterAutospacing="0" w:line="330" w:lineRule="atLeast"/>
        <w:jc w:val="right"/>
        <w:rPr>
          <w:rFonts w:ascii="Songti SC" w:eastAsia="Songti SC" w:hAnsi="Songti SC" w:cs="Verdana"/>
          <w:color w:val="555555"/>
        </w:rPr>
      </w:pPr>
      <w:r w:rsidRPr="004B4630">
        <w:rPr>
          <w:rFonts w:ascii="Songti SC" w:eastAsia="Songti SC" w:hAnsi="Songti SC" w:cs="Verdana"/>
          <w:color w:val="555555"/>
          <w:shd w:val="clear" w:color="auto" w:fill="FFFFFF"/>
        </w:rPr>
        <w:t>2022年</w:t>
      </w:r>
      <w:r w:rsidRPr="004B4630">
        <w:rPr>
          <w:rFonts w:ascii="Songti SC" w:eastAsia="Songti SC" w:hAnsi="Songti SC" w:cs="Verdana" w:hint="eastAsia"/>
          <w:color w:val="555555"/>
          <w:shd w:val="clear" w:color="auto" w:fill="FFFFFF"/>
        </w:rPr>
        <w:t>1</w:t>
      </w:r>
      <w:r w:rsidR="004B4630">
        <w:rPr>
          <w:rFonts w:ascii="Songti SC" w:eastAsia="Songti SC" w:hAnsi="Songti SC" w:cs="Verdana"/>
          <w:color w:val="555555"/>
          <w:shd w:val="clear" w:color="auto" w:fill="FFFFFF"/>
        </w:rPr>
        <w:t>1</w:t>
      </w:r>
      <w:r w:rsidRPr="004B4630">
        <w:rPr>
          <w:rFonts w:ascii="Songti SC" w:eastAsia="Songti SC" w:hAnsi="Songti SC" w:cs="Verdana"/>
          <w:color w:val="555555"/>
          <w:shd w:val="clear" w:color="auto" w:fill="FFFFFF"/>
        </w:rPr>
        <w:t>月</w:t>
      </w:r>
      <w:r w:rsidR="004B4630">
        <w:rPr>
          <w:rFonts w:ascii="Songti SC" w:eastAsia="Songti SC" w:hAnsi="Songti SC" w:cs="Verdana"/>
          <w:color w:val="555555"/>
          <w:shd w:val="clear" w:color="auto" w:fill="FFFFFF"/>
        </w:rPr>
        <w:t>1</w:t>
      </w:r>
      <w:r w:rsidRPr="004B4630">
        <w:rPr>
          <w:rFonts w:ascii="Songti SC" w:eastAsia="Songti SC" w:hAnsi="Songti SC" w:cs="Verdana"/>
          <w:color w:val="555555"/>
          <w:shd w:val="clear" w:color="auto" w:fill="FFFFFF"/>
        </w:rPr>
        <w:t>日</w:t>
      </w:r>
    </w:p>
    <w:sectPr w:rsidR="0056790B" w:rsidRPr="00525B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1F2F2" w14:textId="77777777" w:rsidR="00031F56" w:rsidRDefault="00031F56">
      <w:r>
        <w:separator/>
      </w:r>
    </w:p>
  </w:endnote>
  <w:endnote w:type="continuationSeparator" w:id="0">
    <w:p w14:paraId="00D0B4B0" w14:textId="77777777" w:rsidR="00031F56" w:rsidRDefault="0003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FD4B" w14:textId="77777777" w:rsidR="00E530D5" w:rsidRDefault="00E530D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A86A" w14:textId="77777777" w:rsidR="00E530D5" w:rsidRDefault="00E530D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856D5" w14:textId="77777777" w:rsidR="00E530D5" w:rsidRDefault="00E530D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F664" w14:textId="77777777" w:rsidR="00031F56" w:rsidRDefault="00031F56">
      <w:r>
        <w:separator/>
      </w:r>
    </w:p>
  </w:footnote>
  <w:footnote w:type="continuationSeparator" w:id="0">
    <w:p w14:paraId="2A1B9639" w14:textId="77777777" w:rsidR="00031F56" w:rsidRDefault="00031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7E53" w14:textId="77777777" w:rsidR="0056790B" w:rsidRDefault="0056790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7B74" w14:textId="77777777" w:rsidR="00CA21F0" w:rsidRPr="00CA21F0" w:rsidRDefault="00CA21F0" w:rsidP="00CA21F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7DD06" w14:textId="77777777" w:rsidR="0056790B" w:rsidRDefault="0056790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331A"/>
    <w:multiLevelType w:val="hybridMultilevel"/>
    <w:tmpl w:val="58B6BE1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04B085B"/>
    <w:multiLevelType w:val="hybridMultilevel"/>
    <w:tmpl w:val="58B6BE1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A952901"/>
    <w:multiLevelType w:val="hybridMultilevel"/>
    <w:tmpl w:val="7AAEE89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A93366A"/>
    <w:multiLevelType w:val="singleLevel"/>
    <w:tmpl w:val="7A93366A"/>
    <w:lvl w:ilvl="0">
      <w:start w:val="1"/>
      <w:numFmt w:val="decimal"/>
      <w:suff w:val="nothing"/>
      <w:lvlText w:val="%1、"/>
      <w:lvlJc w:val="left"/>
    </w:lvl>
  </w:abstractNum>
  <w:num w:numId="1" w16cid:durableId="240528128">
    <w:abstractNumId w:val="3"/>
  </w:num>
  <w:num w:numId="2" w16cid:durableId="1936279877">
    <w:abstractNumId w:val="1"/>
  </w:num>
  <w:num w:numId="3" w16cid:durableId="1697461805">
    <w:abstractNumId w:val="0"/>
  </w:num>
  <w:num w:numId="4" w16cid:durableId="9333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C7A665B"/>
    <w:rsid w:val="00031F56"/>
    <w:rsid w:val="00036EF3"/>
    <w:rsid w:val="0005306C"/>
    <w:rsid w:val="00060EB4"/>
    <w:rsid w:val="0009260E"/>
    <w:rsid w:val="000B2C93"/>
    <w:rsid w:val="000B7E45"/>
    <w:rsid w:val="000C7325"/>
    <w:rsid w:val="000D2E83"/>
    <w:rsid w:val="00117D3E"/>
    <w:rsid w:val="00122A2B"/>
    <w:rsid w:val="00165B6F"/>
    <w:rsid w:val="00165C20"/>
    <w:rsid w:val="001C7152"/>
    <w:rsid w:val="00245E09"/>
    <w:rsid w:val="002A7899"/>
    <w:rsid w:val="002B0424"/>
    <w:rsid w:val="002C3A0D"/>
    <w:rsid w:val="002D7C65"/>
    <w:rsid w:val="002F2657"/>
    <w:rsid w:val="003356D5"/>
    <w:rsid w:val="00380CB7"/>
    <w:rsid w:val="003B1593"/>
    <w:rsid w:val="003D40F8"/>
    <w:rsid w:val="00402C9B"/>
    <w:rsid w:val="004270C1"/>
    <w:rsid w:val="004348CE"/>
    <w:rsid w:val="00466853"/>
    <w:rsid w:val="004B4630"/>
    <w:rsid w:val="004D1325"/>
    <w:rsid w:val="004D5CA0"/>
    <w:rsid w:val="004E5EFC"/>
    <w:rsid w:val="004F788C"/>
    <w:rsid w:val="005030F8"/>
    <w:rsid w:val="00525B2F"/>
    <w:rsid w:val="00533EB8"/>
    <w:rsid w:val="00534E38"/>
    <w:rsid w:val="005415EE"/>
    <w:rsid w:val="0054463F"/>
    <w:rsid w:val="0056790B"/>
    <w:rsid w:val="005975BD"/>
    <w:rsid w:val="005B23AC"/>
    <w:rsid w:val="00606927"/>
    <w:rsid w:val="00670AE5"/>
    <w:rsid w:val="0067793D"/>
    <w:rsid w:val="007818EF"/>
    <w:rsid w:val="00793BBB"/>
    <w:rsid w:val="007B1B57"/>
    <w:rsid w:val="007B44CB"/>
    <w:rsid w:val="007E217C"/>
    <w:rsid w:val="0080261F"/>
    <w:rsid w:val="00846526"/>
    <w:rsid w:val="008469B2"/>
    <w:rsid w:val="00857602"/>
    <w:rsid w:val="008939DD"/>
    <w:rsid w:val="00915D65"/>
    <w:rsid w:val="0091617E"/>
    <w:rsid w:val="00922492"/>
    <w:rsid w:val="00925563"/>
    <w:rsid w:val="009553A2"/>
    <w:rsid w:val="009602D4"/>
    <w:rsid w:val="00977007"/>
    <w:rsid w:val="00995FC6"/>
    <w:rsid w:val="009A3B2C"/>
    <w:rsid w:val="009E0600"/>
    <w:rsid w:val="009F6DDE"/>
    <w:rsid w:val="00A118DB"/>
    <w:rsid w:val="00A17FDC"/>
    <w:rsid w:val="00A34236"/>
    <w:rsid w:val="00A359AB"/>
    <w:rsid w:val="00A540F5"/>
    <w:rsid w:val="00A67C01"/>
    <w:rsid w:val="00A8720C"/>
    <w:rsid w:val="00AD02A9"/>
    <w:rsid w:val="00AD41DF"/>
    <w:rsid w:val="00AD6065"/>
    <w:rsid w:val="00AE1A56"/>
    <w:rsid w:val="00AE1E0B"/>
    <w:rsid w:val="00AF11C4"/>
    <w:rsid w:val="00AF2C0E"/>
    <w:rsid w:val="00B10ABB"/>
    <w:rsid w:val="00B152A2"/>
    <w:rsid w:val="00B32FF9"/>
    <w:rsid w:val="00B77758"/>
    <w:rsid w:val="00B87F9E"/>
    <w:rsid w:val="00BA6602"/>
    <w:rsid w:val="00BB290D"/>
    <w:rsid w:val="00BB71A7"/>
    <w:rsid w:val="00BC3511"/>
    <w:rsid w:val="00BF11A4"/>
    <w:rsid w:val="00BF3B1E"/>
    <w:rsid w:val="00BF7352"/>
    <w:rsid w:val="00C02D3B"/>
    <w:rsid w:val="00C132AC"/>
    <w:rsid w:val="00C303BE"/>
    <w:rsid w:val="00C50436"/>
    <w:rsid w:val="00C57660"/>
    <w:rsid w:val="00C90A7C"/>
    <w:rsid w:val="00CA21F0"/>
    <w:rsid w:val="00CA5144"/>
    <w:rsid w:val="00CC470D"/>
    <w:rsid w:val="00CD5136"/>
    <w:rsid w:val="00CE0CBF"/>
    <w:rsid w:val="00CF6489"/>
    <w:rsid w:val="00D6073F"/>
    <w:rsid w:val="00D65BE1"/>
    <w:rsid w:val="00DA68C5"/>
    <w:rsid w:val="00DB0E96"/>
    <w:rsid w:val="00DE1B63"/>
    <w:rsid w:val="00DF2479"/>
    <w:rsid w:val="00E03F92"/>
    <w:rsid w:val="00E312C5"/>
    <w:rsid w:val="00E530D5"/>
    <w:rsid w:val="00E537C1"/>
    <w:rsid w:val="00E57E53"/>
    <w:rsid w:val="00E6750B"/>
    <w:rsid w:val="00E826CF"/>
    <w:rsid w:val="00EB12CD"/>
    <w:rsid w:val="00EC048E"/>
    <w:rsid w:val="00ED16B2"/>
    <w:rsid w:val="00F04A32"/>
    <w:rsid w:val="00F44106"/>
    <w:rsid w:val="00F9786E"/>
    <w:rsid w:val="00FF66CD"/>
    <w:rsid w:val="0CA0691C"/>
    <w:rsid w:val="242C43E1"/>
    <w:rsid w:val="243E1587"/>
    <w:rsid w:val="2C7A665B"/>
    <w:rsid w:val="34465F05"/>
    <w:rsid w:val="3C941473"/>
    <w:rsid w:val="47570241"/>
    <w:rsid w:val="53F946A5"/>
    <w:rsid w:val="55DA1492"/>
    <w:rsid w:val="581B4D89"/>
    <w:rsid w:val="58FF55DF"/>
    <w:rsid w:val="60806C00"/>
    <w:rsid w:val="67D3076F"/>
    <w:rsid w:val="6ABE6B45"/>
    <w:rsid w:val="74D9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32413D"/>
  <w15:docId w15:val="{7F5824DA-B247-7F42-BE5E-ACB4FB33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3BBB"/>
    <w:rPr>
      <w:rFonts w:ascii="宋体" w:hAnsi="宋体"/>
      <w:sz w:val="24"/>
      <w:szCs w:val="24"/>
    </w:rPr>
  </w:style>
  <w:style w:type="paragraph" w:styleId="3">
    <w:name w:val="heading 3"/>
    <w:basedOn w:val="a"/>
    <w:next w:val="a"/>
    <w:unhideWhenUsed/>
    <w:qFormat/>
    <w:pPr>
      <w:widowControl w:val="0"/>
      <w:spacing w:beforeAutospacing="1" w:afterAutospacing="1"/>
      <w:outlineLvl w:val="2"/>
    </w:pPr>
    <w:rPr>
      <w:rFonts w:hint="eastAsia"/>
      <w:b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 w:val="0"/>
      <w:spacing w:beforeAutospacing="1" w:afterAutospacing="1"/>
    </w:pPr>
    <w:rPr>
      <w:rFonts w:asciiTheme="minorHAnsi" w:eastAsiaTheme="minorEastAsia" w:hAnsiTheme="minorHAnsi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7">
    <w:name w:val="页眉 字符"/>
    <w:basedOn w:val="a0"/>
    <w:link w:val="a6"/>
    <w:rPr>
      <w:rFonts w:ascii="宋体" w:hAnsi="宋体"/>
      <w:sz w:val="18"/>
      <w:szCs w:val="18"/>
    </w:rPr>
  </w:style>
  <w:style w:type="character" w:customStyle="1" w:styleId="a5">
    <w:name w:val="页脚 字符"/>
    <w:basedOn w:val="a0"/>
    <w:link w:val="a4"/>
    <w:rPr>
      <w:rFonts w:ascii="宋体" w:hAnsi="宋体"/>
      <w:sz w:val="18"/>
      <w:szCs w:val="18"/>
    </w:rPr>
  </w:style>
  <w:style w:type="character" w:styleId="ab">
    <w:name w:val="annotation reference"/>
    <w:basedOn w:val="a0"/>
    <w:rPr>
      <w:sz w:val="21"/>
      <w:szCs w:val="21"/>
    </w:rPr>
  </w:style>
  <w:style w:type="paragraph" w:styleId="ac">
    <w:name w:val="Balloon Text"/>
    <w:basedOn w:val="a"/>
    <w:link w:val="ad"/>
    <w:rsid w:val="00CA21F0"/>
    <w:rPr>
      <w:sz w:val="18"/>
      <w:szCs w:val="18"/>
    </w:rPr>
  </w:style>
  <w:style w:type="character" w:customStyle="1" w:styleId="ad">
    <w:name w:val="批注框文本 字符"/>
    <w:basedOn w:val="a0"/>
    <w:link w:val="ac"/>
    <w:rsid w:val="00CA21F0"/>
    <w:rPr>
      <w:rFonts w:ascii="宋体" w:hAnsi="宋体"/>
      <w:sz w:val="18"/>
      <w:szCs w:val="18"/>
    </w:rPr>
  </w:style>
  <w:style w:type="paragraph" w:styleId="ae">
    <w:name w:val="List Paragraph"/>
    <w:basedOn w:val="a"/>
    <w:uiPriority w:val="99"/>
    <w:rsid w:val="00BB71A7"/>
    <w:pPr>
      <w:ind w:firstLineChars="200" w:firstLine="420"/>
    </w:pPr>
  </w:style>
  <w:style w:type="character" w:styleId="af">
    <w:name w:val="Unresolved Mention"/>
    <w:basedOn w:val="a0"/>
    <w:uiPriority w:val="99"/>
    <w:semiHidden/>
    <w:unhideWhenUsed/>
    <w:rsid w:val="00E312C5"/>
    <w:rPr>
      <w:color w:val="605E5C"/>
      <w:shd w:val="clear" w:color="auto" w:fill="E1DFDD"/>
    </w:rPr>
  </w:style>
  <w:style w:type="character" w:styleId="af0">
    <w:name w:val="FollowedHyperlink"/>
    <w:basedOn w:val="a0"/>
    <w:rsid w:val="007818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7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569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946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067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8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u717@163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liu717@163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qztc.edu.cn/bdata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</dc:creator>
  <cp:lastModifiedBy>Alukardo Lin</cp:lastModifiedBy>
  <cp:revision>138</cp:revision>
  <dcterms:created xsi:type="dcterms:W3CDTF">2016-05-05T15:45:00Z</dcterms:created>
  <dcterms:modified xsi:type="dcterms:W3CDTF">2022-11-01T15:14:00Z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