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75" w:beforeAutospacing="0" w:after="75" w:afterAutospacing="0"/>
        <w:ind w:left="0" w:right="0" w:firstLine="0"/>
        <w:jc w:val="center"/>
      </w:pPr>
      <w:r>
        <w:rPr>
          <w:rStyle w:val="7"/>
          <w:rFonts w:ascii="宋体" w:hAnsi="宋体" w:eastAsia="宋体" w:cs="宋体"/>
          <w:spacing w:val="0"/>
          <w:sz w:val="72"/>
          <w:szCs w:val="72"/>
        </w:rPr>
        <w:t>福建省政府采购</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72"/>
          <w:szCs w:val="72"/>
        </w:rPr>
        <w:t>货物和服务项目</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72"/>
          <w:szCs w:val="72"/>
        </w:rPr>
        <w:t>公开招标文件</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72"/>
          <w:szCs w:val="72"/>
        </w:rPr>
        <w:t>     </w:t>
      </w:r>
    </w:p>
    <w:p>
      <w:pPr>
        <w:pStyle w:val="4"/>
        <w:keepNext w:val="0"/>
        <w:keepLines w:val="0"/>
        <w:widowControl/>
        <w:suppressLineNumbers w:val="0"/>
        <w:spacing w:before="75" w:beforeAutospacing="0" w:after="75" w:afterAutospacing="0"/>
        <w:ind w:left="0" w:right="0" w:firstLine="0"/>
        <w:jc w:val="center"/>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36"/>
          <w:szCs w:val="36"/>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30"/>
          <w:szCs w:val="30"/>
        </w:rPr>
        <w:t> </w:t>
      </w:r>
    </w:p>
    <w:p>
      <w:pPr>
        <w:pStyle w:val="4"/>
        <w:keepNext w:val="0"/>
        <w:keepLines w:val="0"/>
        <w:widowControl/>
        <w:suppressLineNumbers w:val="0"/>
        <w:spacing w:before="75" w:beforeAutospacing="0" w:after="75" w:afterAutospacing="0"/>
        <w:ind w:left="0" w:right="0" w:firstLine="1050"/>
      </w:pPr>
      <w:r>
        <w:rPr>
          <w:rStyle w:val="7"/>
          <w:rFonts w:hint="eastAsia" w:ascii="宋体" w:hAnsi="宋体" w:eastAsia="宋体" w:cs="宋体"/>
          <w:spacing w:val="0"/>
          <w:sz w:val="30"/>
          <w:szCs w:val="30"/>
        </w:rPr>
        <w:t>项目名称：</w:t>
      </w:r>
      <w:r>
        <w:rPr>
          <w:rFonts w:hint="eastAsia" w:ascii="宋体" w:hAnsi="宋体" w:eastAsia="宋体" w:cs="宋体"/>
          <w:spacing w:val="0"/>
          <w:sz w:val="30"/>
          <w:szCs w:val="30"/>
        </w:rPr>
        <w:t>泉</w:t>
      </w:r>
      <w:bookmarkStart w:id="0" w:name="_GoBack"/>
      <w:r>
        <w:rPr>
          <w:rFonts w:hint="eastAsia" w:ascii="宋体" w:hAnsi="宋体" w:eastAsia="宋体" w:cs="宋体"/>
          <w:spacing w:val="0"/>
          <w:sz w:val="30"/>
          <w:szCs w:val="30"/>
        </w:rPr>
        <w:t>州师范学院云系统及云终端采购项目</w:t>
      </w:r>
      <w:bookmarkEnd w:id="0"/>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1050"/>
      </w:pPr>
      <w:r>
        <w:rPr>
          <w:rStyle w:val="7"/>
          <w:rFonts w:hint="eastAsia" w:ascii="宋体" w:hAnsi="宋体" w:eastAsia="宋体" w:cs="宋体"/>
          <w:spacing w:val="0"/>
          <w:sz w:val="30"/>
          <w:szCs w:val="30"/>
        </w:rPr>
        <w:t>备案编号：</w:t>
      </w:r>
      <w:r>
        <w:rPr>
          <w:rFonts w:hint="eastAsia" w:ascii="宋体" w:hAnsi="宋体" w:eastAsia="宋体" w:cs="宋体"/>
          <w:spacing w:val="0"/>
          <w:sz w:val="30"/>
          <w:szCs w:val="30"/>
        </w:rPr>
        <w:t>C-SY-GK-202108-B0046-ZSZBGS</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1050"/>
      </w:pPr>
      <w:r>
        <w:rPr>
          <w:rStyle w:val="7"/>
          <w:rFonts w:hint="eastAsia" w:ascii="宋体" w:hAnsi="宋体" w:eastAsia="宋体" w:cs="宋体"/>
          <w:spacing w:val="0"/>
          <w:sz w:val="30"/>
          <w:szCs w:val="30"/>
        </w:rPr>
        <w:t>招标编号：</w:t>
      </w:r>
      <w:r>
        <w:rPr>
          <w:rFonts w:hint="eastAsia" w:ascii="宋体" w:hAnsi="宋体" w:eastAsia="宋体" w:cs="宋体"/>
          <w:spacing w:val="0"/>
          <w:sz w:val="30"/>
          <w:szCs w:val="30"/>
        </w:rPr>
        <w:t>[350500]ZSZBGS[GK]2021003</w:t>
      </w:r>
      <w:r>
        <w:rPr>
          <w:rStyle w:val="7"/>
          <w:rFonts w:hint="eastAsia" w:ascii="宋体" w:hAnsi="宋体" w:eastAsia="宋体" w:cs="宋体"/>
          <w:spacing w:val="0"/>
          <w:sz w:val="30"/>
          <w:szCs w:val="30"/>
        </w:rPr>
        <w:br w:type="textWrapping"/>
      </w:r>
      <w:r>
        <w:rPr>
          <w:rStyle w:val="7"/>
          <w:rFonts w:hint="eastAsia" w:ascii="宋体" w:hAnsi="宋体" w:eastAsia="宋体" w:cs="宋体"/>
          <w:spacing w:val="0"/>
          <w:sz w:val="30"/>
          <w:szCs w:val="30"/>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8"/>
          <w:szCs w:val="28"/>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keepNext w:val="0"/>
        <w:keepLines w:val="0"/>
        <w:widowControl/>
        <w:suppressLineNumbers w:val="0"/>
        <w:jc w:val="left"/>
      </w:pPr>
      <w:r>
        <w:rPr>
          <w:rFonts w:ascii="宋体" w:hAnsi="宋体" w:eastAsia="宋体" w:cs="宋体"/>
          <w:kern w:val="0"/>
          <w:sz w:val="24"/>
          <w:szCs w:val="24"/>
          <w:lang w:val="en-US" w:eastAsia="zh-CN" w:bidi="ar"/>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r>
        <w:rPr>
          <w:rStyle w:val="7"/>
          <w:rFonts w:hint="eastAsia" w:ascii="宋体" w:hAnsi="宋体" w:eastAsia="宋体" w:cs="宋体"/>
          <w:spacing w:val="0"/>
          <w:sz w:val="27"/>
          <w:szCs w:val="27"/>
        </w:rPr>
        <w:t>采购人：</w:t>
      </w:r>
      <w:r>
        <w:rPr>
          <w:spacing w:val="0"/>
          <w:sz w:val="27"/>
          <w:szCs w:val="27"/>
        </w:rPr>
        <w:t> </w:t>
      </w:r>
      <w:r>
        <w:rPr>
          <w:rFonts w:hint="eastAsia" w:ascii="宋体" w:hAnsi="宋体" w:eastAsia="宋体" w:cs="宋体"/>
          <w:spacing w:val="0"/>
          <w:sz w:val="28"/>
          <w:szCs w:val="28"/>
        </w:rPr>
        <w:t>泉州师范学院</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8"/>
          <w:szCs w:val="28"/>
        </w:rPr>
        <w:t>代理机构：</w:t>
      </w:r>
      <w:r>
        <w:rPr>
          <w:rFonts w:hint="eastAsia" w:ascii="宋体" w:hAnsi="宋体" w:eastAsia="宋体" w:cs="宋体"/>
          <w:spacing w:val="0"/>
          <w:sz w:val="28"/>
          <w:szCs w:val="28"/>
        </w:rPr>
        <w:t>福建中实招标有限公司</w:t>
      </w:r>
    </w:p>
    <w:p>
      <w:pPr>
        <w:pStyle w:val="4"/>
        <w:keepNext w:val="0"/>
        <w:keepLines w:val="0"/>
        <w:widowControl/>
        <w:suppressLineNumbers w:val="0"/>
        <w:spacing w:before="75" w:beforeAutospacing="0" w:after="75" w:afterAutospacing="0"/>
        <w:ind w:left="0" w:right="0" w:firstLine="0"/>
        <w:jc w:val="center"/>
      </w:pPr>
      <w:r>
        <w:rPr>
          <w:spacing w:val="0"/>
          <w:sz w:val="27"/>
          <w:szCs w:val="27"/>
        </w:rPr>
        <w:t> </w:t>
      </w:r>
    </w:p>
    <w:p>
      <w:pPr>
        <w:pStyle w:val="4"/>
        <w:keepNext w:val="0"/>
        <w:keepLines w:val="0"/>
        <w:widowControl/>
        <w:suppressLineNumbers w:val="0"/>
        <w:spacing w:before="75" w:beforeAutospacing="0" w:after="75" w:afterAutospacing="0" w:line="360" w:lineRule="atLeast"/>
        <w:ind w:left="0" w:right="720" w:firstLine="0"/>
        <w:jc w:val="center"/>
      </w:pPr>
      <w:r>
        <w:rPr>
          <w:rStyle w:val="7"/>
          <w:rFonts w:hint="eastAsia" w:ascii="宋体" w:hAnsi="宋体" w:eastAsia="宋体" w:cs="宋体"/>
          <w:spacing w:val="0"/>
          <w:sz w:val="28"/>
          <w:szCs w:val="28"/>
        </w:rPr>
        <w:t>2021年08月</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line="360" w:lineRule="atLeast"/>
        <w:ind w:left="0" w:right="720" w:firstLine="0"/>
        <w:jc w:val="cente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31"/>
          <w:szCs w:val="31"/>
        </w:rPr>
        <w:t>第一章</w:t>
      </w:r>
      <w:r>
        <w:rPr>
          <w:rStyle w:val="7"/>
          <w:spacing w:val="0"/>
          <w:sz w:val="31"/>
          <w:szCs w:val="31"/>
        </w:rPr>
        <w:t>   </w:t>
      </w:r>
      <w:r>
        <w:rPr>
          <w:rStyle w:val="7"/>
          <w:rFonts w:hint="eastAsia" w:ascii="宋体" w:hAnsi="宋体" w:eastAsia="宋体" w:cs="宋体"/>
          <w:spacing w:val="0"/>
          <w:sz w:val="31"/>
          <w:szCs w:val="31"/>
        </w:rPr>
        <w:t>投标邀请</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泉州师范学院云系统及云终端采购项目</w:t>
      </w:r>
      <w:r>
        <w:rPr>
          <w:rFonts w:hint="eastAsia" w:ascii="宋体" w:hAnsi="宋体" w:eastAsia="宋体" w:cs="宋体"/>
          <w:spacing w:val="0"/>
          <w:sz w:val="24"/>
          <w:szCs w:val="24"/>
        </w:rPr>
        <w:t>（以下简称：“本项目”）的政府采购活动，现邀请供应商参加投标。</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C-SY-GK-202108-B0046-ZSZBGS</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2、招标编号：</w:t>
      </w:r>
      <w:r>
        <w:rPr>
          <w:rFonts w:hint="eastAsia" w:ascii="宋体" w:hAnsi="宋体" w:eastAsia="宋体" w:cs="宋体"/>
          <w:spacing w:val="0"/>
          <w:sz w:val="24"/>
          <w:szCs w:val="24"/>
          <w:u w:val="single"/>
        </w:rPr>
        <w:t>[350500]ZSZBGS[GK]2021003</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5、需要落实的政府采购政策：进口产品，不适用于合同包1。节能产品，适用于合同包1，按照《节能产 品政府采购品目清单》执行。环境标志产品，适用于合同包1，按照《环境标志产品政府采购品目清单》执行。信息安全产品，适用于合同包1。小型、微型企业符合财政部、工信部文件（财库〔2020〕46号），适用于合同包1。监狱企业，适用于合同包1。促进残疾人就业 ，适用于合同包1。信用记录，适用于合同包1，按照下列规定执行：（1）投标人应在投标文件递交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投标人未提供“信用中国”和“中国政府采购网”网站信用信息查询结果原始页面打印件（或截图）的不视为无效投标。（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6、投标人的资格要求</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6.1法定条件：符合政府采购法第二十二条第一款规定的条件。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包：1</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投标人所投产品有属国家强制性规定的，须承诺其所投产品符合国家强制性要求，提供承诺函。</w:t>
            </w:r>
          </w:p>
        </w:tc>
      </w:tr>
    </w:tbl>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6.3是否接受联合体投标：不接受。</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※根据上述资格要求，投标文件中应提交的“投标人的资格及资信证明文件”详见招标文件第四章。</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7、报名</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7.1报名期限：详见招标公告或更正公告（若有），若不一致，以更正公告（若有）为准。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7"/>
          <w:rFonts w:hint="eastAsia" w:ascii="宋体" w:hAnsi="宋体" w:eastAsia="宋体" w:cs="宋体"/>
          <w:spacing w:val="0"/>
          <w:sz w:val="24"/>
          <w:szCs w:val="24"/>
        </w:rPr>
        <w:t>投标将被拒绝。</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8、招标文件的获取</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8.1招标文件提供期限：详见招标公告或更正公告（若有），若不一致，以更正公告（若有）为准。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8.2获取地点及方式：报名后，通过福建省政府采购网上公开信息系统以下载方式获取。</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8.3、招标文件售价：</w:t>
      </w:r>
      <w:r>
        <w:rPr>
          <w:rFonts w:hint="default" w:ascii="Times New Roman" w:hAnsi="Times New Roman" w:cs="Times New Roman"/>
          <w:spacing w:val="0"/>
          <w:sz w:val="24"/>
          <w:szCs w:val="24"/>
        </w:rPr>
        <w:t>0</w:t>
      </w:r>
      <w:r>
        <w:rPr>
          <w:rFonts w:hint="eastAsia" w:ascii="宋体" w:hAnsi="宋体" w:eastAsia="宋体" w:cs="宋体"/>
          <w:spacing w:val="0"/>
          <w:sz w:val="24"/>
          <w:szCs w:val="24"/>
        </w:rPr>
        <w:t>元。</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9、投标截止</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9.1投标截止时间：详见招标公告或更正公告（若有），若不一致，以更正公告（若有）为准。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9.2投标人应在投标截止时间前按照福建省政府采购网上公开信息系统设定的操作流程将电子投标文件上传至福建省政府采购网上公开信息系统，同时将</w:t>
      </w:r>
      <w:r>
        <w:rPr>
          <w:rStyle w:val="7"/>
          <w:rFonts w:hint="eastAsia" w:ascii="宋体" w:hAnsi="宋体" w:eastAsia="宋体" w:cs="宋体"/>
          <w:spacing w:val="0"/>
          <w:sz w:val="24"/>
          <w:szCs w:val="24"/>
        </w:rPr>
        <w:t>投标人的CA证书</w:t>
      </w:r>
      <w:r>
        <w:rPr>
          <w:rFonts w:hint="eastAsia" w:ascii="宋体" w:hAnsi="宋体" w:eastAsia="宋体" w:cs="宋体"/>
          <w:spacing w:val="0"/>
          <w:sz w:val="24"/>
          <w:szCs w:val="24"/>
        </w:rPr>
        <w:t>连同</w:t>
      </w:r>
      <w:r>
        <w:rPr>
          <w:rStyle w:val="7"/>
          <w:rFonts w:hint="eastAsia" w:ascii="宋体" w:hAnsi="宋体" w:eastAsia="宋体" w:cs="宋体"/>
          <w:spacing w:val="0"/>
          <w:sz w:val="24"/>
          <w:szCs w:val="24"/>
        </w:rPr>
        <w:t>密封的纸质投标文件</w:t>
      </w:r>
      <w:r>
        <w:rPr>
          <w:rFonts w:hint="eastAsia" w:ascii="宋体" w:hAnsi="宋体" w:eastAsia="宋体" w:cs="宋体"/>
          <w:spacing w:val="0"/>
          <w:sz w:val="24"/>
          <w:szCs w:val="24"/>
        </w:rPr>
        <w:t>送达招标文件第一章第10条载明的地点，否则</w:t>
      </w:r>
      <w:r>
        <w:rPr>
          <w:rStyle w:val="7"/>
          <w:rFonts w:hint="eastAsia" w:ascii="宋体" w:hAnsi="宋体" w:eastAsia="宋体" w:cs="宋体"/>
          <w:spacing w:val="0"/>
          <w:sz w:val="24"/>
          <w:szCs w:val="24"/>
        </w:rPr>
        <w:t>投标将被拒绝。</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10、开标时间及地点：详见招标公告或更正公告（若有），若不一致，以更正公告（若有）为准。</w:t>
      </w:r>
      <w:r>
        <w:rPr>
          <w:rStyle w:val="7"/>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11、公告期限</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11.1招标公告的公告期限：自财政部和福建省财政厅指定的政府采购信息发布媒体最先发布公告之日起</w:t>
      </w:r>
      <w:r>
        <w:rPr>
          <w:rFonts w:hint="default" w:ascii="Times New Roman" w:hAnsi="Times New Roman" w:cs="Times New Roman"/>
          <w:spacing w:val="0"/>
          <w:sz w:val="24"/>
          <w:szCs w:val="24"/>
        </w:rPr>
        <w:t>5</w:t>
      </w:r>
      <w:r>
        <w:rPr>
          <w:rFonts w:hint="eastAsia" w:ascii="宋体" w:hAnsi="宋体" w:eastAsia="宋体" w:cs="宋体"/>
          <w:spacing w:val="0"/>
          <w:sz w:val="24"/>
          <w:szCs w:val="24"/>
        </w:rPr>
        <w:t>个工作日。</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11.2招标文件公告期限：招标文件随同招标公告一并发布，其公告期限与本章第</w:t>
      </w:r>
      <w:r>
        <w:rPr>
          <w:rFonts w:hint="default" w:ascii="Times New Roman" w:hAnsi="Times New Roman" w:cs="Times New Roman"/>
          <w:spacing w:val="0"/>
          <w:sz w:val="24"/>
          <w:szCs w:val="24"/>
        </w:rPr>
        <w:t>11.1</w:t>
      </w:r>
      <w:r>
        <w:rPr>
          <w:rFonts w:hint="eastAsia" w:ascii="宋体" w:hAnsi="宋体" w:eastAsia="宋体" w:cs="宋体"/>
          <w:spacing w:val="0"/>
          <w:sz w:val="24"/>
          <w:szCs w:val="24"/>
        </w:rPr>
        <w:t>条载明的期限保持一致。</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12、采购人：泉州师范学院</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地址：泉州市丰泽区东海大街398号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联系方法：059522919532</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13、代理机构：福建中实招标有限公司</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地址：福州市鼓楼区温泉街道华林路201号华林大厦10层02室</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联系方法：13850124419</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W w:w="11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152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Style w:val="7"/>
                <w:rFonts w:hint="eastAsia" w:ascii="宋体" w:hAnsi="宋体" w:eastAsia="宋体" w:cs="宋体"/>
                <w:spacing w:val="0"/>
                <w:sz w:val="24"/>
                <w:szCs w:val="24"/>
              </w:rPr>
              <w:t>投标保证金账户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520" w:type="dxa"/>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福建中实招标有限公司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520" w:type="dxa"/>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spacing w:val="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520" w:type="dxa"/>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52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Style w:val="7"/>
                <w:rFonts w:hint="eastAsia" w:ascii="宋体" w:hAnsi="宋体" w:eastAsia="宋体" w:cs="宋体"/>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1520" w:type="dxa"/>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2、投标人在转账或电汇的凭证上应按照以下格式注明，以便核对：“（招标编号：</w:t>
            </w:r>
            <w:r>
              <w:rPr>
                <w:rFonts w:hint="default" w:ascii="Times New Roman" w:hAnsi="Times New Roman" w:cs="Times New Roman"/>
                <w:spacing w:val="0"/>
                <w:sz w:val="24"/>
                <w:szCs w:val="24"/>
              </w:rPr>
              <w:t>***</w:t>
            </w:r>
            <w:r>
              <w:rPr>
                <w:rFonts w:hint="eastAsia" w:ascii="宋体" w:hAnsi="宋体" w:eastAsia="宋体" w:cs="宋体"/>
                <w:spacing w:val="0"/>
                <w:sz w:val="24"/>
                <w:szCs w:val="24"/>
              </w:rPr>
              <w:t>、合同包：</w:t>
            </w:r>
            <w:r>
              <w:rPr>
                <w:rFonts w:hint="default" w:ascii="Times New Roman" w:hAnsi="Times New Roman" w:cs="Times New Roman"/>
                <w:spacing w:val="0"/>
                <w:sz w:val="24"/>
                <w:szCs w:val="24"/>
              </w:rPr>
              <w:t>***</w:t>
            </w:r>
            <w:r>
              <w:rPr>
                <w:rFonts w:hint="eastAsia" w:ascii="宋体" w:hAnsi="宋体" w:eastAsia="宋体" w:cs="宋体"/>
                <w:spacing w:val="0"/>
                <w:sz w:val="24"/>
                <w:szCs w:val="24"/>
              </w:rPr>
              <w:t>）的投标保证金”。</w:t>
            </w:r>
          </w:p>
        </w:tc>
      </w:tr>
    </w:tbl>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48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w:t>
      </w:r>
      <w:r>
        <w:rPr>
          <w:spacing w:val="0"/>
          <w:sz w:val="24"/>
          <w:szCs w:val="24"/>
        </w:rPr>
        <w:t>2</w:t>
      </w:r>
      <w:r>
        <w:rPr>
          <w:rFonts w:hint="eastAsia" w:ascii="宋体" w:hAnsi="宋体" w:eastAsia="宋体" w:cs="宋体"/>
          <w:spacing w:val="0"/>
          <w:sz w:val="24"/>
          <w:szCs w:val="24"/>
        </w:rPr>
        <w:t>：采购标的一览表</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jc w:val="right"/>
      </w:pPr>
      <w:r>
        <w:rPr>
          <w:rFonts w:hint="eastAsia" w:ascii="宋体" w:hAnsi="宋体" w:eastAsia="宋体" w:cs="宋体"/>
        </w:rPr>
        <w:t>金额单位：人民币元</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合同包预算</w:t>
            </w:r>
          </w:p>
        </w:tc>
        <w:tc>
          <w:tcPr>
            <w:tcW w:w="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vAlign w:val="center"/>
          </w:tcPr>
          <w:tbl>
            <w:tblPr>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85"/>
              <w:gridCol w:w="1704"/>
              <w:gridCol w:w="786"/>
              <w:gridCol w:w="786"/>
              <w:gridCol w:w="145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云桌面管理系统</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1（套）</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58,000.0000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高性能云终端机</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61（台）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420,900.0000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云终端机1</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61（台）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268,400.0000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1-4</w:t>
                  </w:r>
                </w:p>
              </w:tc>
              <w:tc>
                <w:tcPr>
                  <w:tcW w:w="15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云终端机2</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56（台）</w:t>
                  </w:r>
                </w:p>
              </w:tc>
              <w:tc>
                <w:tcPr>
                  <w:tcW w:w="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296,800.0000</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1044100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0</w:t>
            </w:r>
          </w:p>
        </w:tc>
      </w:tr>
    </w:tbl>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31"/>
          <w:szCs w:val="31"/>
        </w:rPr>
        <w:t>第二章</w:t>
      </w:r>
      <w:r>
        <w:rPr>
          <w:rStyle w:val="7"/>
          <w:spacing w:val="0"/>
          <w:sz w:val="31"/>
          <w:szCs w:val="31"/>
        </w:rPr>
        <w:t>   </w:t>
      </w:r>
      <w:r>
        <w:rPr>
          <w:rStyle w:val="7"/>
          <w:rFonts w:hint="eastAsia" w:ascii="宋体" w:hAnsi="宋体" w:eastAsia="宋体" w:cs="宋体"/>
          <w:spacing w:val="0"/>
          <w:sz w:val="31"/>
          <w:szCs w:val="31"/>
        </w:rPr>
        <w:t>投标人须知前附表（表1、</w:t>
      </w:r>
      <w:r>
        <w:rPr>
          <w:rStyle w:val="7"/>
          <w:rFonts w:hint="default" w:ascii="Times New Roman" w:hAnsi="Times New Roman" w:cs="Times New Roman"/>
          <w:spacing w:val="0"/>
          <w:sz w:val="31"/>
          <w:szCs w:val="31"/>
        </w:rPr>
        <w:t>2</w:t>
      </w:r>
      <w:r>
        <w:rPr>
          <w:rStyle w:val="7"/>
          <w:rFonts w:hint="eastAsia" w:ascii="宋体" w:hAnsi="宋体" w:eastAsia="宋体" w:cs="宋体"/>
          <w:spacing w:val="0"/>
          <w:sz w:val="31"/>
          <w:szCs w:val="31"/>
        </w:rPr>
        <w:t>）</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w:t>
      </w:r>
      <w:r>
        <w:rPr>
          <w:spacing w:val="0"/>
          <w:sz w:val="24"/>
          <w:szCs w:val="24"/>
        </w:rPr>
        <w:t>1</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41"/>
        <w:gridCol w:w="1528"/>
        <w:gridCol w:w="64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15" w:type="dxa"/>
        </w:trPr>
        <w:tc>
          <w:tcPr>
            <w:tcW w:w="10710" w:type="dxa"/>
            <w:gridSpan w:val="3"/>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Style w:val="7"/>
                <w:rFonts w:hint="eastAsia" w:ascii="宋体" w:hAnsi="宋体" w:eastAsia="宋体" w:cs="宋体"/>
                <w:spacing w:val="0"/>
                <w:sz w:val="24"/>
                <w:szCs w:val="24"/>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项号</w:t>
            </w:r>
          </w:p>
        </w:tc>
        <w:tc>
          <w:tcPr>
            <w:tcW w:w="15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招标文件</w:t>
            </w:r>
          </w:p>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（第三章）</w:t>
            </w:r>
          </w:p>
        </w:tc>
        <w:tc>
          <w:tcPr>
            <w:tcW w:w="8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5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6.1</w:t>
            </w:r>
          </w:p>
        </w:tc>
        <w:tc>
          <w:tcPr>
            <w:tcW w:w="8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2</w:t>
            </w:r>
          </w:p>
        </w:tc>
        <w:tc>
          <w:tcPr>
            <w:tcW w:w="15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10.4</w:t>
            </w:r>
          </w:p>
        </w:tc>
        <w:tc>
          <w:tcPr>
            <w:tcW w:w="8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投标文件的份数：</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（1）纸质投标文件：</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①资格及资信证明部分的正本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份，报价部分的正本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份，技术商务部分的正本</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②可读介质（光盘或</w:t>
            </w:r>
            <w:r>
              <w:rPr>
                <w:rFonts w:hint="default" w:ascii="Times New Roman" w:hAnsi="Times New Roman"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份。</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（2）电子投标文件：详见表</w:t>
            </w:r>
            <w:r>
              <w:rPr>
                <w:rFonts w:hint="default" w:ascii="Times New Roman" w:hAnsi="Times New Roman" w:cs="Times New Roman"/>
                <w:spacing w:val="0"/>
                <w:sz w:val="24"/>
                <w:szCs w:val="24"/>
              </w:rPr>
              <w:t>2</w:t>
            </w:r>
            <w:r>
              <w:rPr>
                <w:rFonts w:hint="eastAsia" w:ascii="宋体" w:hAnsi="宋体" w:eastAsia="宋体" w:cs="宋体"/>
                <w:spacing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3</w:t>
            </w:r>
          </w:p>
        </w:tc>
        <w:tc>
          <w:tcPr>
            <w:tcW w:w="15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10.5-（</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r>
              <w:rPr>
                <w:rFonts w:hint="default" w:ascii="Times New Roman" w:hAnsi="Times New Roman" w:cs="Times New Roman"/>
                <w:spacing w:val="0"/>
                <w:sz w:val="24"/>
                <w:szCs w:val="24"/>
              </w:rPr>
              <w:t>-</w:t>
            </w:r>
            <w:r>
              <w:rPr>
                <w:rFonts w:hint="eastAsia" w:ascii="宋体" w:hAnsi="宋体" w:eastAsia="宋体" w:cs="宋体"/>
                <w:spacing w:val="0"/>
                <w:sz w:val="24"/>
                <w:szCs w:val="24"/>
              </w:rPr>
              <w:t>③</w:t>
            </w:r>
          </w:p>
        </w:tc>
        <w:tc>
          <w:tcPr>
            <w:tcW w:w="8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允许散装或活页装订的内容或材料：</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（1）投标文件的补充、修改或撤回；</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（2）其他内容或材料：无。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4</w:t>
            </w:r>
          </w:p>
        </w:tc>
        <w:tc>
          <w:tcPr>
            <w:tcW w:w="15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10.7-（</w:t>
            </w:r>
            <w:r>
              <w:rPr>
                <w:rFonts w:hint="default" w:ascii="Times New Roman" w:hAnsi="Times New Roman" w:cs="Times New Roman"/>
                <w:spacing w:val="0"/>
                <w:sz w:val="24"/>
                <w:szCs w:val="24"/>
              </w:rPr>
              <w:t>1</w:t>
            </w:r>
            <w:r>
              <w:rPr>
                <w:rFonts w:hint="eastAsia" w:ascii="宋体" w:hAnsi="宋体" w:eastAsia="宋体" w:cs="宋体"/>
                <w:spacing w:val="0"/>
                <w:sz w:val="24"/>
                <w:szCs w:val="24"/>
              </w:rPr>
              <w:t>）</w:t>
            </w:r>
          </w:p>
        </w:tc>
        <w:tc>
          <w:tcPr>
            <w:tcW w:w="8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是否允许中标人将本项目的非主体、非关键性工作进行分包：</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不允许。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5</w:t>
            </w:r>
          </w:p>
        </w:tc>
        <w:tc>
          <w:tcPr>
            <w:tcW w:w="15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10.8-（</w:t>
            </w:r>
            <w:r>
              <w:rPr>
                <w:rFonts w:ascii="Calibri" w:hAnsi="Calibri" w:cs="Calibri"/>
                <w:spacing w:val="0"/>
                <w:sz w:val="24"/>
                <w:szCs w:val="24"/>
              </w:rPr>
              <w:t>1</w:t>
            </w:r>
            <w:r>
              <w:rPr>
                <w:rFonts w:hint="eastAsia" w:ascii="宋体" w:hAnsi="宋体" w:eastAsia="宋体" w:cs="宋体"/>
                <w:spacing w:val="0"/>
                <w:sz w:val="24"/>
                <w:szCs w:val="24"/>
              </w:rPr>
              <w:t>）</w:t>
            </w:r>
          </w:p>
        </w:tc>
        <w:tc>
          <w:tcPr>
            <w:tcW w:w="8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6</w:t>
            </w:r>
          </w:p>
        </w:tc>
        <w:tc>
          <w:tcPr>
            <w:tcW w:w="15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10.10-（</w:t>
            </w:r>
            <w:r>
              <w:rPr>
                <w:rFonts w:hint="default" w:ascii="Calibri" w:hAnsi="Calibri" w:cs="Calibri"/>
                <w:spacing w:val="0"/>
                <w:sz w:val="24"/>
                <w:szCs w:val="24"/>
              </w:rPr>
              <w:t>2</w:t>
            </w:r>
            <w:r>
              <w:rPr>
                <w:rFonts w:hint="eastAsia" w:ascii="宋体" w:hAnsi="宋体" w:eastAsia="宋体" w:cs="宋体"/>
                <w:spacing w:val="0"/>
                <w:sz w:val="24"/>
                <w:szCs w:val="24"/>
              </w:rPr>
              <w:t>）</w:t>
            </w:r>
          </w:p>
        </w:tc>
        <w:tc>
          <w:tcPr>
            <w:tcW w:w="8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密封及其标记的具体形式：</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（1）全部纸质投标文件（包括正本、副本及可读介质）均应密封，否则</w:t>
            </w:r>
            <w:r>
              <w:rPr>
                <w:rStyle w:val="7"/>
                <w:rFonts w:hint="eastAsia" w:ascii="宋体" w:hAnsi="宋体" w:eastAsia="宋体" w:cs="宋体"/>
                <w:spacing w:val="0"/>
                <w:sz w:val="24"/>
                <w:szCs w:val="24"/>
              </w:rPr>
              <w:t>投标将被拒绝。</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不承担责任。</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（3）其他：无。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7</w:t>
            </w:r>
          </w:p>
        </w:tc>
        <w:tc>
          <w:tcPr>
            <w:tcW w:w="15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12.1</w:t>
            </w:r>
          </w:p>
        </w:tc>
        <w:tc>
          <w:tcPr>
            <w:tcW w:w="8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本项目推荐合同包1中标候选人数为1家。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pPr>
            <w:r>
              <w:rPr>
                <w:spacing w:val="0"/>
                <w:sz w:val="24"/>
                <w:szCs w:val="24"/>
              </w:rPr>
              <w:t>  8</w:t>
            </w:r>
          </w:p>
        </w:tc>
        <w:tc>
          <w:tcPr>
            <w:tcW w:w="1590" w:type="dxa"/>
            <w:tcBorders>
              <w:top w:val="nil"/>
              <w:left w:val="nil"/>
              <w:bottom w:val="nil"/>
              <w:right w:val="nil"/>
            </w:tcBorders>
            <w:shd w:val="clear"/>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pPr>
            <w:r>
              <w:rPr>
                <w:spacing w:val="0"/>
                <w:sz w:val="24"/>
                <w:szCs w:val="24"/>
              </w:rPr>
              <w:t>  </w:t>
            </w:r>
            <w:r>
              <w:rPr>
                <w:rFonts w:hint="eastAsia" w:ascii="宋体" w:hAnsi="宋体" w:eastAsia="宋体" w:cs="宋体"/>
                <w:spacing w:val="0"/>
                <w:sz w:val="24"/>
                <w:szCs w:val="24"/>
              </w:rPr>
              <w:t>12.2</w:t>
            </w:r>
          </w:p>
        </w:tc>
        <w:tc>
          <w:tcPr>
            <w:tcW w:w="8640" w:type="dxa"/>
            <w:tcBorders>
              <w:top w:val="nil"/>
              <w:left w:val="nil"/>
              <w:bottom w:val="nil"/>
              <w:right w:val="nil"/>
            </w:tcBorders>
            <w:shd w:val="clear"/>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pPr>
            <w:r>
              <w:rPr>
                <w:rStyle w:val="7"/>
                <w:rFonts w:hint="eastAsia" w:ascii="宋体" w:hAnsi="宋体" w:eastAsia="宋体" w:cs="宋体"/>
                <w:spacing w:val="0"/>
                <w:sz w:val="24"/>
                <w:szCs w:val="24"/>
              </w:rPr>
              <w:t>本项目中标人的确定（以合同包为单位）：</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（1）采购人应在政府采购招投标管理办法规定的时限内确定中标人。</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（2）若出现中标候选人并列情形，则按照下列方式确定中标人：</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①招标文件规定的方式：</w:t>
            </w:r>
            <w:r>
              <w:rPr>
                <w:spacing w:val="0"/>
                <w:sz w:val="24"/>
                <w:szCs w:val="24"/>
              </w:rPr>
              <w:t>无。</w:t>
            </w:r>
            <w:r>
              <w:rPr>
                <w:rFonts w:hint="eastAsia" w:ascii="宋体" w:hAnsi="宋体" w:eastAsia="宋体" w:cs="宋体"/>
                <w:spacing w:val="0"/>
                <w:sz w:val="24"/>
                <w:szCs w:val="24"/>
              </w:rPr>
              <w:t>。</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②若本款第①点规定方式为“无”，则按照下列方式确定：无。。</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③若本款第①、②点规定方式均为“无”，则按照下列方式确定：随机抽取。</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（3）本项目确定的中标人家数：</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①本项目确定合同包1中标人数为1家；</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②若出现中标候选人符合法定家数但不足本款第①点规定中标人家数情形，则按照中标候选人的实际家数确定中标人。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9</w:t>
            </w:r>
          </w:p>
        </w:tc>
        <w:tc>
          <w:tcPr>
            <w:tcW w:w="15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15.1-（</w:t>
            </w:r>
            <w:r>
              <w:rPr>
                <w:rFonts w:hint="default" w:ascii="Times New Roman" w:hAnsi="Times New Roman" w:cs="Times New Roman"/>
                <w:spacing w:val="0"/>
                <w:sz w:val="24"/>
                <w:szCs w:val="24"/>
              </w:rPr>
              <w:t>2</w:t>
            </w:r>
            <w:r>
              <w:rPr>
                <w:rFonts w:hint="eastAsia" w:ascii="宋体" w:hAnsi="宋体" w:eastAsia="宋体" w:cs="宋体"/>
                <w:spacing w:val="0"/>
                <w:sz w:val="24"/>
                <w:szCs w:val="24"/>
              </w:rPr>
              <w:t>）</w:t>
            </w:r>
          </w:p>
        </w:tc>
        <w:tc>
          <w:tcPr>
            <w:tcW w:w="8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pPr>
            <w:r>
              <w:rPr>
                <w:rStyle w:val="7"/>
                <w:rFonts w:hint="eastAsia" w:ascii="宋体" w:hAnsi="宋体" w:eastAsia="宋体" w:cs="宋体"/>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10</w:t>
            </w:r>
          </w:p>
        </w:tc>
        <w:tc>
          <w:tcPr>
            <w:tcW w:w="15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   15.4</w:t>
            </w:r>
          </w:p>
          <w:p>
            <w:pPr>
              <w:pStyle w:val="4"/>
              <w:keepNext w:val="0"/>
              <w:keepLines w:val="0"/>
              <w:widowControl/>
              <w:suppressLineNumbers w:val="0"/>
              <w:spacing w:before="0" w:beforeAutospacing="0" w:after="0" w:afterAutospacing="0"/>
              <w:ind w:left="0" w:right="0"/>
            </w:pPr>
            <w:r>
              <w:rPr>
                <w:rFonts w:hint="default" w:ascii="Calibri" w:hAnsi="Calibri" w:cs="Calibri"/>
                <w:spacing w:val="0"/>
                <w:sz w:val="24"/>
                <w:szCs w:val="24"/>
              </w:rPr>
              <w:t> </w:t>
            </w:r>
          </w:p>
          <w:p>
            <w:pPr>
              <w:pStyle w:val="4"/>
              <w:keepNext w:val="0"/>
              <w:keepLines w:val="0"/>
              <w:widowControl/>
              <w:suppressLineNumbers w:val="0"/>
              <w:spacing w:before="0" w:beforeAutospacing="0" w:after="0" w:afterAutospacing="0"/>
              <w:ind w:left="0" w:right="0"/>
              <w:jc w:val="center"/>
            </w:pPr>
            <w:r>
              <w:rPr>
                <w:rFonts w:hint="default" w:ascii="Calibri" w:hAnsi="Calibri" w:cs="Calibri"/>
                <w:spacing w:val="0"/>
                <w:sz w:val="24"/>
                <w:szCs w:val="24"/>
              </w:rPr>
              <w:t> </w:t>
            </w:r>
          </w:p>
        </w:tc>
        <w:tc>
          <w:tcPr>
            <w:tcW w:w="8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招标文件的质疑</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（1）潜在投标人可在质疑时效期间内对招标文件以书面形式提出质疑。</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（2）质疑时效期间：</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①在招标文件公告期限内：自招标文件首次下载之日起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提出，招标文件公告期限、首次下载之日均以福建省政府采购网上公开信息系统记载的为准。</w:t>
            </w:r>
          </w:p>
          <w:p>
            <w:pPr>
              <w:pStyle w:val="4"/>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②在招标文件公告期限截止后至招标文件提供期限届满前的期间内：自招标文件公告期限届满之日起</w:t>
            </w:r>
            <w:r>
              <w:rPr>
                <w:rFonts w:hint="default" w:ascii="Times New Roman" w:hAnsi="Times New Roman"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提出，招标文件公告期限、招标文件提供期限均以福建省政府采购网上公开信息系统记载的为准。</w:t>
            </w:r>
          </w:p>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※除上述规定外，对招标文件提出的质疑还应符合招标文件第三章第</w:t>
            </w:r>
            <w:r>
              <w:rPr>
                <w:rStyle w:val="7"/>
                <w:rFonts w:hint="default" w:ascii="Times New Roman" w:hAnsi="Times New Roman" w:cs="Times New Roman"/>
                <w:spacing w:val="0"/>
                <w:sz w:val="24"/>
                <w:szCs w:val="24"/>
              </w:rPr>
              <w:t>15.1</w:t>
            </w:r>
            <w:r>
              <w:rPr>
                <w:rStyle w:val="7"/>
                <w:rFonts w:hint="eastAsia" w:ascii="宋体" w:hAnsi="宋体" w:eastAsia="宋体" w:cs="宋体"/>
                <w:spacing w:val="0"/>
                <w:sz w:val="24"/>
                <w:szCs w:val="24"/>
              </w:rPr>
              <w:t>条的有关规定。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11</w:t>
            </w:r>
          </w:p>
        </w:tc>
        <w:tc>
          <w:tcPr>
            <w:tcW w:w="15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16.1</w:t>
            </w:r>
          </w:p>
        </w:tc>
        <w:tc>
          <w:tcPr>
            <w:tcW w:w="8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spacing w:val="0"/>
                <w:sz w:val="24"/>
                <w:szCs w:val="24"/>
              </w:rPr>
              <w:t>监督管理部门：</w:t>
            </w:r>
            <w:r>
              <w:rPr>
                <w:rFonts w:hint="eastAsia" w:ascii="宋体" w:hAnsi="宋体" w:eastAsia="宋体" w:cs="宋体"/>
                <w:spacing w:val="0"/>
                <w:sz w:val="24"/>
                <w:szCs w:val="24"/>
              </w:rPr>
              <w:t>泉州市财政局</w:t>
            </w:r>
            <w:r>
              <w:rPr>
                <w:rStyle w:val="7"/>
                <w:rFonts w:hint="eastAsia" w:ascii="宋体" w:hAnsi="宋体" w:eastAsia="宋体" w:cs="宋体"/>
                <w:spacing w:val="0"/>
                <w:sz w:val="24"/>
                <w:szCs w:val="24"/>
              </w:rPr>
              <w:t>（仅限依法进行政府采购的货物或服务类项目）</w:t>
            </w:r>
            <w:r>
              <w:rPr>
                <w:rFonts w:hint="eastAsia" w:ascii="宋体" w:hAnsi="宋体" w:eastAsia="宋体" w:cs="宋体"/>
                <w:spacing w:val="0"/>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12</w:t>
            </w:r>
          </w:p>
        </w:tc>
        <w:tc>
          <w:tcPr>
            <w:tcW w:w="15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18.1</w:t>
            </w:r>
          </w:p>
        </w:tc>
        <w:tc>
          <w:tcPr>
            <w:tcW w:w="8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pPr>
            <w:r>
              <w:rPr>
                <w:rStyle w:val="7"/>
                <w:rFonts w:hint="eastAsia" w:ascii="宋体" w:hAnsi="宋体" w:eastAsia="宋体" w:cs="宋体"/>
                <w:spacing w:val="0"/>
                <w:sz w:val="24"/>
                <w:szCs w:val="24"/>
              </w:rPr>
              <w:t>财政部和福建省财政厅指定的政府采购信息发布媒体（以下简称：“指定媒体”）：</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（1）中国政府采购网，网址www.ccgp.gov.cn</w:t>
            </w:r>
            <w:r>
              <w:t>。</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（2）中国政府采购网福建分网（福建省政府采购网），网址zfcg.czt.fujian.gov.cn</w:t>
            </w:r>
            <w:r>
              <w:t>。</w:t>
            </w:r>
          </w:p>
          <w:p>
            <w:pPr>
              <w:pStyle w:val="4"/>
              <w:keepNext w:val="0"/>
              <w:keepLines w:val="0"/>
              <w:widowControl/>
              <w:suppressLineNumbers w:val="0"/>
              <w:wordWrap w:val="0"/>
              <w:spacing w:before="0" w:beforeAutospacing="0" w:after="0" w:afterAutospacing="0"/>
              <w:ind w:left="0" w:right="0"/>
            </w:pPr>
            <w:r>
              <w:rPr>
                <w:rStyle w:val="7"/>
                <w:rFonts w:hint="eastAsia" w:ascii="宋体" w:hAnsi="宋体" w:eastAsia="宋体" w:cs="宋体"/>
                <w:spacing w:val="0"/>
                <w:sz w:val="24"/>
                <w:szCs w:val="24"/>
              </w:rPr>
              <w:t>※除招标文件第一章第</w:t>
            </w:r>
            <w:r>
              <w:rPr>
                <w:rStyle w:val="7"/>
                <w:rFonts w:hint="default" w:ascii="Times New Roman" w:hAnsi="Times New Roman" w:cs="Times New Roman"/>
                <w:spacing w:val="0"/>
                <w:sz w:val="24"/>
                <w:szCs w:val="24"/>
              </w:rPr>
              <w:t>11.1</w:t>
            </w:r>
            <w:r>
              <w:rPr>
                <w:rStyle w:val="7"/>
                <w:rFonts w:hint="eastAsia" w:ascii="宋体" w:hAnsi="宋体" w:eastAsia="宋体" w:cs="宋体"/>
                <w:spacing w:val="0"/>
                <w:sz w:val="24"/>
                <w:szCs w:val="24"/>
              </w:rPr>
              <w:t>条规定情形外，若出现上述指定媒体信息不一致情形，应以中国政府采购网福建分网（福建省政府采购网）发布的为准。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13</w:t>
            </w:r>
          </w:p>
        </w:tc>
        <w:tc>
          <w:tcPr>
            <w:tcW w:w="15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19</w:t>
            </w:r>
          </w:p>
        </w:tc>
        <w:tc>
          <w:tcPr>
            <w:tcW w:w="86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pPr>
            <w:r>
              <w:rPr>
                <w:rStyle w:val="7"/>
                <w:rFonts w:hint="eastAsia" w:ascii="宋体" w:hAnsi="宋体" w:eastAsia="宋体" w:cs="宋体"/>
                <w:spacing w:val="0"/>
                <w:sz w:val="24"/>
                <w:szCs w:val="24"/>
              </w:rPr>
              <w:t>其他事项：</w:t>
            </w:r>
          </w:p>
          <w:p>
            <w:pPr>
              <w:pStyle w:val="4"/>
              <w:keepNext w:val="0"/>
              <w:keepLines w:val="0"/>
              <w:widowControl/>
              <w:suppressLineNumbers w:val="0"/>
              <w:wordWrap w:val="0"/>
              <w:spacing w:before="0" w:beforeAutospacing="0" w:after="0" w:afterAutospacing="0"/>
              <w:ind w:left="0" w:right="0"/>
            </w:pPr>
            <w:r>
              <w:rPr>
                <w:rStyle w:val="7"/>
                <w:rFonts w:hint="eastAsia" w:ascii="宋体" w:hAnsi="宋体" w:eastAsia="宋体" w:cs="宋体"/>
                <w:spacing w:val="0"/>
                <w:sz w:val="24"/>
                <w:szCs w:val="24"/>
              </w:rPr>
              <w:t>(1)本项目代理服务费由</w:t>
            </w:r>
            <w:r>
              <w:rPr>
                <w:rFonts w:hint="eastAsia" w:ascii="宋体" w:hAnsi="宋体" w:eastAsia="宋体" w:cs="宋体"/>
                <w:spacing w:val="0"/>
                <w:sz w:val="24"/>
                <w:szCs w:val="24"/>
              </w:rPr>
              <w:t>中标供应商</w:t>
            </w:r>
            <w:r>
              <w:rPr>
                <w:rStyle w:val="7"/>
                <w:rFonts w:hint="eastAsia" w:ascii="宋体" w:hAnsi="宋体" w:eastAsia="宋体" w:cs="宋体"/>
                <w:spacing w:val="0"/>
                <w:sz w:val="24"/>
                <w:szCs w:val="24"/>
              </w:rPr>
              <w:t>支付。</w:t>
            </w:r>
            <w:r>
              <w:rPr>
                <w:rStyle w:val="7"/>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(2)其他：</w:t>
            </w:r>
            <w:r>
              <w:rPr>
                <w:rFonts w:hint="eastAsia" w:ascii="宋体" w:hAnsi="宋体" w:eastAsia="宋体" w:cs="宋体"/>
                <w:spacing w:val="0"/>
                <w:sz w:val="24"/>
                <w:szCs w:val="24"/>
              </w:rPr>
              <w:t>1.收费标准以单个合同包的中标总金额为准，按差额定率累进法计取，具体按以下标准计取：（0，100]万元 1.50% ；（100，500]万元 1.10% ；（500，1000]万元 0.80% 。2.招标代理服务费由中标人在领取中标通知书的同时，以转账、电汇、现金存款等付款方式一次性缴清。3.中标服务费缴交账号： 开户行：交通银行福州华林支行 账 号：351008040018000752005 开户名：福建中实招标有限公司。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2070" w:type="dxa"/>
            <w:gridSpan w:val="2"/>
            <w:tcBorders>
              <w:top w:val="nil"/>
              <w:left w:val="nil"/>
              <w:bottom w:val="nil"/>
              <w:right w:val="nil"/>
            </w:tcBorders>
            <w:shd w:val="clear"/>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pPr>
            <w:r>
              <w:rPr>
                <w:rFonts w:hint="eastAsia" w:ascii="宋体" w:hAnsi="宋体" w:eastAsia="宋体" w:cs="宋体"/>
                <w:spacing w:val="0"/>
                <w:sz w:val="24"/>
                <w:szCs w:val="24"/>
              </w:rPr>
              <w:t>     备注</w:t>
            </w:r>
          </w:p>
        </w:tc>
        <w:tc>
          <w:tcPr>
            <w:tcW w:w="8640" w:type="dxa"/>
            <w:tcBorders>
              <w:top w:val="nil"/>
              <w:left w:val="nil"/>
              <w:bottom w:val="nil"/>
              <w:right w:val="nil"/>
            </w:tcBorders>
            <w:shd w:val="clear"/>
            <w:tcMar>
              <w:top w:w="75" w:type="dxa"/>
              <w:left w:w="150" w:type="dxa"/>
              <w:bottom w:w="75" w:type="dxa"/>
              <w:right w:w="150" w:type="dxa"/>
            </w:tcMar>
            <w:vAlign w:val="center"/>
          </w:tcPr>
          <w:p>
            <w:pPr>
              <w:pStyle w:val="4"/>
              <w:keepNext w:val="0"/>
              <w:keepLines w:val="0"/>
              <w:widowControl/>
              <w:suppressLineNumbers w:val="0"/>
              <w:spacing w:before="0" w:beforeAutospacing="0" w:after="0" w:afterAutospacing="0"/>
              <w:ind w:left="0" w:right="0" w:firstLine="0"/>
            </w:pPr>
            <w:r>
              <w:rPr>
                <w:rStyle w:val="7"/>
                <w:rFonts w:hint="eastAsia" w:ascii="宋体" w:hAnsi="宋体" w:eastAsia="宋体" w:cs="宋体"/>
                <w:spacing w:val="0"/>
                <w:sz w:val="24"/>
                <w:szCs w:val="24"/>
              </w:rPr>
              <w:t>后有表</w:t>
            </w:r>
            <w:r>
              <w:rPr>
                <w:rStyle w:val="7"/>
                <w:rFonts w:hint="default" w:ascii="Times New Roman" w:hAnsi="Times New Roman" w:cs="Times New Roman"/>
                <w:spacing w:val="0"/>
                <w:sz w:val="24"/>
                <w:szCs w:val="24"/>
              </w:rPr>
              <w:t>2</w:t>
            </w:r>
            <w:r>
              <w:rPr>
                <w:rStyle w:val="7"/>
                <w:rFonts w:hint="eastAsia" w:ascii="宋体" w:hAnsi="宋体" w:eastAsia="宋体" w:cs="宋体"/>
                <w:spacing w:val="0"/>
                <w:sz w:val="24"/>
                <w:szCs w:val="24"/>
              </w:rPr>
              <w:t>，请勿遗漏。</w:t>
            </w:r>
          </w:p>
        </w:tc>
      </w:tr>
    </w:tbl>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表2</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17"/>
        <w:gridCol w:w="80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1115" w:type="dxa"/>
            <w:gridSpan w:val="2"/>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Style w:val="7"/>
                <w:rFonts w:hint="eastAsia" w:ascii="宋体" w:hAnsi="宋体" w:eastAsia="宋体" w:cs="宋体"/>
                <w:spacing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序号</w:t>
            </w:r>
          </w:p>
        </w:tc>
        <w:tc>
          <w:tcPr>
            <w:tcW w:w="1063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4"/>
                <w:szCs w:val="24"/>
              </w:rPr>
              <w:t>1</w:t>
            </w:r>
          </w:p>
        </w:tc>
        <w:tc>
          <w:tcPr>
            <w:tcW w:w="1063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（1）招标文件中除下述第（</w:t>
            </w:r>
            <w:r>
              <w:rPr>
                <w:rFonts w:hint="default" w:ascii="Calibri" w:hAnsi="Calibri" w:cs="Calibri"/>
                <w:spacing w:val="0"/>
                <w:sz w:val="24"/>
                <w:szCs w:val="24"/>
              </w:rPr>
              <w:t>2</w:t>
            </w:r>
            <w:r>
              <w:rPr>
                <w:rFonts w:hint="eastAsia" w:ascii="宋体" w:hAnsi="宋体" w:eastAsia="宋体" w:cs="宋体"/>
                <w:spacing w:val="0"/>
                <w:sz w:val="24"/>
                <w:szCs w:val="24"/>
              </w:rPr>
              <w:t>）、（</w:t>
            </w:r>
            <w:r>
              <w:rPr>
                <w:rFonts w:hint="default" w:ascii="Calibri" w:hAnsi="Calibri" w:cs="Calibri"/>
                <w:spacing w:val="0"/>
                <w:sz w:val="24"/>
                <w:szCs w:val="24"/>
              </w:rPr>
              <w:t>3</w:t>
            </w:r>
            <w:r>
              <w:rPr>
                <w:rFonts w:hint="eastAsia" w:ascii="宋体" w:hAnsi="宋体" w:eastAsia="宋体" w:cs="宋体"/>
                <w:spacing w:val="0"/>
                <w:sz w:val="24"/>
                <w:szCs w:val="24"/>
              </w:rPr>
              <w:t>）款所述内容外的其他内容及规定适用本项目的电子招标投标活动。</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7"/>
                <w:rFonts w:hint="eastAsia" w:ascii="宋体" w:hAnsi="宋体" w:eastAsia="宋体" w:cs="宋体"/>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（3）将下列内容</w:t>
            </w:r>
            <w:r>
              <w:rPr>
                <w:rStyle w:val="7"/>
                <w:rFonts w:hint="eastAsia" w:ascii="宋体" w:hAnsi="宋体" w:eastAsia="宋体" w:cs="宋体"/>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①电子招标投标活动的具体操作流程以福建省政府采购网上公开信息系统设定的为准。</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②关于投标文件：</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a.投标人应按照福建省政府采购网上公开信息系统设定的评审节点编制电子投标文件，否则</w:t>
            </w:r>
            <w:r>
              <w:rPr>
                <w:rStyle w:val="7"/>
                <w:rFonts w:hint="eastAsia" w:ascii="宋体" w:hAnsi="宋体" w:eastAsia="宋体" w:cs="宋体"/>
                <w:spacing w:val="0"/>
                <w:sz w:val="24"/>
                <w:szCs w:val="24"/>
              </w:rPr>
              <w:t>资格审查小组、评标委员会将按照不利于投标人的内容进行认定。</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7"/>
                <w:rFonts w:hint="eastAsia" w:ascii="宋体" w:hAnsi="宋体" w:eastAsia="宋体" w:cs="宋体"/>
                <w:spacing w:val="0"/>
                <w:sz w:val="24"/>
                <w:szCs w:val="24"/>
                <w:u w:val="single"/>
              </w:rPr>
              <w:t>1</w:t>
            </w:r>
            <w:r>
              <w:rPr>
                <w:rFonts w:hint="eastAsia" w:ascii="宋体" w:hAnsi="宋体" w:eastAsia="宋体" w:cs="宋体"/>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c.若出现福建省政府采购网上公开信息系统设定的意外情形（如：系统故障等），经本项目监督管理部门同意使用纸质投标文件的，应以纸质投标文件为准。</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③关于证明材料或资料：</w:t>
            </w:r>
          </w:p>
          <w:p>
            <w:pPr>
              <w:pStyle w:val="4"/>
              <w:keepNext w:val="0"/>
              <w:keepLines w:val="0"/>
              <w:widowControl/>
              <w:suppressLineNumbers w:val="0"/>
              <w:wordWrap w:val="0"/>
            </w:pPr>
            <w:r>
              <w:rPr>
                <w:rFonts w:hint="eastAsia" w:ascii="宋体" w:hAnsi="宋体" w:eastAsia="宋体" w:cs="宋体"/>
                <w:sz w:val="24"/>
                <w:szCs w:val="24"/>
                <w:bdr w:val="none" w:color="auto" w:sz="0" w:space="0"/>
              </w:rPr>
              <w:t>a.除《检察机关行贿犯罪档案查询结果告知函》外，招标文件要求原件的，投标人在电子投标文件中可提供复印件（含扫描件），但在纸质投标文件正本中应提供原件</w:t>
            </w:r>
            <w:r>
              <w:rPr>
                <w:rStyle w:val="7"/>
                <w:rFonts w:hint="eastAsia" w:ascii="宋体" w:hAnsi="宋体" w:eastAsia="宋体" w:cs="宋体"/>
                <w:sz w:val="24"/>
                <w:szCs w:val="24"/>
                <w:bdr w:val="none" w:color="auto" w:sz="0" w:space="0"/>
              </w:rPr>
              <w:t>（资格审查小组、评标委员会将核对纸质投标文件正本，未提供原件的证明材料或资料将导致投标无效）</w:t>
            </w:r>
            <w:r>
              <w:rPr>
                <w:rFonts w:hint="eastAsia" w:ascii="宋体" w:hAnsi="宋体" w:eastAsia="宋体" w:cs="宋体"/>
                <w:sz w:val="24"/>
                <w:szCs w:val="24"/>
                <w:bdr w:val="none" w:color="auto" w:sz="0" w:space="0"/>
              </w:rPr>
              <w:t>；招标文件要求复印件的，投标人在纸质投标文件中提供原件、复印件（含扫描件）皆可；招标文件对原件、复印件未作要求的，投标人在纸质投标文件中提供原件、复印件（含扫描件）皆可。</w:t>
            </w:r>
          </w:p>
          <w:p>
            <w:pPr>
              <w:pStyle w:val="4"/>
              <w:keepNext w:val="0"/>
              <w:keepLines w:val="0"/>
              <w:widowControl/>
              <w:suppressLineNumbers w:val="0"/>
              <w:wordWrap w:val="0"/>
            </w:pPr>
            <w:r>
              <w:rPr>
                <w:rFonts w:hint="eastAsia" w:ascii="宋体" w:hAnsi="宋体" w:eastAsia="宋体" w:cs="宋体"/>
                <w:sz w:val="24"/>
                <w:szCs w:val="24"/>
                <w:bdr w:val="none" w:color="auto" w:sz="0" w:space="0"/>
              </w:rPr>
              <w:t>b.除《检察机关行贿犯罪档案查询结果告知函》外，若投标人提供注明“复印件无效”的证明材料或资料，其纸质投标文件正本中应提供原件</w:t>
            </w:r>
            <w:r>
              <w:rPr>
                <w:rStyle w:val="7"/>
                <w:rFonts w:hint="eastAsia" w:ascii="宋体" w:hAnsi="宋体" w:eastAsia="宋体" w:cs="宋体"/>
                <w:sz w:val="24"/>
                <w:szCs w:val="24"/>
                <w:bdr w:val="none" w:color="auto" w:sz="0" w:space="0"/>
              </w:rPr>
              <w:t>（资格审查小组、评标委员会将核对纸质投标文件正本，未提供原件的证明材料或资料将导致投标无效）。</w:t>
            </w:r>
          </w:p>
          <w:p>
            <w:pPr>
              <w:pStyle w:val="4"/>
              <w:keepNext w:val="0"/>
              <w:keepLines w:val="0"/>
              <w:widowControl/>
              <w:suppressLineNumbers w:val="0"/>
              <w:wordWrap w:val="0"/>
            </w:pPr>
            <w:r>
              <w:rPr>
                <w:rFonts w:hint="eastAsia" w:ascii="宋体" w:hAnsi="宋体" w:eastAsia="宋体" w:cs="宋体"/>
                <w:sz w:val="24"/>
                <w:szCs w:val="24"/>
                <w:bdr w:val="none" w:color="auto" w:sz="0" w:space="0"/>
              </w:rPr>
              <w:t>c.《检察机关行贿犯罪档案查询结果告知函》</w:t>
            </w:r>
          </w:p>
          <w:p>
            <w:pPr>
              <w:pStyle w:val="4"/>
              <w:keepNext w:val="0"/>
              <w:keepLines w:val="0"/>
              <w:widowControl/>
              <w:suppressLineNumbers w:val="0"/>
              <w:wordWrap w:val="0"/>
            </w:pPr>
            <w:r>
              <w:rPr>
                <w:rFonts w:hint="eastAsia" w:ascii="宋体" w:hAnsi="宋体" w:eastAsia="宋体" w:cs="宋体"/>
                <w:sz w:val="24"/>
                <w:szCs w:val="24"/>
                <w:bdr w:val="none" w:color="auto" w:sz="0" w:space="0"/>
              </w:rPr>
              <w:t>c1投标人在电子投标文件中可提供复印件（含扫描件）、符合招标文件第七章规定的打印件（或截图），在纸质投标文件正本中提供原件、复印件（含扫描件）、符合招标文件第七章规定的打印件（或截图）皆可。</w:t>
            </w:r>
          </w:p>
          <w:p>
            <w:pPr>
              <w:pStyle w:val="4"/>
              <w:keepNext w:val="0"/>
              <w:keepLines w:val="0"/>
              <w:widowControl/>
              <w:suppressLineNumbers w:val="0"/>
              <w:wordWrap w:val="0"/>
            </w:pPr>
            <w:r>
              <w:rPr>
                <w:rFonts w:hint="eastAsia" w:ascii="宋体" w:hAnsi="宋体" w:eastAsia="宋体" w:cs="宋体"/>
                <w:sz w:val="24"/>
                <w:szCs w:val="24"/>
                <w:bdr w:val="none" w:color="auto" w:sz="0" w:space="0"/>
              </w:rPr>
              <w:t>c2《检察机关行贿犯罪档案查询结果告知函》应在有效期内且内容完整、清晰、整洁，否则</w:t>
            </w:r>
            <w:r>
              <w:rPr>
                <w:rStyle w:val="7"/>
                <w:rFonts w:hint="eastAsia" w:ascii="宋体" w:hAnsi="宋体" w:eastAsia="宋体" w:cs="宋体"/>
                <w:sz w:val="24"/>
                <w:szCs w:val="24"/>
                <w:bdr w:val="none" w:color="auto" w:sz="0" w:space="0"/>
              </w:rPr>
              <w:t>投标无效。</w:t>
            </w:r>
          </w:p>
          <w:p>
            <w:pPr>
              <w:pStyle w:val="4"/>
              <w:keepNext w:val="0"/>
              <w:keepLines w:val="0"/>
              <w:widowControl/>
              <w:suppressLineNumbers w:val="0"/>
              <w:wordWrap w:val="0"/>
            </w:pPr>
            <w:r>
              <w:rPr>
                <w:rFonts w:hint="eastAsia" w:ascii="宋体" w:hAnsi="宋体" w:eastAsia="宋体" w:cs="宋体"/>
                <w:sz w:val="24"/>
                <w:szCs w:val="24"/>
                <w:bdr w:val="none" w:color="auto" w:sz="0" w:space="0"/>
              </w:rPr>
              <w:t>c3有效期内的《检察机关行贿犯罪档案查询结果告知函》复印件（含扫描件）及符合招标文件第七章规定的打印件（或截图），无论内容中是否注明“复印件无效”，</w:t>
            </w:r>
            <w:r>
              <w:rPr>
                <w:rStyle w:val="7"/>
                <w:rFonts w:hint="eastAsia" w:ascii="宋体" w:hAnsi="宋体" w:eastAsia="宋体" w:cs="宋体"/>
                <w:sz w:val="24"/>
                <w:szCs w:val="24"/>
                <w:bdr w:val="none" w:color="auto" w:sz="0" w:space="0"/>
              </w:rPr>
              <w:t>均视同有效。</w:t>
            </w:r>
          </w:p>
          <w:p>
            <w:pPr>
              <w:pStyle w:val="4"/>
              <w:keepNext w:val="0"/>
              <w:keepLines w:val="0"/>
              <w:widowControl/>
              <w:suppressLineNumbers w:val="0"/>
              <w:wordWrap w:val="0"/>
              <w:spacing w:before="0" w:beforeAutospacing="0" w:after="0" w:afterAutospacing="0"/>
              <w:ind w:left="0" w:right="0"/>
            </w:pP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④关于“全称”、“投标人代表签字”及“加盖单位公章”：</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a.在电子投标文件中，涉及“全称”和“投标人代表签字”的内容可使用打字录入方式完成。</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b.在电子投标文件中，涉及“加盖单位公章”的内容应使用投标人的</w:t>
            </w:r>
            <w:r>
              <w:rPr>
                <w:rFonts w:hint="default" w:ascii="Calibri" w:hAnsi="Calibri" w:cs="Calibri"/>
                <w:spacing w:val="0"/>
                <w:sz w:val="24"/>
                <w:szCs w:val="24"/>
              </w:rPr>
              <w:t>CA</w:t>
            </w:r>
            <w:r>
              <w:rPr>
                <w:rFonts w:hint="eastAsia" w:ascii="宋体" w:hAnsi="宋体" w:eastAsia="宋体" w:cs="宋体"/>
                <w:spacing w:val="0"/>
                <w:sz w:val="24"/>
                <w:szCs w:val="24"/>
              </w:rPr>
              <w:t>证书完成，否则</w:t>
            </w:r>
            <w:r>
              <w:rPr>
                <w:rStyle w:val="7"/>
                <w:rFonts w:hint="eastAsia" w:ascii="宋体" w:hAnsi="宋体" w:eastAsia="宋体" w:cs="宋体"/>
                <w:spacing w:val="0"/>
                <w:sz w:val="24"/>
                <w:szCs w:val="24"/>
              </w:rPr>
              <w:t>投标无效。</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c.在电子投标文件中，若投标人按照本增列内容第④点第</w:t>
            </w:r>
            <w:r>
              <w:rPr>
                <w:rFonts w:hint="default" w:ascii="Calibri" w:hAnsi="Calibri"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7"/>
                <w:rFonts w:hint="eastAsia" w:ascii="宋体" w:hAnsi="宋体" w:eastAsia="宋体" w:cs="宋体"/>
                <w:spacing w:val="0"/>
                <w:sz w:val="24"/>
                <w:szCs w:val="24"/>
              </w:rPr>
              <w:t>不视为投标无效。</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⑤关于投标人的</w:t>
            </w:r>
            <w:r>
              <w:rPr>
                <w:rFonts w:hint="default" w:ascii="Calibri" w:hAnsi="Calibri" w:cs="Calibri"/>
                <w:spacing w:val="0"/>
                <w:sz w:val="24"/>
                <w:szCs w:val="24"/>
              </w:rPr>
              <w:t>CA</w:t>
            </w:r>
            <w:r>
              <w:rPr>
                <w:rFonts w:hint="eastAsia" w:ascii="宋体" w:hAnsi="宋体" w:eastAsia="宋体" w:cs="宋体"/>
                <w:spacing w:val="0"/>
                <w:sz w:val="24"/>
                <w:szCs w:val="24"/>
              </w:rPr>
              <w:t>证书：</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a.投标人的</w:t>
            </w:r>
            <w:r>
              <w:rPr>
                <w:rFonts w:hint="default" w:ascii="Calibri" w:hAnsi="Calibri" w:cs="Calibri"/>
                <w:spacing w:val="0"/>
                <w:sz w:val="24"/>
                <w:szCs w:val="24"/>
              </w:rPr>
              <w:t>CA</w:t>
            </w:r>
            <w:r>
              <w:rPr>
                <w:rFonts w:hint="eastAsia" w:ascii="宋体" w:hAnsi="宋体" w:eastAsia="宋体" w:cs="宋体"/>
                <w:spacing w:val="0"/>
                <w:sz w:val="24"/>
                <w:szCs w:val="24"/>
              </w:rPr>
              <w:t>证书应在投标截止时间前连同密封的纸质投标文件送达招标文件第一章第</w:t>
            </w:r>
            <w:r>
              <w:rPr>
                <w:rFonts w:hint="default" w:ascii="Calibri" w:hAnsi="Calibri" w:cs="Calibri"/>
                <w:spacing w:val="0"/>
                <w:sz w:val="24"/>
                <w:szCs w:val="24"/>
              </w:rPr>
              <w:t>10</w:t>
            </w:r>
            <w:r>
              <w:rPr>
                <w:rFonts w:hint="eastAsia" w:ascii="宋体" w:hAnsi="宋体" w:eastAsia="宋体" w:cs="宋体"/>
                <w:spacing w:val="0"/>
                <w:sz w:val="24"/>
                <w:szCs w:val="24"/>
              </w:rPr>
              <w:t>条载明的地点，否则</w:t>
            </w:r>
            <w:r>
              <w:rPr>
                <w:rStyle w:val="7"/>
                <w:rFonts w:hint="eastAsia" w:ascii="宋体" w:hAnsi="宋体" w:eastAsia="宋体" w:cs="宋体"/>
                <w:spacing w:val="0"/>
                <w:sz w:val="24"/>
                <w:szCs w:val="24"/>
              </w:rPr>
              <w:t>投标将被拒绝。</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b.投标人的</w:t>
            </w:r>
            <w:r>
              <w:rPr>
                <w:rFonts w:hint="default" w:ascii="Calibri" w:hAnsi="Calibri"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c.投标人的</w:t>
            </w:r>
            <w:r>
              <w:rPr>
                <w:rFonts w:hint="default" w:ascii="Calibri" w:hAnsi="Calibri" w:cs="Calibri"/>
                <w:spacing w:val="0"/>
                <w:sz w:val="24"/>
                <w:szCs w:val="24"/>
              </w:rPr>
              <w:t>CA</w:t>
            </w:r>
            <w:r>
              <w:rPr>
                <w:rFonts w:hint="eastAsia" w:ascii="宋体" w:hAnsi="宋体" w:eastAsia="宋体" w:cs="宋体"/>
                <w:spacing w:val="0"/>
                <w:sz w:val="24"/>
                <w:szCs w:val="24"/>
              </w:rPr>
              <w:t>证书或外包装应标记“项目名称、招标编号、投标人的全称”等内容，以方便识别、使用。</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d.投标人的</w:t>
            </w:r>
            <w:r>
              <w:rPr>
                <w:rFonts w:hint="default" w:ascii="Calibri" w:hAnsi="Calibri"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⑥关于投标截止时间过后</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a.被福建省政府采购网上公开信息系统判定为投标保证金未提交（即未于投标截止时间前到达招标文件载明的投标保证金账户）的投标人，</w:t>
            </w:r>
            <w:r>
              <w:rPr>
                <w:rStyle w:val="7"/>
                <w:rFonts w:hint="eastAsia" w:ascii="宋体" w:hAnsi="宋体" w:eastAsia="宋体" w:cs="宋体"/>
                <w:spacing w:val="0"/>
                <w:sz w:val="24"/>
                <w:szCs w:val="24"/>
              </w:rPr>
              <w:t>投标将被拒绝。</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b.有下列情形之一的，其</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,其保证金不予退还：</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b1不同投标人的电子投标文件被福建省政府采购网上公开信息系统判定为具有相同内部识别码；</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b2不同投标人的投标保证金被福建省政府采购网上公开信息系统判定为从同一单位或个人的账户转出；</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b3投标人的投标保证金被福建省政府采购网上公开信息系统判定为同一合同项下有其他投标人提交的投标保证金</w:t>
            </w:r>
          </w:p>
          <w:p>
            <w:pPr>
              <w:pStyle w:val="4"/>
              <w:keepNext w:val="0"/>
              <w:keepLines w:val="0"/>
              <w:widowControl/>
              <w:suppressLineNumbers w:val="0"/>
              <w:wordWrap w:val="0"/>
            </w:pPr>
            <w:r>
              <w:rPr>
                <w:rFonts w:hint="eastAsia" w:ascii="宋体" w:hAnsi="宋体" w:eastAsia="宋体" w:cs="宋体"/>
                <w:sz w:val="24"/>
                <w:szCs w:val="24"/>
                <w:bdr w:val="none" w:color="auto" w:sz="0" w:space="0"/>
              </w:rPr>
              <w:t>b4不同投标人被福建省政府采购网上公开信息系统判定为串通投标的其他情形。</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4"/>
              <w:keepNext w:val="0"/>
              <w:keepLines w:val="0"/>
              <w:widowControl/>
              <w:suppressLineNumbers w:val="0"/>
              <w:wordWrap w:val="0"/>
              <w:spacing w:before="0" w:beforeAutospacing="0" w:after="0" w:afterAutospacing="0"/>
              <w:ind w:left="0" w:right="0"/>
            </w:pPr>
            <w:r>
              <w:rPr>
                <w:rFonts w:hint="eastAsia" w:ascii="宋体" w:hAnsi="宋体" w:eastAsia="宋体" w:cs="宋体"/>
                <w:spacing w:val="0"/>
                <w:sz w:val="24"/>
                <w:szCs w:val="24"/>
              </w:rPr>
              <w:t>⑧其他：</w:t>
            </w:r>
            <w:r>
              <w:rPr>
                <w:spacing w:val="0"/>
                <w:sz w:val="24"/>
                <w:szCs w:val="24"/>
              </w:rPr>
              <w:t>无。</w:t>
            </w:r>
            <w:r>
              <w:rPr>
                <w:rFonts w:hint="eastAsia" w:ascii="宋体" w:hAnsi="宋体" w:eastAsia="宋体" w:cs="宋体"/>
                <w:spacing w:val="0"/>
                <w:sz w:val="24"/>
                <w:szCs w:val="24"/>
              </w:rPr>
              <w:t>。</w:t>
            </w:r>
          </w:p>
        </w:tc>
      </w:tr>
    </w:tbl>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31"/>
          <w:szCs w:val="31"/>
        </w:rPr>
        <w:t>第三章   投标人须知</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一、总则</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1、适用范围</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1.1适用于招标文件载明项目的政府采购活动（以下简称：“本次采购活动”）。</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2、定义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2.1“采购标的”指招标文件载明的需要采购的货物或服务。</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2.2“潜在投标人”指按照招标文件第一章第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条规定进行报名且有意向参加本项目投标的供应商。</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2.3“投标人”指按照招标文件第一章第</w:t>
      </w:r>
      <w:r>
        <w:rPr>
          <w:rFonts w:hint="default" w:ascii="Calibri" w:hAnsi="Calibri" w:cs="Calibri"/>
          <w:spacing w:val="0"/>
          <w:sz w:val="24"/>
          <w:szCs w:val="24"/>
        </w:rPr>
        <w:t>7</w:t>
      </w:r>
      <w:r>
        <w:rPr>
          <w:rFonts w:hint="eastAsia" w:ascii="宋体" w:hAnsi="宋体" w:eastAsia="宋体" w:cs="宋体"/>
          <w:spacing w:val="0"/>
          <w:sz w:val="24"/>
          <w:szCs w:val="24"/>
        </w:rPr>
        <w:t>条规定进行报名并参加本项目投标的供应商。</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2.4“单位负责人”指单位法定代表人或法律、法规规定代表单位行使职权的主要负责人。</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2.5“投标人代表”指投标人的单位负责人或“单位负责人授权书”中载明的接受授权方。</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二、投标人</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3、合格投标人</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3.1一般规定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rPr>
        <w:t>政府采购质疑和投诉办法及财政部、</w:t>
      </w:r>
      <w:r>
        <w:rPr>
          <w:rFonts w:hint="eastAsia" w:ascii="宋体" w:hAnsi="宋体" w:eastAsia="宋体" w:cs="宋体"/>
          <w:spacing w:val="0"/>
        </w:rPr>
        <w:t>福建省财政厅有关政府采购文件的规定，同时还应遵守有关法律、法规和规章的强制性规定。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（2）投标人的资格要求：详见招标文件第一章。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（1）联合体各方应提交联合体协议，联合体协议应符合招标文件规定。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（2）联合体各方不得再单独参加或与其他供应商另外组成联合体参加同一合同项下的投标。</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4、投标费用</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4.1除招标文件另有规定外，投标人应自行承担其参加本项目投标所涉及的一切费用。</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三、招标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5、招标文件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5.1招标文件由下述部分组成：</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（1）投标邀请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（2）投标人须知前附表（表</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（3）投标人须知</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（4）资格审查与评标</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（5）招标内容及要求</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（6）政府采购合同（参考文本）</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（7）投标文件格式</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（8）按照招标文件规定作为招标文件组成部分的其他内容（若有）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5.2招标文件的澄清或修改</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w:t>
      </w:r>
      <w:r>
        <w:rPr>
          <w:spacing w:val="0"/>
          <w:sz w:val="24"/>
          <w:szCs w:val="24"/>
          <w:u w:val="single"/>
        </w:rPr>
        <w:t>福建中实招标有限公司</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（2）除本章第</w:t>
      </w:r>
      <w:r>
        <w:rPr>
          <w:rFonts w:hint="default" w:ascii="Calibri" w:hAnsi="Calibri" w:cs="Calibri"/>
          <w:spacing w:val="0"/>
          <w:sz w:val="24"/>
          <w:szCs w:val="24"/>
        </w:rPr>
        <w:t>5.2</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6、现场考察或开标前答疑会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6.1是否组织现场考察或召开开标前答疑会：详见招标文件第二章。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7、更正公告</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7"/>
          <w:rFonts w:hint="eastAsia" w:ascii="宋体" w:hAnsi="宋体" w:eastAsia="宋体" w:cs="宋体"/>
          <w:spacing w:val="0"/>
          <w:sz w:val="24"/>
          <w:szCs w:val="24"/>
        </w:rPr>
        <w:t>作为招标文件组成部分</w:t>
      </w:r>
      <w:r>
        <w:rPr>
          <w:rFonts w:hint="eastAsia" w:ascii="宋体" w:hAnsi="宋体" w:eastAsia="宋体" w:cs="宋体"/>
          <w:spacing w:val="0"/>
          <w:sz w:val="24"/>
          <w:szCs w:val="24"/>
        </w:rPr>
        <w:t>，对投标人具有约束力。</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通知所有潜在投标人的书面形式。</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8、终止公告</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福建中实招标有限公司可终止招标并发布终止公告。</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none"/>
        </w:rPr>
        <w:t>8.2终止公告作为福建中实招标有限公司</w:t>
      </w:r>
      <w:r>
        <w:rPr>
          <w:rFonts w:hint="eastAsia" w:ascii="宋体" w:hAnsi="宋体" w:eastAsia="宋体" w:cs="宋体"/>
          <w:spacing w:val="0"/>
          <w:sz w:val="24"/>
          <w:szCs w:val="24"/>
        </w:rPr>
        <w:t>通知所有潜在投标人的书面形式。</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四、投标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9、投标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9.1投标人可对招标文件载明的全部或部分合同包进行投标。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9.2投标人应对同一个合同包内的所有内容进行完整投标，否则</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9.3投标人代表只能接受一个投标人的授权参加投标，否则</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9.7有下列情形之一的，视为投标人串通投标，</w:t>
      </w:r>
      <w:r>
        <w:rPr>
          <w:rStyle w:val="7"/>
          <w:rFonts w:hint="eastAsia" w:ascii="宋体" w:hAnsi="宋体" w:eastAsia="宋体" w:cs="宋体"/>
          <w:spacing w:val="0"/>
          <w:sz w:val="24"/>
          <w:szCs w:val="24"/>
        </w:rPr>
        <w:t>其投标无效：</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（1）不同投标人的投标文件由同一单位或个人编制；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（2）不同投标人委托同一单位或个人办理投标事宜；</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（3）不同投标人的投标文件载明的项目管理成员或联系人员为同一人；</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（4）不同投标人的投标文件异常一致或投标报价呈规律性差异；</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（5）不同投标人的投标文件相互混装；</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（6）不同投标人的投标保证金从同一单位或个人的账户转出；</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（7）有关法律、法规和规章及招标文件规定的其他串通投标情形。</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10、投标文件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10.1投标文件的编制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（1）投标人应先仔细阅读招标文件的全部内容后，再进行投标文件的编制。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（2）投标文件应按照本章第</w:t>
      </w:r>
      <w:r>
        <w:rPr>
          <w:rFonts w:hint="default" w:ascii="Calibri" w:hAnsi="Calibri" w:cs="Calibri"/>
          <w:spacing w:val="0"/>
          <w:sz w:val="24"/>
          <w:szCs w:val="24"/>
        </w:rPr>
        <w:t>10.2</w:t>
      </w:r>
      <w:r>
        <w:rPr>
          <w:rFonts w:hint="eastAsia" w:ascii="宋体" w:hAnsi="宋体" w:eastAsia="宋体" w:cs="宋体"/>
          <w:spacing w:val="0"/>
          <w:sz w:val="24"/>
          <w:szCs w:val="24"/>
        </w:rPr>
        <w:t>条规定编制其组成部分。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10.2投标文件由下述部分组成：</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（1）资格及资信证明部分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①投标函</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②投标人的资格及资信证明文件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③投标保证金</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（2）报价部分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②投标分项报价表</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③招标文件规定的价格扣除证明材料（若有）</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④招标文件规定的加分证明材料（若有）</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（3）技术商务部分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①标的说明一览表</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②技术和服务要求响应表</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③商务条件响应表</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④投标人提交的其他资料（若有）</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⑤招标文件规定作为投标文件组成部分的其他内容（若有）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10.3投标文件的语言</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（1）除招标文件另有规定外，投标文件应使用中文文本，若有不同文本，以中文文本为准。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10.4投标文件的份数：详见招标文件第二章。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10.5投标文件的格式</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（1）除招标文件另有规定外，投标文件应使用招标文件第七章规定的格式。</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（2）除招标文件另有规定外，投标文件的正本和全部副本均应使用不能擦去的墨料或墨水打印、书写或复印，其中：</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①正本应用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幅面纸张打印装订，编制封面（封面标明“正本”字样）、索引、页码，并用胶装装订成册。</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②副本应用</w:t>
      </w:r>
      <w:r>
        <w:rPr>
          <w:rFonts w:hint="default" w:ascii="Calibri" w:hAnsi="Calibri" w:cs="Calibri"/>
          <w:spacing w:val="0"/>
          <w:sz w:val="24"/>
          <w:szCs w:val="24"/>
        </w:rPr>
        <w:t>A4</w:t>
      </w:r>
      <w:r>
        <w:rPr>
          <w:rFonts w:hint="eastAsia" w:ascii="宋体" w:hAnsi="宋体" w:eastAsia="宋体" w:cs="宋体"/>
          <w:spacing w:val="0"/>
          <w:sz w:val="24"/>
          <w:szCs w:val="24"/>
        </w:rPr>
        <w:t>幅面纸张打印装订，编制封面（封面标明“副本”字样）、索引、页码，并用胶装装订成册；副本可用正本的完整复印件，并与正本保持一致（若不一致，以正本为准）。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③允许散装或活页装订的内容或材料：详见招标文件第二章。</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※除本章第</w:t>
      </w:r>
      <w:r>
        <w:rPr>
          <w:rStyle w:val="7"/>
          <w:rFonts w:hint="default" w:ascii="Calibri" w:hAnsi="Calibri" w:cs="Calibri"/>
          <w:spacing w:val="0"/>
          <w:sz w:val="24"/>
          <w:szCs w:val="24"/>
        </w:rPr>
        <w:t>10.5</w:t>
      </w:r>
      <w:r>
        <w:rPr>
          <w:rStyle w:val="7"/>
          <w:rFonts w:hint="eastAsia" w:ascii="宋体" w:hAnsi="宋体" w:eastAsia="宋体" w:cs="宋体"/>
          <w:spacing w:val="0"/>
          <w:sz w:val="24"/>
          <w:szCs w:val="24"/>
        </w:rPr>
        <w:t>条第（</w:t>
      </w:r>
      <w:r>
        <w:rPr>
          <w:rStyle w:val="7"/>
          <w:rFonts w:hint="default" w:ascii="Calibri" w:hAnsi="Calibri" w:cs="Calibri"/>
          <w:spacing w:val="0"/>
          <w:sz w:val="24"/>
          <w:szCs w:val="24"/>
        </w:rPr>
        <w:t>2</w:t>
      </w:r>
      <w:r>
        <w:rPr>
          <w:rStyle w:val="7"/>
          <w:rFonts w:hint="eastAsia" w:ascii="宋体" w:hAnsi="宋体" w:eastAsia="宋体" w:cs="宋体"/>
          <w:spacing w:val="0"/>
          <w:sz w:val="24"/>
          <w:szCs w:val="24"/>
        </w:rPr>
        <w:t>）款第③点规定情形外，投标文件散装或活页装订将导致投标无效。</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（3）除招标文件另有规定外，投标文件应使用人民币作为计量货币。</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（4）除招标文件另有规定外，签署、盖章应遵守下列规定：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①投标文件应由投标人代表签字并加盖投标人的单位公章。若投标人代表为单位负责人授权的委托代理人，应提供“单位负责人授权书”。</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a.投标人代表签字确认；</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b.加盖投标人的单位公章或校正章。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10.6投标报价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（1）投标报价超出最高限价将导致</w:t>
      </w:r>
      <w:r>
        <w:rPr>
          <w:rStyle w:val="7"/>
          <w:rFonts w:hint="eastAsia" w:ascii="宋体" w:hAnsi="宋体" w:eastAsia="宋体" w:cs="宋体"/>
          <w:spacing w:val="0"/>
          <w:sz w:val="24"/>
          <w:szCs w:val="24"/>
        </w:rPr>
        <w:t>投标无效。</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（3）除招标文件另有规定外，投标文件不能出现任何选择性的投标报价，即每一个合同包和品目号的采购标的都只能有一个投标报价。任何选择性的投标报价将导致</w:t>
      </w:r>
      <w:r>
        <w:rPr>
          <w:rStyle w:val="7"/>
          <w:rFonts w:hint="eastAsia" w:ascii="宋体" w:hAnsi="宋体" w:eastAsia="宋体" w:cs="宋体"/>
          <w:spacing w:val="0"/>
          <w:sz w:val="24"/>
          <w:szCs w:val="24"/>
        </w:rPr>
        <w:t>投标无效。</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10.7分包</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（1）是否允许中标人将本项目的非主体、非关键性工作进行分包：详见招标文件第二章。</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①投标文件中未载明分包承担主体；</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②投标文件载明的分包承担主体不具备相应资质条件；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③投标文件载明的分包承担主体拟再次分包；</w:t>
      </w:r>
    </w:p>
    <w:p>
      <w:pPr>
        <w:pStyle w:val="4"/>
        <w:keepNext w:val="0"/>
        <w:keepLines w:val="0"/>
        <w:widowControl/>
        <w:suppressLineNumbers w:val="0"/>
      </w:pPr>
      <w:r>
        <w:rPr>
          <w:rFonts w:hint="eastAsia" w:ascii="宋体" w:hAnsi="宋体" w:eastAsia="宋体" w:cs="宋体"/>
          <w:spacing w:val="0"/>
          <w:sz w:val="24"/>
          <w:szCs w:val="24"/>
        </w:rPr>
        <w:t>  ④享受中小企业扶持政策获得政府采购合同的，小微企业不得将合同分包给大中型企业，中型企业不得将合同分包给大型企业。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10.8投标有效期</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（1）招标文件载明的投标有效期：详见招标文件第二章。</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（2）投标文件承诺的投标有效期不得少于招标文件载明的投标有效期，否则</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10.9投标保证金</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（1）投标保证金作为投标人按照招标文件规定履行相应投标责任、义务的约束及担保。</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（2）投标保证金的有效期应与投标文件承诺的投标有效期保持一致，否则</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（3）提交</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①投标人应从其银行账户</w:t>
      </w:r>
      <w:r>
        <w:rPr>
          <w:rStyle w:val="7"/>
          <w:rFonts w:hint="eastAsia" w:ascii="宋体" w:hAnsi="宋体" w:eastAsia="宋体" w:cs="宋体"/>
          <w:spacing w:val="0"/>
          <w:sz w:val="24"/>
          <w:szCs w:val="24"/>
        </w:rPr>
        <w:t>（基本存款账户）</w:t>
      </w:r>
      <w:r>
        <w:rPr>
          <w:rFonts w:hint="eastAsia" w:ascii="宋体" w:hAnsi="宋体" w:eastAsia="宋体" w:cs="宋体"/>
          <w:spacing w:val="0"/>
          <w:sz w:val="24"/>
          <w:szCs w:val="24"/>
        </w:rPr>
        <w:t>按照下列方式：</w:t>
      </w:r>
      <w:r>
        <w:rPr>
          <w:rStyle w:val="7"/>
          <w:rFonts w:hint="eastAsia" w:ascii="宋体" w:hAnsi="宋体" w:eastAsia="宋体" w:cs="宋体"/>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7"/>
          <w:rFonts w:hint="eastAsia" w:ascii="宋体" w:hAnsi="宋体" w:eastAsia="宋体" w:cs="宋体"/>
          <w:spacing w:val="0"/>
          <w:sz w:val="24"/>
          <w:szCs w:val="24"/>
        </w:rPr>
        <w:t>以福建省政府采购网上公开信息系统记载的为准。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cs="Calibri"/>
          <w:spacing w:val="0"/>
          <w:sz w:val="24"/>
          <w:szCs w:val="24"/>
        </w:rPr>
        <w:t>10.9</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）款第①、②点规定提交投标保证金。</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※除招标文件另有规定外，未按照上述规定提交投标保证金将导致资格审查不合格。</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（4）退还</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收到投标人书面撤回通知之日起5个工作日内退回原账户。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②未中标人的投标保证金将在中标通知书发出之日起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③中标人的投标保证金将在政府采购合同签订之日起</w:t>
      </w:r>
      <w:r>
        <w:rPr>
          <w:rFonts w:hint="default" w:ascii="Calibri" w:hAnsi="Calibri" w:cs="Calibri"/>
          <w:spacing w:val="0"/>
          <w:sz w:val="24"/>
          <w:szCs w:val="24"/>
        </w:rPr>
        <w:t>5</w:t>
      </w:r>
      <w:r>
        <w:rPr>
          <w:rFonts w:hint="eastAsia" w:ascii="宋体" w:hAnsi="宋体" w:eastAsia="宋体" w:cs="宋体"/>
          <w:spacing w:val="0"/>
          <w:sz w:val="24"/>
          <w:szCs w:val="24"/>
        </w:rPr>
        <w:t>个工作日内退回原账户；合同签订之日按照下列方式认定：</w:t>
      </w:r>
      <w:r>
        <w:rPr>
          <w:rStyle w:val="7"/>
          <w:rFonts w:hint="eastAsia" w:ascii="宋体" w:hAnsi="宋体" w:eastAsia="宋体" w:cs="宋体"/>
          <w:spacing w:val="0"/>
          <w:sz w:val="24"/>
          <w:szCs w:val="24"/>
        </w:rPr>
        <w:t>以福建省政府采购网上公开信息系统记载的为准。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将在终止公告发布之日起5个工作日内退回已收取的投标保证金及其在银行产生的孳息。</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※本章第</w:t>
      </w:r>
      <w:r>
        <w:rPr>
          <w:rStyle w:val="7"/>
          <w:rFonts w:hint="default" w:ascii="Calibri" w:hAnsi="Calibri" w:cs="Calibri"/>
          <w:spacing w:val="0"/>
          <w:sz w:val="24"/>
          <w:szCs w:val="24"/>
        </w:rPr>
        <w:t>10.9</w:t>
      </w:r>
      <w:r>
        <w:rPr>
          <w:rStyle w:val="7"/>
          <w:rFonts w:hint="eastAsia" w:ascii="宋体" w:hAnsi="宋体" w:eastAsia="宋体" w:cs="宋体"/>
          <w:spacing w:val="0"/>
          <w:sz w:val="24"/>
          <w:szCs w:val="24"/>
        </w:rPr>
        <w:t>条第（</w:t>
      </w:r>
      <w:r>
        <w:rPr>
          <w:rStyle w:val="7"/>
          <w:rFonts w:hint="default" w:ascii="Calibri" w:hAnsi="Calibri" w:cs="Calibri"/>
          <w:spacing w:val="0"/>
          <w:sz w:val="24"/>
          <w:szCs w:val="24"/>
        </w:rPr>
        <w:t>4</w:t>
      </w:r>
      <w:r>
        <w:rPr>
          <w:rStyle w:val="7"/>
          <w:rFonts w:hint="eastAsia" w:ascii="宋体" w:hAnsi="宋体" w:eastAsia="宋体" w:cs="宋体"/>
          <w:spacing w:val="0"/>
          <w:sz w:val="24"/>
          <w:szCs w:val="24"/>
        </w:rPr>
        <w:t>）款第①、②、③点规定的投标保证金退还时限不包括因投标人自身原因导致无法及时退还而增加的时间。</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（5）若出现本章第</w:t>
      </w:r>
      <w:r>
        <w:rPr>
          <w:rFonts w:hint="default" w:ascii="Calibri" w:hAnsi="Calibri" w:cs="Calibri"/>
          <w:spacing w:val="0"/>
          <w:sz w:val="24"/>
          <w:szCs w:val="24"/>
        </w:rPr>
        <w:t>10.8</w:t>
      </w:r>
      <w:r>
        <w:rPr>
          <w:rFonts w:hint="eastAsia" w:ascii="宋体" w:hAnsi="宋体" w:eastAsia="宋体" w:cs="宋体"/>
          <w:spacing w:val="0"/>
          <w:sz w:val="24"/>
          <w:szCs w:val="24"/>
        </w:rPr>
        <w:t>条第（</w:t>
      </w:r>
      <w:r>
        <w:rPr>
          <w:rFonts w:hint="default" w:ascii="Calibri" w:hAnsi="Calibri"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（6）有下列情形之一的，投标保证金将不予退还：</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①投标人串通投标；</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②投标人提供虚假材料；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③投标人采取不正当手段诋毁、排挤其他投标人；</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④投标截止时间后，投标人在投标有效期内撤销投标文件；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⑤投标人不接受评标委员会按照招标文件规定对投标报价错误之处进行修正；</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⑥投标人违反招标文件第三章第</w:t>
      </w:r>
      <w:r>
        <w:rPr>
          <w:rFonts w:hint="default" w:ascii="Calibri" w:hAnsi="Calibri" w:cs="Calibri"/>
          <w:spacing w:val="0"/>
          <w:sz w:val="24"/>
          <w:szCs w:val="24"/>
        </w:rPr>
        <w:t>9.4</w:t>
      </w:r>
      <w:r>
        <w:rPr>
          <w:rFonts w:hint="eastAsia" w:ascii="宋体" w:hAnsi="宋体" w:eastAsia="宋体" w:cs="宋体"/>
          <w:spacing w:val="0"/>
          <w:sz w:val="24"/>
          <w:szCs w:val="24"/>
        </w:rPr>
        <w:t>、</w:t>
      </w:r>
      <w:r>
        <w:rPr>
          <w:rFonts w:hint="default" w:ascii="Calibri" w:hAnsi="Calibri" w:cs="Calibri"/>
          <w:spacing w:val="0"/>
          <w:sz w:val="24"/>
          <w:szCs w:val="24"/>
        </w:rPr>
        <w:t>9.5</w:t>
      </w:r>
      <w:r>
        <w:rPr>
          <w:rFonts w:hint="eastAsia" w:ascii="宋体" w:hAnsi="宋体" w:eastAsia="宋体" w:cs="宋体"/>
          <w:spacing w:val="0"/>
          <w:sz w:val="24"/>
          <w:szCs w:val="24"/>
        </w:rPr>
        <w:t>、</w:t>
      </w:r>
      <w:r>
        <w:rPr>
          <w:rFonts w:hint="default" w:ascii="Calibri" w:hAnsi="Calibri" w:cs="Calibri"/>
          <w:spacing w:val="0"/>
          <w:sz w:val="24"/>
          <w:szCs w:val="24"/>
        </w:rPr>
        <w:t>9.6</w:t>
      </w:r>
      <w:r>
        <w:rPr>
          <w:rFonts w:hint="eastAsia" w:ascii="宋体" w:hAnsi="宋体" w:eastAsia="宋体" w:cs="宋体"/>
          <w:spacing w:val="0"/>
          <w:sz w:val="24"/>
          <w:szCs w:val="24"/>
        </w:rPr>
        <w:t>条规定之一；</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⑦招标文件规定的其他不予退还情形；</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⑧中标人有下列情形之一的：</w:t>
      </w:r>
    </w:p>
    <w:p>
      <w:pPr>
        <w:pStyle w:val="4"/>
        <w:keepNext w:val="0"/>
        <w:keepLines w:val="0"/>
        <w:widowControl/>
        <w:suppressLineNumbers w:val="0"/>
        <w:spacing w:before="75" w:beforeAutospacing="0" w:after="75" w:afterAutospacing="0"/>
        <w:ind w:left="0" w:right="0" w:firstLine="480"/>
      </w:pPr>
      <w:r>
        <w:rPr>
          <w:rFonts w:hint="default" w:ascii="Calibri" w:hAnsi="Calibri"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b.未按照招标文件、投标文件的约定签订政府采购合同或提交履约保证金。</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※若上述投标保证金不予退还情形给采购人（采购代理机构）造成损失，则投标人还要承担相应的赔偿责任。</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10.10投标文件的提交</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（1）一个投标人只能提交一个投标文件，并按照招标文件第一章规定将其送达。</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（2）密封及其标记的具体形式：详见招标文件第二章。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10.11投标文件的补充、修改或撤回</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（2）补充、修改的内容应按照本章第</w:t>
      </w:r>
      <w:r>
        <w:rPr>
          <w:rFonts w:hint="default" w:ascii="Calibri" w:hAnsi="Calibri" w:cs="Calibri"/>
          <w:spacing w:val="0"/>
          <w:sz w:val="24"/>
          <w:szCs w:val="24"/>
        </w:rPr>
        <w:t>10.5</w:t>
      </w:r>
      <w:r>
        <w:rPr>
          <w:rFonts w:hint="eastAsia" w:ascii="宋体" w:hAnsi="宋体" w:eastAsia="宋体" w:cs="宋体"/>
          <w:spacing w:val="0"/>
          <w:sz w:val="24"/>
          <w:szCs w:val="24"/>
        </w:rPr>
        <w:t>条第（</w:t>
      </w:r>
      <w:r>
        <w:rPr>
          <w:rFonts w:hint="default" w:ascii="Calibri" w:hAnsi="Calibri"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cs="Calibri"/>
          <w:spacing w:val="0"/>
          <w:sz w:val="24"/>
          <w:szCs w:val="24"/>
        </w:rPr>
        <w:t>10.10</w:t>
      </w:r>
      <w:r>
        <w:rPr>
          <w:rFonts w:hint="eastAsia" w:ascii="宋体" w:hAnsi="宋体" w:eastAsia="宋体" w:cs="宋体"/>
          <w:spacing w:val="0"/>
          <w:sz w:val="24"/>
          <w:szCs w:val="24"/>
        </w:rPr>
        <w:t>条规定提交，</w:t>
      </w:r>
      <w:r>
        <w:rPr>
          <w:rStyle w:val="7"/>
          <w:rFonts w:hint="eastAsia" w:ascii="宋体" w:hAnsi="宋体" w:eastAsia="宋体" w:cs="宋体"/>
          <w:spacing w:val="0"/>
          <w:sz w:val="24"/>
          <w:szCs w:val="24"/>
        </w:rPr>
        <w:t>否则将被拒收。</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※按照上述规定提交的补充、修改内容作为投标文件组成部分。</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10.12除招标文件另有规定外，有下列情形之一的，</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（1）投标文件未按照招标文件要求签署、盖章；</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（2）不符合招标文件中规定的资格要求；</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（3）投标报价超过招标文件中规定的预算金额或最高限价；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（4）投标文件含有采购人不能接受的附加条件；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（5）有关法律、法规和规章及招标文件规定的其他无效情形。</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五、开标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11、开标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将在招标文件载明的开标时间及地点主持召开开标会，并邀请投标人参加。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派出，现场监督人员（若有）可由有关方面派出。</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11.3参加开标会的投标人应签到，非投标人不参加开标会。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11.4开标会应遵守下列规定：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（3）记录人对唱标人宣布的内容作开标记录。</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※若出现本章第</w:t>
      </w:r>
      <w:r>
        <w:rPr>
          <w:rStyle w:val="7"/>
          <w:rFonts w:hint="default" w:ascii="Calibri" w:hAnsi="Calibri" w:cs="Calibri"/>
          <w:spacing w:val="0"/>
          <w:sz w:val="24"/>
          <w:szCs w:val="24"/>
        </w:rPr>
        <w:t>11.4</w:t>
      </w:r>
      <w:r>
        <w:rPr>
          <w:rStyle w:val="7"/>
          <w:rFonts w:hint="eastAsia" w:ascii="宋体" w:hAnsi="宋体" w:eastAsia="宋体" w:cs="宋体"/>
          <w:spacing w:val="0"/>
          <w:sz w:val="24"/>
          <w:szCs w:val="24"/>
        </w:rPr>
        <w:t>条第（</w:t>
      </w:r>
      <w:r>
        <w:rPr>
          <w:rStyle w:val="7"/>
          <w:rFonts w:hint="default" w:ascii="Calibri" w:hAnsi="Calibri" w:cs="Calibri"/>
          <w:spacing w:val="0"/>
          <w:sz w:val="24"/>
          <w:szCs w:val="24"/>
        </w:rPr>
        <w:t>4</w:t>
      </w:r>
      <w:r>
        <w:rPr>
          <w:rStyle w:val="7"/>
          <w:rFonts w:hint="eastAsia" w:ascii="宋体" w:hAnsi="宋体" w:eastAsia="宋体" w:cs="宋体"/>
          <w:spacing w:val="0"/>
          <w:sz w:val="24"/>
          <w:szCs w:val="24"/>
        </w:rPr>
        <w:t>）、（</w:t>
      </w:r>
      <w:r>
        <w:rPr>
          <w:rStyle w:val="7"/>
          <w:rFonts w:hint="default" w:ascii="Calibri" w:hAnsi="Calibri" w:cs="Calibri"/>
          <w:spacing w:val="0"/>
          <w:sz w:val="24"/>
          <w:szCs w:val="24"/>
        </w:rPr>
        <w:t>5</w:t>
      </w:r>
      <w:r>
        <w:rPr>
          <w:rStyle w:val="7"/>
          <w:rFonts w:hint="eastAsia" w:ascii="宋体" w:hAnsi="宋体" w:eastAsia="宋体" w:cs="宋体"/>
          <w:spacing w:val="0"/>
          <w:sz w:val="24"/>
          <w:szCs w:val="24"/>
        </w:rPr>
        <w:t>）、（</w:t>
      </w:r>
      <w:r>
        <w:rPr>
          <w:rStyle w:val="7"/>
          <w:rFonts w:hint="default" w:ascii="Calibri" w:hAnsi="Calibri" w:cs="Calibri"/>
          <w:spacing w:val="0"/>
          <w:sz w:val="24"/>
          <w:szCs w:val="24"/>
        </w:rPr>
        <w:t>6</w:t>
      </w:r>
      <w:r>
        <w:rPr>
          <w:rStyle w:val="7"/>
          <w:rFonts w:hint="eastAsia" w:ascii="宋体" w:hAnsi="宋体" w:eastAsia="宋体" w:cs="宋体"/>
          <w:spacing w:val="0"/>
          <w:sz w:val="24"/>
          <w:szCs w:val="24"/>
        </w:rPr>
        <w:t>）款规定情形之一</w:t>
      </w:r>
      <w:r>
        <w:rPr>
          <w:rFonts w:hint="eastAsia" w:ascii="宋体" w:hAnsi="宋体" w:eastAsia="宋体" w:cs="宋体"/>
          <w:spacing w:val="0"/>
          <w:sz w:val="24"/>
          <w:szCs w:val="24"/>
        </w:rPr>
        <w:t>，</w:t>
      </w:r>
      <w:r>
        <w:rPr>
          <w:rStyle w:val="7"/>
          <w:rFonts w:hint="eastAsia" w:ascii="宋体" w:hAnsi="宋体" w:eastAsia="宋体" w:cs="宋体"/>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福建中实招标有限公司</w:t>
      </w:r>
      <w:r>
        <w:rPr>
          <w:rStyle w:val="7"/>
          <w:rFonts w:hint="eastAsia" w:ascii="宋体" w:hAnsi="宋体" w:eastAsia="宋体" w:cs="宋体"/>
          <w:spacing w:val="0"/>
          <w:sz w:val="24"/>
          <w:szCs w:val="24"/>
        </w:rPr>
        <w:t>提出任何疑义或要求（包括质疑）。</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六、中标与政府采购合同</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12、中标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12.1本项目推荐的中标候选人家数：详见招标文件第二章。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12.2本项目中标人的确定：详见招标文件第二章。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12.3中标公告</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（1）中标人确定之日起</w:t>
      </w:r>
      <w:r>
        <w:rPr>
          <w:rFonts w:hint="default" w:ascii="Calibri" w:hAnsi="Calibri"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将在招标文件载明的指定媒体以中标公告的形式发布中标结果。</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（2）中标公告的公告期限为</w:t>
      </w:r>
      <w:r>
        <w:rPr>
          <w:rFonts w:hint="default" w:ascii="Calibri" w:hAnsi="Calibri" w:cs="Calibri"/>
          <w:spacing w:val="0"/>
          <w:sz w:val="24"/>
          <w:szCs w:val="24"/>
        </w:rPr>
        <w:t>1</w:t>
      </w:r>
      <w:r>
        <w:rPr>
          <w:rFonts w:hint="eastAsia" w:ascii="宋体" w:hAnsi="宋体" w:eastAsia="宋体" w:cs="宋体"/>
          <w:spacing w:val="0"/>
          <w:sz w:val="24"/>
          <w:szCs w:val="24"/>
        </w:rPr>
        <w:t>个工作日。</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（3）中标公告同时作为</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通知除中标人外的其他投标人没有中标的书面形式。</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12.4中标通知书</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将向中标人发出中标通知书。</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（2）中标通知书发出后，采购人不得违法改变中标结果，中标人无正当理由不得放弃中标。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13、政府采购合同</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13.2签订时限：自中标通知书发出之日起</w:t>
      </w:r>
      <w:r>
        <w:rPr>
          <w:rFonts w:hint="default" w:ascii="Calibri" w:hAnsi="Calibri" w:cs="Calibri"/>
          <w:spacing w:val="0"/>
          <w:sz w:val="24"/>
          <w:szCs w:val="24"/>
        </w:rPr>
        <w:t>30</w:t>
      </w:r>
      <w:r>
        <w:rPr>
          <w:rFonts w:hint="eastAsia" w:ascii="宋体" w:hAnsi="宋体" w:eastAsia="宋体" w:cs="宋体"/>
          <w:spacing w:val="0"/>
          <w:sz w:val="24"/>
          <w:szCs w:val="24"/>
        </w:rPr>
        <w:t>个日历日内。</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13.3政府采购合同的履行、违约责任和解决争议的方法等适用民法典。</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13.4采购人与中标人应根据政府采购合同的约定依法履行合同义务。</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cs="Calibri"/>
          <w:spacing w:val="0"/>
          <w:sz w:val="24"/>
          <w:szCs w:val="24"/>
        </w:rPr>
        <w:t>10%</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七、询问、质疑与投诉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14、询问</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14.1潜在投标人或投标人对本次采购活动的有关事项若有疑问，可向福建中实招标有限公司提出询问，福建中实招标有限公司将按照政府采购法及实施条例的有关规定进行答复。</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15、质疑</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15.1</w:t>
      </w:r>
      <w:r>
        <w:rPr>
          <w:rFonts w:hint="eastAsia" w:ascii="宋体" w:hAnsi="宋体" w:eastAsia="宋体" w:cs="宋体"/>
        </w:rPr>
        <w:t>针对同一采购程序环节的质疑应在政府采购法及实施条例规定的时限内一次性提出</w:t>
      </w:r>
      <w:r>
        <w:rPr>
          <w:rFonts w:hint="eastAsia" w:ascii="宋体" w:hAnsi="宋体" w:eastAsia="宋体" w:cs="宋体"/>
          <w:spacing w:val="0"/>
        </w:rPr>
        <w:t>，并同时符合下列条件：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（2）质疑人应按照招标文件第二章规定方式提交质疑函。</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（3）质疑函应包括下列主要内容：</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①质疑人的基本信息，至少包括：全称、地址、邮政编码等；</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②所质疑项目的基本信息，至少包括：招标编号、项目名称等；</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③所质疑的具体事项（以下简称：“质疑事项”）；</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针对质疑事项提出的明确请求，前述明确请求指质疑人提出质疑的目的以及希望福建中实招标有限公司对其质疑作出的处理结果，如：暂停招标投标活动、修改招标文件、停止或纠正违法违规行为、中标结果无效、废标、重新招标等；</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⑤针对质疑事项导致质疑人自身权益受到损害的必要证明材料，至少包括：</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a.质疑人代表的身份证明材料：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a1</w:t>
      </w:r>
      <w:r>
        <w:rPr>
          <w:rFonts w:hint="eastAsia" w:ascii="宋体" w:hAnsi="宋体" w:eastAsia="宋体" w:cs="宋体"/>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a2若本项目接受自然人投标且质疑人为自然人的，提供本人的身份证复印件。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w:t>
      </w:r>
      <w:r>
        <w:rPr>
          <w:rFonts w:hint="eastAsia" w:ascii="宋体" w:hAnsi="宋体" w:eastAsia="宋体" w:cs="宋体"/>
        </w:rPr>
        <w:t>其他证明材料（即事实依据和必要的法律依据）</w:t>
      </w:r>
      <w:r>
        <w:rPr>
          <w:rFonts w:hint="eastAsia" w:ascii="宋体" w:hAnsi="宋体" w:eastAsia="宋体" w:cs="宋体"/>
          <w:spacing w:val="0"/>
        </w:rPr>
        <w:t>包括但不限于下列材料：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b1所质疑的具体事项是与自已有利害关系的证明材料；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b3依法应终止采购程序的证明材料；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b4应重新采购的证明材料；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b5采购文件、采购过程或中标、成交结果损害自已合法权益的证明材料等；</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7"/>
          <w:rFonts w:hint="eastAsia" w:ascii="宋体" w:hAnsi="宋体" w:eastAsia="宋体" w:cs="宋体"/>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4"/>
        <w:keepNext w:val="0"/>
        <w:keepLines w:val="0"/>
        <w:widowControl/>
        <w:suppressLineNumbers w:val="0"/>
        <w:ind w:left="0" w:firstLine="480"/>
      </w:pPr>
      <w:r>
        <w:rPr>
          <w:rStyle w:val="7"/>
          <w:rFonts w:hint="eastAsia"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15.2对不符合本章第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条规定的质疑，将按照下列规定进行处理：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（1）不符合其中第（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）条规定的，书面告知质疑人不予受理及其理由。</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（2）不符合其中第（</w:t>
      </w:r>
      <w:r>
        <w:rPr>
          <w:rFonts w:hint="default" w:ascii="Calibri" w:hAnsi="Calibri"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15.3对符合本章第</w:t>
      </w:r>
      <w:r>
        <w:rPr>
          <w:rFonts w:hint="default" w:ascii="Calibri" w:hAnsi="Calibri"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rPr>
        <w:t>、政府采购质疑和投诉办法</w:t>
      </w:r>
      <w:r>
        <w:rPr>
          <w:rFonts w:hint="eastAsia" w:ascii="宋体" w:hAnsi="宋体" w:eastAsia="宋体" w:cs="宋体"/>
          <w:spacing w:val="0"/>
        </w:rPr>
        <w:t>的有关规定进行答复。</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15.4招标文件的质疑：详见招标文件第二章。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16、投诉</w:t>
      </w:r>
    </w:p>
    <w:p>
      <w:pPr>
        <w:pStyle w:val="4"/>
        <w:keepNext w:val="0"/>
        <w:keepLines w:val="0"/>
        <w:widowControl/>
        <w:suppressLineNumbers w:val="0"/>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16.2投诉应有明确的请求和必要的证明材料，投诉的事项不得超出已质疑事项的范围。</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八、政府采购政策</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17.1进口产品指通过中国海关报关验放进入中国境内且产自关境外的产品，其中：</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（4）招标文件列明不允许或未列明允许进口产品参加投标的，均视为拒绝进口产品参加投标。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4"/>
        <w:keepNext w:val="0"/>
        <w:keepLines w:val="0"/>
        <w:widowControl/>
        <w:suppressLineNumbers w:val="0"/>
        <w:spacing w:before="75" w:beforeAutospacing="0" w:after="75" w:afterAutospacing="0"/>
      </w:pPr>
      <w:r>
        <w:rPr>
          <w:rFonts w:hint="eastAsia" w:ascii="宋体" w:hAnsi="宋体" w:eastAsia="宋体" w:cs="宋体"/>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7"/>
          <w:rFonts w:hint="eastAsia" w:ascii="宋体" w:hAnsi="宋体" w:eastAsia="宋体" w:cs="宋体"/>
        </w:rPr>
        <w:t>“残疾人福利性单位”</w:t>
      </w:r>
      <w:r>
        <w:rPr>
          <w:rFonts w:hint="eastAsia" w:ascii="宋体" w:hAnsi="宋体" w:eastAsia="宋体" w:cs="宋体"/>
          <w:sz w:val="24"/>
          <w:szCs w:val="24"/>
        </w:rPr>
        <w:t>）亦可享受前述扶持政策。其中：</w:t>
      </w:r>
    </w:p>
    <w:p>
      <w:pPr>
        <w:pStyle w:val="4"/>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（1）中小企业指符合下列条件的中型、小型、微型企业：</w:t>
      </w:r>
    </w:p>
    <w:p>
      <w:pPr>
        <w:pStyle w:val="4"/>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①符合《工业和信息化部、国家统计局、国家发展和改革委员会、财政部关于印发中小企业划型标准规定的通知》（工信部联企业</w:t>
      </w:r>
      <w:r>
        <w:rPr>
          <w:rFonts w:hint="default" w:ascii="Calibri" w:hAnsi="Calibri" w:cs="Calibri"/>
          <w:sz w:val="24"/>
          <w:szCs w:val="24"/>
        </w:rPr>
        <w:t>[2011]300</w:t>
      </w:r>
      <w:r>
        <w:rPr>
          <w:rFonts w:hint="eastAsia" w:ascii="宋体" w:hAnsi="宋体" w:eastAsia="宋体" w:cs="宋体"/>
          <w:sz w:val="24"/>
          <w:szCs w:val="24"/>
        </w:rPr>
        <w:t>号）规定的划分标准，但与大企业的负责人为同一人，或者与大企业存在直接控股、管理关系的除外；；</w:t>
      </w:r>
    </w:p>
    <w:p>
      <w:pPr>
        <w:pStyle w:val="4"/>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②符合中小企业划分标准的个体工商户，在政府采购活动中视同中小企业。</w:t>
      </w:r>
    </w:p>
    <w:p>
      <w:pPr>
        <w:pStyle w:val="4"/>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4"/>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4"/>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②在工程采购项目中，工程由中小企业承建，即工程施工单位为中小企业；</w:t>
      </w:r>
    </w:p>
    <w:p>
      <w:pPr>
        <w:pStyle w:val="4"/>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pPr>
        <w:pStyle w:val="4"/>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4"/>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4"/>
        <w:keepNext w:val="0"/>
        <w:keepLines w:val="0"/>
        <w:widowControl/>
        <w:suppressLineNumbers w:val="0"/>
        <w:spacing w:before="75" w:beforeAutospacing="0" w:after="75" w:afterAutospacing="0"/>
        <w:ind w:left="0" w:firstLine="240"/>
      </w:pPr>
      <w:r>
        <w:rPr>
          <w:rFonts w:hint="eastAsia" w:ascii="宋体" w:hAnsi="宋体" w:eastAsia="宋体" w:cs="宋体"/>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4"/>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4"/>
        <w:keepNext w:val="0"/>
        <w:keepLines w:val="0"/>
        <w:widowControl/>
        <w:suppressLineNumbers w:val="0"/>
        <w:spacing w:before="75" w:beforeAutospacing="0" w:after="240" w:afterAutospacing="0"/>
        <w:ind w:left="0" w:firstLine="480"/>
      </w:pPr>
      <w:r>
        <w:rPr>
          <w:rFonts w:hint="eastAsia" w:ascii="宋体" w:hAnsi="宋体" w:eastAsia="宋体" w:cs="宋体"/>
          <w:sz w:val="24"/>
          <w:szCs w:val="24"/>
        </w:rPr>
        <w:t>②监狱企业视同小型、微型企业。</w:t>
      </w:r>
    </w:p>
    <w:p>
      <w:pPr>
        <w:pStyle w:val="4"/>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（4）残疾人福利性单位指同时符合下列条件的单位：</w:t>
      </w:r>
    </w:p>
    <w:p>
      <w:pPr>
        <w:pStyle w:val="4"/>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①安置的残疾人占本单位在职职工人数的比例不低于</w:t>
      </w:r>
      <w:r>
        <w:rPr>
          <w:rFonts w:hint="default" w:ascii="Calibri" w:hAnsi="Calibri" w:cs="Calibri"/>
          <w:sz w:val="24"/>
          <w:szCs w:val="24"/>
        </w:rPr>
        <w:t>25%</w:t>
      </w:r>
      <w:r>
        <w:rPr>
          <w:rFonts w:hint="eastAsia" w:ascii="宋体" w:hAnsi="宋体" w:eastAsia="宋体" w:cs="宋体"/>
          <w:sz w:val="24"/>
          <w:szCs w:val="24"/>
        </w:rPr>
        <w:t>（含</w:t>
      </w:r>
      <w:r>
        <w:rPr>
          <w:rFonts w:hint="default" w:ascii="Calibri" w:hAnsi="Calibri" w:cs="Calibri"/>
          <w:sz w:val="24"/>
          <w:szCs w:val="24"/>
        </w:rPr>
        <w:t>25%</w:t>
      </w:r>
      <w:r>
        <w:rPr>
          <w:rFonts w:hint="eastAsia" w:ascii="宋体" w:hAnsi="宋体" w:eastAsia="宋体" w:cs="宋体"/>
          <w:sz w:val="24"/>
          <w:szCs w:val="24"/>
        </w:rPr>
        <w:t>），并且安置的残疾人人数不少于</w:t>
      </w:r>
      <w:r>
        <w:rPr>
          <w:rFonts w:hint="default" w:ascii="Calibri" w:hAnsi="Calibri" w:cs="Calibri"/>
          <w:sz w:val="24"/>
          <w:szCs w:val="24"/>
        </w:rPr>
        <w:t>10</w:t>
      </w:r>
      <w:r>
        <w:rPr>
          <w:rFonts w:hint="eastAsia" w:ascii="宋体" w:hAnsi="宋体" w:eastAsia="宋体" w:cs="宋体"/>
          <w:sz w:val="24"/>
          <w:szCs w:val="24"/>
        </w:rPr>
        <w:t>人（含</w:t>
      </w:r>
      <w:r>
        <w:rPr>
          <w:rFonts w:hint="default" w:ascii="Calibri" w:hAnsi="Calibri" w:cs="Calibri"/>
          <w:sz w:val="24"/>
          <w:szCs w:val="24"/>
        </w:rPr>
        <w:t>10</w:t>
      </w:r>
      <w:r>
        <w:rPr>
          <w:rFonts w:hint="eastAsia" w:ascii="宋体" w:hAnsi="宋体" w:eastAsia="宋体" w:cs="宋体"/>
          <w:sz w:val="24"/>
          <w:szCs w:val="24"/>
        </w:rPr>
        <w:t>人）；</w:t>
      </w:r>
    </w:p>
    <w:p>
      <w:pPr>
        <w:pStyle w:val="4"/>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②依法与安置的每位残疾人签订了一年以上（含一年）的劳动合同或服务协议；</w:t>
      </w:r>
    </w:p>
    <w:p>
      <w:pPr>
        <w:pStyle w:val="4"/>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4"/>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4"/>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4"/>
        <w:keepNext w:val="0"/>
        <w:keepLines w:val="0"/>
        <w:widowControl/>
        <w:suppressLineNumbers w:val="0"/>
        <w:spacing w:before="75" w:beforeAutospacing="0" w:after="75" w:afterAutospacing="0"/>
        <w:ind w:left="0" w:firstLine="480"/>
      </w:pPr>
      <w:r>
        <w:rPr>
          <w:rFonts w:hint="eastAsia" w:ascii="宋体" w:hAnsi="宋体" w:eastAsia="宋体" w:cs="宋体"/>
          <w:sz w:val="24"/>
          <w:szCs w:val="24"/>
        </w:rPr>
        <w:t>前款所称残疾人指法定劳动年龄内，持有《中华人民共和国残疾人证》或《中华人民共和国残疾军人证（1至</w:t>
      </w:r>
      <w:r>
        <w:rPr>
          <w:rFonts w:hint="default" w:ascii="Calibri" w:hAnsi="Calibri" w:cs="Calibri"/>
          <w:sz w:val="24"/>
          <w:szCs w:val="24"/>
        </w:rPr>
        <w:t>8</w:t>
      </w:r>
      <w:r>
        <w:rPr>
          <w:rFonts w:hint="eastAsia" w:ascii="宋体" w:hAnsi="宋体" w:eastAsia="宋体" w:cs="宋体"/>
          <w:sz w:val="24"/>
          <w:szCs w:val="24"/>
        </w:rPr>
        <w:t>级）》的自然人，包括具有劳动条件和劳动意愿的精神残疾人。在职职工人数是指与残疾人福利性单位建立劳动关系并依法签订劳动合同或服务协议的雇员人数。</w:t>
      </w:r>
    </w:p>
    <w:p>
      <w:pPr>
        <w:pStyle w:val="4"/>
        <w:keepNext w:val="0"/>
        <w:keepLines w:val="0"/>
        <w:widowControl/>
        <w:suppressLineNumbers w:val="0"/>
        <w:spacing w:before="75" w:beforeAutospacing="0" w:after="75" w:afterAutospacing="0"/>
        <w:ind w:left="0" w:firstLine="480"/>
      </w:pPr>
      <w:r>
        <w:rPr>
          <w:rStyle w:val="7"/>
          <w:rFonts w:hint="eastAsia" w:ascii="宋体" w:hAnsi="宋体" w:eastAsia="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cs="Calibri"/>
          <w:spacing w:val="0"/>
          <w:sz w:val="24"/>
          <w:szCs w:val="24"/>
        </w:rPr>
        <w:t>[2016]125</w:t>
      </w:r>
      <w:r>
        <w:rPr>
          <w:rFonts w:hint="eastAsia" w:ascii="宋体" w:hAnsi="宋体" w:eastAsia="宋体" w:cs="宋体"/>
          <w:spacing w:val="0"/>
          <w:sz w:val="24"/>
          <w:szCs w:val="24"/>
        </w:rPr>
        <w:t>号）规定。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17.6为落实政府采购政策需满足的要求：详见招标文件第一章。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九、本项目的有关信息</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18.1指定媒体：详见招标文件第二章。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18.2本项目的潜在投标人或投标人应随时关注指定媒体，否则产生不利后果由其自行承担。</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十、其他事项</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19、其他事项：详见招标文件第二章。</w:t>
      </w:r>
    </w:p>
    <w:p>
      <w:pPr>
        <w:pStyle w:val="4"/>
        <w:keepNext w:val="0"/>
        <w:keepLines w:val="0"/>
        <w:widowControl/>
        <w:suppressLineNumbers w:val="0"/>
        <w:spacing w:before="75" w:beforeAutospacing="0" w:after="75" w:afterAutospacing="0"/>
        <w:ind w:left="0" w:right="0" w:firstLine="0"/>
        <w:jc w:val="center"/>
      </w:pPr>
      <w:r>
        <w:rPr>
          <w:spacing w:val="0"/>
          <w:sz w:val="24"/>
          <w:szCs w:val="24"/>
        </w:rPr>
        <w:t> </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240" w:afterAutospacing="0"/>
        <w:ind w:left="0" w:right="0" w:firstLine="0"/>
      </w:pPr>
      <w:r>
        <w:rPr>
          <w:rFonts w:hint="default" w:ascii="Calibri" w:hAnsi="Calibri" w:cs="Calibri"/>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31"/>
          <w:szCs w:val="31"/>
        </w:rPr>
        <w:t>第四章   资格审查与评标</w:t>
      </w:r>
    </w:p>
    <w:p>
      <w:pPr>
        <w:pStyle w:val="4"/>
        <w:keepNext w:val="0"/>
        <w:keepLines w:val="0"/>
        <w:widowControl/>
        <w:suppressLineNumbers w:val="0"/>
        <w:spacing w:before="75" w:beforeAutospacing="0" w:after="75" w:afterAutospacing="0"/>
        <w:ind w:left="0" w:right="0" w:firstLine="0"/>
        <w:jc w:val="center"/>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一、资格审查</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负责资格审查小组的组建及资格审查工作的组织。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1.1资格审查小组由</w:t>
      </w:r>
      <w:r>
        <w:rPr>
          <w:rFonts w:hint="default" w:ascii="Calibri" w:hAnsi="Calibri"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的工作人员。</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1.2资格审查的依据是招标文件和投标文件。</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1.3资格审查的范围及内容：投标文件（资格及资信证明部分），具体如下：</w:t>
      </w:r>
    </w:p>
    <w:p>
      <w:pPr>
        <w:pStyle w:val="4"/>
        <w:keepNext w:val="0"/>
        <w:keepLines w:val="0"/>
        <w:widowControl/>
        <w:suppressLineNumbers w:val="0"/>
      </w:pPr>
      <w:r>
        <w:rPr>
          <w:rFonts w:hint="eastAsia" w:ascii="宋体" w:hAnsi="宋体" w:eastAsia="宋体" w:cs="宋体"/>
          <w:sz w:val="24"/>
          <w:szCs w:val="24"/>
        </w:rPr>
        <w:t>  （1）</w:t>
      </w:r>
      <w:r>
        <w:rPr>
          <w:rFonts w:hint="eastAsia" w:ascii="宋体" w:hAnsi="宋体" w:eastAsia="宋体" w:cs="宋体"/>
          <w:spacing w:val="0"/>
        </w:rPr>
        <w:t>“投标函”；</w:t>
      </w:r>
      <w:r>
        <w:rPr>
          <w:rFonts w:hint="eastAsia" w:ascii="宋体" w:hAnsi="宋体" w:eastAsia="宋体" w:cs="宋体"/>
          <w:spacing w:val="0"/>
        </w:rPr>
        <w:br w:type="textWrapping"/>
      </w:r>
      <w:r>
        <w:rPr>
          <w:rFonts w:hint="eastAsia" w:ascii="宋体" w:hAnsi="宋体" w:eastAsia="宋体" w:cs="宋体"/>
          <w:spacing w:val="0"/>
        </w:rPr>
        <w:t>  （2）“投标人的资格及资信证明文件”</w:t>
      </w:r>
      <w:r>
        <w:rPr>
          <w:rFonts w:hint="eastAsia" w:ascii="宋体" w:hAnsi="宋体" w:eastAsia="宋体" w:cs="宋体"/>
          <w:spacing w:val="0"/>
        </w:rPr>
        <w:br w:type="textWrapping"/>
      </w:r>
      <w:r>
        <w:rPr>
          <w:rFonts w:hint="eastAsia" w:ascii="宋体" w:hAnsi="宋体" w:eastAsia="宋体" w:cs="宋体"/>
          <w:spacing w:val="0"/>
        </w:rPr>
        <w:t>   </w:t>
      </w:r>
      <w:r>
        <w:rPr>
          <w:rFonts w:hint="eastAsia" w:ascii="宋体" w:hAnsi="宋体" w:eastAsia="宋体" w:cs="宋体"/>
        </w:rPr>
        <w:t>①</w:t>
      </w:r>
      <w:r>
        <w:rPr>
          <w:rFonts w:hint="eastAsia" w:ascii="宋体" w:hAnsi="宋体" w:eastAsia="宋体" w:cs="宋体"/>
          <w:spacing w:val="0"/>
        </w:rPr>
        <w:t>一般资格证明文件：</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单位负责人授权书（若有）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营业执照等证明文件</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财务状况报告（财务报告、或资信证明、或投标担保函）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依法缴纳税收证明材料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依法缴纳社会保障资金证明材料</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具备履行合同所必需设备和专业技术能力的声明函（若有）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参加采购活动前三年内在经营活动中没有重大违法记录书面声明</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信用记录查询结果</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中小企业声明函（专门面向中小企业或小型、微型企业适用，若有）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联合体协议（若有）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②.其他资格证明文件：</w:t>
      </w:r>
    </w:p>
    <w:p>
      <w:pPr>
        <w:pStyle w:val="4"/>
        <w:keepNext w:val="0"/>
        <w:keepLines w:val="0"/>
        <w:widowControl/>
        <w:suppressLineNumbers w:val="0"/>
        <w:spacing w:before="75" w:beforeAutospacing="0" w:after="75" w:afterAutospacing="0"/>
        <w:ind w:left="0" w:right="0" w:firstLine="480"/>
      </w:pPr>
      <w:r>
        <w:rPr>
          <w:rStyle w:val="7"/>
          <w:spacing w:val="0"/>
          <w:sz w:val="24"/>
          <w:szCs w:val="24"/>
        </w:rPr>
        <w:t>包：1</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投标人所投产品有属国家强制性规定的，须承诺其所投产品符合国家强制性要求，提供承诺函。</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24"/>
          <w:szCs w:val="24"/>
          <w:lang w:val="en-US" w:eastAsia="zh-CN" w:bidi="ar"/>
        </w:rPr>
        <w:t>  （3）投标保证金。</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1.4有下列情形之一的，</w:t>
      </w:r>
      <w:r>
        <w:rPr>
          <w:rStyle w:val="7"/>
          <w:rFonts w:hint="eastAsia" w:ascii="宋体" w:hAnsi="宋体" w:eastAsia="宋体" w:cs="宋体"/>
          <w:spacing w:val="0"/>
          <w:sz w:val="24"/>
          <w:szCs w:val="24"/>
        </w:rPr>
        <w:t>资格审查不合格：</w:t>
      </w:r>
      <w:r>
        <w:rPr>
          <w:rStyle w:val="7"/>
          <w:rFonts w:hint="eastAsia" w:ascii="宋体" w:hAnsi="宋体" w:eastAsia="宋体" w:cs="宋体"/>
          <w:spacing w:val="0"/>
          <w:sz w:val="24"/>
          <w:szCs w:val="24"/>
        </w:rPr>
        <w:br w:type="textWrapping"/>
      </w:r>
      <w:r>
        <w:rPr>
          <w:rFonts w:hint="eastAsia" w:ascii="宋体" w:hAnsi="宋体" w:eastAsia="宋体" w:cs="宋体"/>
        </w:rPr>
        <w:t>  （1）一般情形：</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未按照招标文件规定提交投标保证金</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  （2）本项目规定的其他情形：</w:t>
      </w:r>
    </w:p>
    <w:p>
      <w:pPr>
        <w:pStyle w:val="4"/>
        <w:keepNext w:val="0"/>
        <w:keepLines w:val="0"/>
        <w:widowControl/>
        <w:suppressLineNumbers w:val="0"/>
        <w:ind w:left="0" w:firstLine="480"/>
      </w:pPr>
      <w:r>
        <w:rPr>
          <w:rStyle w:val="7"/>
        </w:rPr>
        <w:t>包：1</w:t>
      </w:r>
      <w:r>
        <w:br w:type="textWrapping"/>
      </w:r>
      <w:r>
        <w:rPr>
          <w:rStyle w:val="7"/>
          <w:sz w:val="24"/>
          <w:szCs w:val="24"/>
        </w:rPr>
        <w:t>         无</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cs="Calibri"/>
          <w:spacing w:val="0"/>
          <w:sz w:val="24"/>
          <w:szCs w:val="24"/>
        </w:rPr>
        <w:t>1.2</w:t>
      </w:r>
      <w:r>
        <w:rPr>
          <w:rFonts w:hint="eastAsia" w:ascii="宋体" w:hAnsi="宋体" w:eastAsia="宋体" w:cs="宋体"/>
          <w:spacing w:val="0"/>
          <w:sz w:val="24"/>
          <w:szCs w:val="24"/>
        </w:rPr>
        <w:t>、</w:t>
      </w:r>
      <w:r>
        <w:rPr>
          <w:rFonts w:hint="default" w:ascii="Calibri" w:hAnsi="Calibri" w:cs="Calibri"/>
          <w:spacing w:val="0"/>
          <w:sz w:val="24"/>
          <w:szCs w:val="24"/>
        </w:rPr>
        <w:t>1.3</w:t>
      </w:r>
      <w:r>
        <w:rPr>
          <w:rFonts w:hint="eastAsia" w:ascii="宋体" w:hAnsi="宋体" w:eastAsia="宋体" w:cs="宋体"/>
          <w:spacing w:val="0"/>
          <w:sz w:val="24"/>
          <w:szCs w:val="24"/>
        </w:rPr>
        <w:t>、</w:t>
      </w:r>
      <w:r>
        <w:rPr>
          <w:rFonts w:hint="default" w:ascii="Calibri" w:hAnsi="Calibri" w:cs="Calibri"/>
          <w:spacing w:val="0"/>
          <w:sz w:val="24"/>
          <w:szCs w:val="24"/>
        </w:rPr>
        <w:t>1.4</w:t>
      </w:r>
      <w:r>
        <w:rPr>
          <w:rFonts w:hint="eastAsia" w:ascii="宋体" w:hAnsi="宋体" w:eastAsia="宋体" w:cs="宋体"/>
          <w:spacing w:val="0"/>
          <w:sz w:val="24"/>
          <w:szCs w:val="24"/>
        </w:rPr>
        <w:t>条规定进行资格审查。</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统一对外发布。</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二、评标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w:t>
      </w:r>
      <w:r>
        <w:rPr>
          <w:rFonts w:hint="eastAsia" w:ascii="宋体" w:hAnsi="宋体" w:eastAsia="宋体" w:cs="宋体"/>
        </w:rPr>
        <w:t>资格审查结束后，由</w:t>
      </w:r>
      <w:r>
        <w:rPr>
          <w:rFonts w:hint="eastAsia" w:ascii="宋体" w:hAnsi="宋体" w:eastAsia="宋体" w:cs="宋体"/>
          <w:spacing w:val="0"/>
        </w:rPr>
        <w:t>福建中实招标有限公司负责评标委员会的组建及评标工作的组织。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5、评标委员会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4</w:t>
      </w:r>
      <w:r>
        <w:rPr>
          <w:rFonts w:hint="eastAsia" w:ascii="宋体" w:hAnsi="宋体" w:eastAsia="宋体" w:cs="宋体"/>
          <w:spacing w:val="0"/>
          <w:sz w:val="24"/>
          <w:szCs w:val="24"/>
        </w:rPr>
        <w:t>人。</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5.2评标委员会负责具体评标事务，并按照下列原则依法独立履行有关职责：</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（1）评标应保护国家利益、社会公共利益和各方当事人合法权益，提高采购效益，保证项目质量。</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（2）评标应遵循公平、公正、科学、严谨和择优原则。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（3）评标的依据是招标文件和投标文件。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（4）应按照招标文件规定推荐中标候选人或确定中标人。</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（5）评标应遵守下列评标纪律：</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统一对外发布。</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福建中实招标有限公司</w:t>
      </w:r>
      <w:r>
        <w:rPr>
          <w:rFonts w:hint="eastAsia" w:ascii="宋体" w:hAnsi="宋体" w:eastAsia="宋体" w:cs="宋体"/>
          <w:spacing w:val="0"/>
          <w:sz w:val="24"/>
          <w:szCs w:val="24"/>
        </w:rPr>
        <w:t>或投标人提供的要求保密的资料，不得摘记翻印和外传。</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④全体评委应按照招标文件规定进行评标，一切认定事项应查有实据且不得弄虚作假。</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⑤评标中应充分发扬民主，推荐中标候选人或确定中标人后要服从评标报告。</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※对违反评标纪律的评委，将取消其评委资格，对评标工作造成严重损失者将予以通报批评乃至追究法律责任。</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6、评标程序</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6.1评标前的准备工作</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（1）全体评委应认真审阅招标文件，了解评委应履行或遵守的职责、义务和评标纪律。</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6.2符合性审查</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（5）评标委员会对所有投标人都执行相同的程序和标准。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（6）有下列情形之一的，</w:t>
      </w:r>
      <w:r>
        <w:rPr>
          <w:rStyle w:val="7"/>
          <w:rFonts w:hint="eastAsia" w:ascii="宋体" w:hAnsi="宋体" w:eastAsia="宋体" w:cs="宋体"/>
          <w:spacing w:val="0"/>
          <w:sz w:val="24"/>
          <w:szCs w:val="24"/>
        </w:rPr>
        <w:t>符合性审查不合格：</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①项目一般情形：</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投标文件对招标文件实质性要求的响应存在重大偏离或保留。</w:t>
            </w:r>
          </w:p>
        </w:tc>
      </w:tr>
    </w:tbl>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br w:type="textWrapping"/>
      </w:r>
      <w:r>
        <w:rPr>
          <w:rStyle w:val="7"/>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(1)技术部分中出现报价部分的全部或部分的投标报价信息（或组成资料）;(2)技术部分实际得分少于招标文件设定的技术部分总分50%。</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(1)商务部分中出现报价部分的全部或部分的投标报价信息（或组成资料）;(2)交付时间、交付地点、支付方式、履约保证金、验收方式、售后服务不满足招标文件要求。</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附加符合性</w:t>
      </w:r>
      <w:r>
        <w:rPr>
          <w:rFonts w:ascii="宋体" w:hAnsi="宋体" w:eastAsia="宋体" w:cs="宋体"/>
          <w:kern w:val="0"/>
          <w:sz w:val="24"/>
          <w:szCs w:val="24"/>
          <w:lang w:val="en-US" w:eastAsia="zh-CN" w:bidi="ar"/>
        </w:rPr>
        <w:br w:type="textWrapping"/>
      </w:r>
      <w:r>
        <w:rPr>
          <w:rStyle w:val="7"/>
          <w:rFonts w:ascii="宋体" w:hAnsi="宋体" w:eastAsia="宋体" w:cs="宋体"/>
          <w:kern w:val="0"/>
          <w:sz w:val="24"/>
          <w:szCs w:val="24"/>
          <w:lang w:val="en-US" w:eastAsia="zh-CN" w:bidi="ar"/>
        </w:rPr>
        <w:t>         无</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6.3澄清有关问题</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（3）投标文件报价出现前后不一致的，除招标文件另有规定外，按照下列规定修正：</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①开标一览表内容与投标文件中相应内容不一致的，以开标一览表为准；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②大写金额和小写金额不一致的，以大写金额为准；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③单价金额小数点或百分比有明显错位的，以开标一览表的总价为准，并修改单价；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④总价金额与按照单价汇总金额不一致的，以单价金额计算结果为准。</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※同时出现两种以上不一致的，按照前款规定的顺序修正。修正后的报价应按照本章第</w:t>
      </w:r>
      <w:r>
        <w:rPr>
          <w:rStyle w:val="7"/>
          <w:rFonts w:hint="default" w:ascii="Calibri" w:hAnsi="Calibri" w:cs="Calibri"/>
          <w:spacing w:val="0"/>
          <w:sz w:val="24"/>
          <w:szCs w:val="24"/>
        </w:rPr>
        <w:t>6.3</w:t>
      </w:r>
      <w:r>
        <w:rPr>
          <w:rStyle w:val="7"/>
          <w:rFonts w:hint="eastAsia" w:ascii="宋体" w:hAnsi="宋体" w:eastAsia="宋体" w:cs="宋体"/>
          <w:spacing w:val="0"/>
          <w:sz w:val="24"/>
          <w:szCs w:val="24"/>
        </w:rPr>
        <w:t>条第（</w:t>
      </w:r>
      <w:r>
        <w:rPr>
          <w:rStyle w:val="7"/>
          <w:rFonts w:hint="default" w:ascii="Calibri" w:hAnsi="Calibri" w:cs="Calibri"/>
          <w:spacing w:val="0"/>
          <w:sz w:val="24"/>
          <w:szCs w:val="24"/>
        </w:rPr>
        <w:t>1</w:t>
      </w:r>
      <w:r>
        <w:rPr>
          <w:rStyle w:val="7"/>
          <w:rFonts w:hint="eastAsia" w:ascii="宋体" w:hAnsi="宋体" w:eastAsia="宋体" w:cs="宋体"/>
          <w:spacing w:val="0"/>
          <w:sz w:val="24"/>
          <w:szCs w:val="24"/>
        </w:rPr>
        <w:t>）、（</w:t>
      </w:r>
      <w:r>
        <w:rPr>
          <w:rStyle w:val="7"/>
          <w:rFonts w:hint="default" w:ascii="Calibri" w:hAnsi="Calibri" w:cs="Calibri"/>
          <w:spacing w:val="0"/>
          <w:sz w:val="24"/>
          <w:szCs w:val="24"/>
        </w:rPr>
        <w:t>2</w:t>
      </w:r>
      <w:r>
        <w:rPr>
          <w:rStyle w:val="7"/>
          <w:rFonts w:hint="eastAsia" w:ascii="宋体" w:hAnsi="宋体" w:eastAsia="宋体" w:cs="宋体"/>
          <w:spacing w:val="0"/>
          <w:sz w:val="24"/>
          <w:szCs w:val="24"/>
        </w:rPr>
        <w:t>）款规定经投标人确认后产生约束力，投标人不确认的，其投标无效。</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（4）关于细微偏差</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（5）关于投标描述（即投标文件中描述的内容）</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①投标描述前后不一致且不涉及证明材料的：按照本章第</w:t>
      </w:r>
      <w:r>
        <w:rPr>
          <w:rFonts w:hint="default" w:ascii="Calibri" w:hAnsi="Calibri" w:cs="Calibri"/>
          <w:spacing w:val="0"/>
          <w:sz w:val="24"/>
          <w:szCs w:val="24"/>
        </w:rPr>
        <w:t>6.3</w:t>
      </w:r>
      <w:r>
        <w:rPr>
          <w:rFonts w:hint="eastAsia" w:ascii="宋体" w:hAnsi="宋体" w:eastAsia="宋体" w:cs="宋体"/>
          <w:spacing w:val="0"/>
          <w:sz w:val="24"/>
          <w:szCs w:val="24"/>
        </w:rPr>
        <w:t>条第（</w:t>
      </w:r>
      <w:r>
        <w:rPr>
          <w:rFonts w:hint="default" w:ascii="Calibri" w:hAnsi="Calibri" w:cs="Calibri"/>
          <w:spacing w:val="0"/>
          <w:sz w:val="24"/>
          <w:szCs w:val="24"/>
        </w:rPr>
        <w:t>1</w:t>
      </w:r>
      <w:r>
        <w:rPr>
          <w:rFonts w:hint="eastAsia" w:ascii="宋体" w:hAnsi="宋体" w:eastAsia="宋体" w:cs="宋体"/>
          <w:spacing w:val="0"/>
          <w:sz w:val="24"/>
          <w:szCs w:val="24"/>
        </w:rPr>
        <w:t>）、（</w:t>
      </w:r>
      <w:r>
        <w:rPr>
          <w:rFonts w:hint="default" w:ascii="Calibri" w:hAnsi="Calibri" w:cs="Calibri"/>
          <w:spacing w:val="0"/>
          <w:sz w:val="24"/>
          <w:szCs w:val="24"/>
        </w:rPr>
        <w:t>2</w:t>
      </w:r>
      <w:r>
        <w:rPr>
          <w:rFonts w:hint="eastAsia" w:ascii="宋体" w:hAnsi="宋体" w:eastAsia="宋体" w:cs="宋体"/>
          <w:spacing w:val="0"/>
          <w:sz w:val="24"/>
          <w:szCs w:val="24"/>
        </w:rPr>
        <w:t>）款规定执行。</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②投标描述与证明材料不一致或多份证明材料之间不一致的：</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a.评标委员会将要求投标人进行书面澄清，并按照不利于投标人的内容进行评标。</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6.4比较与评价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（1）按照本章第</w:t>
      </w:r>
      <w:r>
        <w:rPr>
          <w:rFonts w:hint="default" w:ascii="Calibri" w:hAnsi="Calibri"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（2）关于相同品牌产品</w:t>
      </w:r>
      <w:r>
        <w:rPr>
          <w:rStyle w:val="7"/>
          <w:rFonts w:hint="eastAsia" w:ascii="宋体" w:hAnsi="宋体" w:eastAsia="宋体" w:cs="宋体"/>
          <w:spacing w:val="0"/>
          <w:sz w:val="24"/>
          <w:szCs w:val="24"/>
        </w:rPr>
        <w:t>（政府采购服务类项目不适用本条款规定）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w:t>
      </w:r>
      <w:r>
        <w:rPr>
          <w:rStyle w:val="7"/>
          <w:rFonts w:hint="eastAsia" w:ascii="宋体" w:hAnsi="宋体" w:eastAsia="宋体" w:cs="宋体"/>
          <w:spacing w:val="0"/>
          <w:sz w:val="24"/>
          <w:szCs w:val="24"/>
        </w:rPr>
        <w:t>投标无效。</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a.招标文件规定的方式：</w:t>
      </w:r>
      <w:r>
        <w:rPr>
          <w:spacing w:val="0"/>
          <w:sz w:val="24"/>
          <w:szCs w:val="24"/>
          <w:u w:val="single"/>
        </w:rPr>
        <w:t>无。</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b.招标文件未规定的，采取随机抽取方式确定，其他同品牌投标人不作为中标候选人。</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cs="Calibri"/>
          <w:spacing w:val="0"/>
          <w:sz w:val="24"/>
          <w:szCs w:val="24"/>
        </w:rPr>
        <w:t>6.4</w:t>
      </w:r>
      <w:r>
        <w:rPr>
          <w:rFonts w:hint="eastAsia" w:ascii="宋体" w:hAnsi="宋体" w:eastAsia="宋体" w:cs="宋体"/>
          <w:spacing w:val="0"/>
          <w:sz w:val="24"/>
          <w:szCs w:val="24"/>
        </w:rPr>
        <w:t>条第（</w:t>
      </w:r>
      <w:r>
        <w:rPr>
          <w:rFonts w:hint="default" w:ascii="Calibri" w:hAnsi="Calibri" w:cs="Calibri"/>
          <w:spacing w:val="0"/>
          <w:sz w:val="24"/>
          <w:szCs w:val="24"/>
        </w:rPr>
        <w:t>2</w:t>
      </w:r>
      <w:r>
        <w:rPr>
          <w:rFonts w:hint="eastAsia" w:ascii="宋体" w:hAnsi="宋体" w:eastAsia="宋体" w:cs="宋体"/>
          <w:spacing w:val="0"/>
          <w:sz w:val="24"/>
          <w:szCs w:val="24"/>
        </w:rPr>
        <w:t>）款第①、②规定处理。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（3）漏（缺）项</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①招标文件中要求列入报价的费用（含配置、功能），漏（缺）项的报价视为已经包括在投标总价中。</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②对多报项及赠送项的价格评标时不予核减，全部进入评标价评议。</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6.5推荐中标候选人：详见本章第</w:t>
      </w:r>
      <w:r>
        <w:rPr>
          <w:rFonts w:hint="default" w:ascii="Calibri" w:hAnsi="Calibri" w:cs="Calibri"/>
          <w:spacing w:val="0"/>
          <w:sz w:val="24"/>
          <w:szCs w:val="24"/>
        </w:rPr>
        <w:t>7.2</w:t>
      </w:r>
      <w:r>
        <w:rPr>
          <w:rFonts w:hint="eastAsia" w:ascii="宋体" w:hAnsi="宋体" w:eastAsia="宋体" w:cs="宋体"/>
          <w:spacing w:val="0"/>
          <w:sz w:val="24"/>
          <w:szCs w:val="24"/>
        </w:rPr>
        <w:t>条规定。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6.6编写评标报告</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（1）评标报告由评标委员会负责编写。</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（2）评标报告应包括下列内容：</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①招标公告刊登的媒体名称、开标日期和地点；</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②投标人名单和评标委员会成员名单；</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③评标方法和标准；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④开标记录和评标情况及说明，包括无效投标人名单及原因；</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⑤评标结果，包括中标候选人名单或确定的中标人；</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⑥其他需要说明的情况，包括但不限于：评标过程中投标人的澄清、说明或补正，评委更换等。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处理。</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6.8评委对需要共同认定的事项存在争议的，应按照少数服从多数的原则进行认定。</w:t>
      </w:r>
      <w:r>
        <w:rPr>
          <w:rStyle w:val="7"/>
          <w:rFonts w:hint="eastAsia" w:ascii="宋体" w:hAnsi="宋体" w:eastAsia="宋体" w:cs="宋体"/>
          <w:spacing w:val="0"/>
          <w:sz w:val="24"/>
          <w:szCs w:val="24"/>
        </w:rPr>
        <w:t>持不同意见的评委应在评标报告上签署不同意见及理由，否则视为同意评标报告。</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6.9在评标过程中发现投标人有下列情形之一的，评标委员会应认定其</w:t>
      </w:r>
      <w:r>
        <w:rPr>
          <w:rStyle w:val="7"/>
          <w:rFonts w:hint="eastAsia" w:ascii="宋体" w:hAnsi="宋体" w:eastAsia="宋体" w:cs="宋体"/>
          <w:spacing w:val="0"/>
          <w:sz w:val="24"/>
          <w:szCs w:val="24"/>
        </w:rPr>
        <w:t>投标无效</w:t>
      </w:r>
      <w:r>
        <w:rPr>
          <w:rFonts w:hint="eastAsia" w:ascii="宋体" w:hAnsi="宋体" w:eastAsia="宋体" w:cs="宋体"/>
          <w:spacing w:val="0"/>
          <w:sz w:val="24"/>
          <w:szCs w:val="24"/>
        </w:rPr>
        <w:t>，并书面报告本项目监督管理部门：</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（1）恶意串通（包括但不限于招标文件第三章第</w:t>
      </w:r>
      <w:r>
        <w:rPr>
          <w:rFonts w:hint="default" w:ascii="Calibri" w:hAnsi="Calibri" w:cs="Calibri"/>
          <w:spacing w:val="0"/>
          <w:sz w:val="24"/>
          <w:szCs w:val="24"/>
        </w:rPr>
        <w:t>9.7</w:t>
      </w:r>
      <w:r>
        <w:rPr>
          <w:rFonts w:hint="eastAsia" w:ascii="宋体" w:hAnsi="宋体" w:eastAsia="宋体" w:cs="宋体"/>
          <w:spacing w:val="0"/>
          <w:sz w:val="24"/>
          <w:szCs w:val="24"/>
        </w:rPr>
        <w:t>条规定情形）；</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（2）妨碍其他投标人的竞争行为；</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（3）损害采购人或其他投标人的合法权益。</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6.10评标过程中，有下列情形之一的，应予废标：</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（1）符合性审查合格的投标人不足三家的；</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（2）有关法律、法规和规章规定废标的情形。</w:t>
      </w:r>
    </w:p>
    <w:p>
      <w:pPr>
        <w:pStyle w:val="4"/>
        <w:keepNext w:val="0"/>
        <w:keepLines w:val="0"/>
        <w:widowControl/>
        <w:suppressLineNumbers w:val="0"/>
        <w:spacing w:before="75" w:beforeAutospacing="0" w:after="75" w:afterAutospacing="0"/>
        <w:ind w:left="0" w:right="0" w:firstLine="480"/>
      </w:pPr>
      <w:r>
        <w:rPr>
          <w:rStyle w:val="7"/>
          <w:rFonts w:hint="eastAsia" w:ascii="宋体" w:hAnsi="宋体" w:eastAsia="宋体" w:cs="宋体"/>
          <w:spacing w:val="0"/>
          <w:sz w:val="24"/>
          <w:szCs w:val="24"/>
        </w:rPr>
        <w:t>※若废标，则本次采购活动结束，</w:t>
      </w:r>
      <w:r>
        <w:rPr>
          <w:rFonts w:hint="eastAsia" w:ascii="宋体" w:hAnsi="宋体" w:eastAsia="宋体" w:cs="宋体"/>
          <w:spacing w:val="0"/>
          <w:sz w:val="24"/>
          <w:szCs w:val="24"/>
          <w:u w:val="single"/>
        </w:rPr>
        <w:t>福建中实招标有限公司</w:t>
      </w:r>
      <w:r>
        <w:rPr>
          <w:rStyle w:val="7"/>
          <w:rFonts w:hint="eastAsia" w:ascii="宋体" w:hAnsi="宋体" w:eastAsia="宋体" w:cs="宋体"/>
          <w:spacing w:val="0"/>
          <w:sz w:val="24"/>
          <w:szCs w:val="24"/>
        </w:rPr>
        <w:t>将依法组织后续采购活动（包括但不限于：重新招标、采用其他方式采购等）。</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7、评标方法和标准</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7.1评标方法：</w:t>
      </w:r>
      <w:r>
        <w:rPr>
          <w:spacing w:val="0"/>
          <w:sz w:val="24"/>
          <w:szCs w:val="24"/>
        </w:rPr>
        <w:t> 合同包1采用综合评分法。</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7.2评标标准</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hd w:val="clear" w:fill="FFFFFF"/>
        <w:spacing w:before="0" w:beforeAutospacing="0" w:after="150" w:afterAutospacing="0"/>
        <w:rPr>
          <w:rFonts w:hint="eastAsia" w:ascii="微软雅黑" w:hAnsi="微软雅黑" w:eastAsia="微软雅黑" w:cs="微软雅黑"/>
          <w:color w:val="393939"/>
          <w:sz w:val="19"/>
          <w:szCs w:val="19"/>
        </w:rPr>
      </w:pPr>
      <w:r>
        <w:rPr>
          <w:rStyle w:val="7"/>
          <w:rFonts w:hint="eastAsia" w:ascii="宋体" w:hAnsi="宋体" w:eastAsia="宋体" w:cs="宋体"/>
          <w:color w:val="393939"/>
          <w:sz w:val="24"/>
          <w:szCs w:val="24"/>
          <w:shd w:val="clear" w:fill="FFFFFF"/>
        </w:rPr>
        <w:t>合同包1采用综合评分法</w:t>
      </w:r>
      <w:r>
        <w:rPr>
          <w:rFonts w:hint="eastAsia" w:ascii="宋体" w:hAnsi="宋体" w:eastAsia="宋体" w:cs="宋体"/>
          <w:color w:val="393939"/>
          <w:sz w:val="24"/>
          <w:szCs w:val="24"/>
          <w:shd w:val="clear" w:fill="FFFFFF"/>
        </w:rPr>
        <w:t>：</w:t>
      </w:r>
    </w:p>
    <w:p>
      <w:pPr>
        <w:pStyle w:val="4"/>
        <w:keepNext w:val="0"/>
        <w:keepLines w:val="0"/>
        <w:widowControl/>
        <w:suppressLineNumbers w:val="0"/>
        <w:ind w:left="0" w:firstLine="480"/>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4"/>
        <w:keepNext w:val="0"/>
        <w:keepLines w:val="0"/>
        <w:widowControl/>
        <w:suppressLineNumbers w:val="0"/>
        <w:ind w:left="0" w:firstLine="480"/>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4"/>
        <w:keepNext w:val="0"/>
        <w:keepLines w:val="0"/>
        <w:widowControl/>
        <w:suppressLineNumbers w:val="0"/>
        <w:ind w:left="0" w:firstLine="480"/>
      </w:pPr>
      <w:r>
        <w:rPr>
          <w:rFonts w:hint="eastAsia" w:ascii="宋体" w:hAnsi="宋体" w:eastAsia="宋体" w:cs="宋体"/>
          <w:sz w:val="24"/>
          <w:szCs w:val="24"/>
        </w:rPr>
        <w:t>（3）各项评审因素的设置如下：</w:t>
      </w:r>
    </w:p>
    <w:p>
      <w:pPr>
        <w:pStyle w:val="4"/>
        <w:keepNext w:val="0"/>
        <w:keepLines w:val="0"/>
        <w:widowControl/>
        <w:suppressLineNumbers w:val="0"/>
        <w:ind w:left="0" w:firstLine="480"/>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30</w:t>
      </w:r>
      <w:r>
        <w:rPr>
          <w:rFonts w:hint="eastAsia" w:ascii="宋体" w:hAnsi="宋体" w:eastAsia="宋体" w:cs="宋体"/>
          <w:sz w:val="24"/>
          <w:szCs w:val="24"/>
        </w:rPr>
        <w:t>分。</w:t>
      </w:r>
    </w:p>
    <w:p>
      <w:pPr>
        <w:pStyle w:val="4"/>
        <w:keepNext w:val="0"/>
        <w:keepLines w:val="0"/>
        <w:widowControl/>
        <w:suppressLineNumbers w:val="0"/>
        <w:ind w:left="0" w:firstLine="480"/>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4"/>
        <w:keepNext w:val="0"/>
        <w:keepLines w:val="0"/>
        <w:widowControl/>
        <w:suppressLineNumbers w:val="0"/>
        <w:ind w:left="0" w:firstLine="480"/>
      </w:pPr>
      <w:r>
        <w:rPr>
          <w:rFonts w:hint="default" w:ascii="Calibri" w:hAnsi="Calibri" w:cs="Calibri"/>
          <w:sz w:val="24"/>
          <w:szCs w:val="24"/>
        </w:rPr>
        <w:t>b.</w:t>
      </w:r>
      <w:r>
        <w:rPr>
          <w:rFonts w:hint="eastAsia" w:ascii="宋体" w:hAnsi="宋体" w:eastAsia="宋体" w:cs="宋体"/>
          <w:sz w:val="24"/>
          <w:szCs w:val="24"/>
        </w:rPr>
        <w:t>价格扣除的规则如下：</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44"/>
        <w:gridCol w:w="71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小型、微型企业，监狱企业，残疾人</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Style w:val="7"/>
                <w:rFonts w:ascii="宋体" w:hAnsi="宋体" w:eastAsia="宋体" w:cs="宋体"/>
                <w:kern w:val="0"/>
                <w:sz w:val="24"/>
                <w:szCs w:val="24"/>
                <w:lang w:val="en-US" w:eastAsia="zh-CN" w:bidi="ar"/>
              </w:rPr>
              <w:t>1、评审时，对符合《政府采购促进中小企业发展管理办法》（财库﹝2020﹞46号）规定的小微企业报价给予价格扣除【货物和服务项目为6%；工程项目为3%；对于联合协议或者分包意向协议约定小微企业的合同份额占到合同总金额 30%以上的，对联合体或者大中型企业的报价扣除比例为2%（工程项目为1%）】，用扣除后的价格参加评审。投标人须提供合格的中小企业声明函（格式详见第七章），否则不予价格扣除。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3、根据财政部、民政部、中国残联文件（财库[2017]141号）及福建省财政、福建省民政厅、福建省残疾人联合会联合发布的《关于进一步落实政府采购支持残疾人就业政策的通知》、福建省财政《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10%的扣除（对残疾人福利性单位与其他组织组成联合体参与政府采购活动的，残疾人福利性单位的协议合同金额占总合同金额30%以上的，给予联合体合同金额3%的价格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4、具体详见招标文件第三章、第七章规定，上述规定与政府采购相关法律、法规、制度等有冲突的，以现行法律、法规、制度等执行。5、本项目采购标的对应的中小企业划分标准所属行业为：工业。</w:t>
            </w:r>
          </w:p>
        </w:tc>
      </w:tr>
    </w:tbl>
    <w:p>
      <w:pPr>
        <w:pStyle w:val="4"/>
        <w:keepNext w:val="0"/>
        <w:keepLines w:val="0"/>
        <w:widowControl/>
        <w:suppressLineNumbers w:val="0"/>
        <w:ind w:left="0" w:firstLine="480"/>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60</w:t>
      </w:r>
      <w:r>
        <w:rPr>
          <w:rFonts w:hint="eastAsia" w:ascii="宋体" w:hAnsi="宋体" w:eastAsia="宋体" w:cs="宋体"/>
          <w:sz w:val="24"/>
          <w:szCs w:val="24"/>
        </w:rPr>
        <w:t>分。</w:t>
      </w:r>
    </w:p>
    <w:tbl>
      <w:tblPr>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22"/>
        <w:gridCol w:w="415"/>
        <w:gridCol w:w="69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Heade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T1.基本技术和服务要求考评</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投标人所投设备对招标文件第五章“技术和服务要求”的响应情况进行评议：完全满足要求的得36分，其中带●的技术参数（共12项）有不响应或负偏离的每项扣3分；其余无标记的技术参数为项目所需的基础要求，必须完全满足，有不响应或负偏离的视为无效投标。本项分值总分36分，正偏离不加分。响应情况投标人须完整填列在《技术和服务要求响应表》中,未填列或漏项的，评标委员会将按照不利于投标人的判定进行评审（即认定为负偏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T2.数据快照与恢复功能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的云桌面系统支持数据快照与恢复功能，可以随时在客户机终端上进入快照状态安装应用或驱动，保存为快照节点，保存快照数量不受限制，当系统文件发生损坏或需要退回某个桌面环境，可随时恢复到指定节点快照。快照操作至少支持快照开启、保存、重置、删除和撤销等多种类型的得3分。提供本地快照的配置截图佐证为考评依据，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T3.管理平台安全性</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的云桌面系统为加强云桌面管理平台安全性，支持IP锁定功能，登录平台管理端验证错误超过次数锁定功能，可以设置错误次数和锁定时间，防止管理平台登录验证被暴力破解；允许配置登录管理端的机器IP的得3分。提供管理端登录失败锁定配置功能和允许登录IP设置功能截图佐证为考评依据，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T4.保证终端用户的数据安全</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的云桌面系统为保证终端用户的数据安全，支持对移动存储数据传输进行保护，至少应有不保护、只读保护、只写保护、完全禁止4种模式，可对数据流入、流出进行安全管控的得3分。提供移动存储数据保护截图佐证为考评依据，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T5.兼容性</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的云桌面系统能够兼容采购人现有平台（和信V4.0云桌面平台），实现对所有云教室到同一平台进行集中监控和管理，镜像、软件、和策略能够最大程度复用,能完全满足的得3分。提供承诺函，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T6.显示器技术</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投标人所投的云终端机2显示器显示具备“优化显示器的寿命”技术得3分。提供佐证材料，否则不得分。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T7.加密传输功能</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投标人所投云终端机2所带还原卡支持加密传输的得3分。提供加密传输截图证明为考评依据，否则不得分。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T8.计算机运行时间</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投标人所投高性能云终端机通过硬件无故障运行检测，且无故障运行时间达100万小时的得1分，超过100万小时的得3分。提供相关证明为考评依据，否则不得分。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T9.产品兼容性</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为保障云桌面管理系统在国产操作系统上的兼容性，要求所投云桌面产品与国产化系统进行产品兼容性认证，确保业务系统的流畅度。每提供1份有效兼容性认证报告得0.5分，满分3分。提供证书复印件，否则不得分。</w:t>
            </w:r>
          </w:p>
        </w:tc>
      </w:tr>
    </w:tbl>
    <w:p>
      <w:pPr>
        <w:pStyle w:val="4"/>
        <w:keepNext w:val="0"/>
        <w:keepLines w:val="0"/>
        <w:widowControl/>
        <w:suppressLineNumbers w:val="0"/>
        <w:ind w:left="0" w:firstLine="480"/>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10</w:t>
      </w:r>
      <w:r>
        <w:rPr>
          <w:rFonts w:hint="eastAsia" w:ascii="宋体" w:hAnsi="宋体" w:eastAsia="宋体" w:cs="宋体"/>
          <w:sz w:val="24"/>
          <w:szCs w:val="24"/>
        </w:rPr>
        <w:t>分。</w:t>
      </w:r>
    </w:p>
    <w:tbl>
      <w:tblPr>
        <w:tblW w:w="0" w:type="auto"/>
        <w:tblCellSpacing w:w="0" w:type="dxa"/>
        <w:tblInd w:w="0" w:type="dxa"/>
        <w:shd w:val="clear"/>
        <w:tblLayout w:type="autofit"/>
        <w:tblCellMar>
          <w:top w:w="0" w:type="dxa"/>
          <w:left w:w="0" w:type="dxa"/>
          <w:bottom w:w="0" w:type="dxa"/>
          <w:right w:w="0" w:type="dxa"/>
        </w:tblCellMar>
      </w:tblPr>
      <w:tblGrid>
        <w:gridCol w:w="560"/>
        <w:gridCol w:w="390"/>
        <w:gridCol w:w="7356"/>
      </w:tblGrid>
      <w:tr>
        <w:tblPrEx>
          <w:shd w:val="clear"/>
          <w:tblCellMar>
            <w:top w:w="0" w:type="dxa"/>
            <w:left w:w="0" w:type="dxa"/>
            <w:bottom w:w="0" w:type="dxa"/>
            <w:right w:w="0" w:type="dxa"/>
          </w:tblCellMar>
        </w:tblPrEx>
        <w:trPr>
          <w:tblHeade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B1.售后服务</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根据各投标人针对本项目拟定的售后服务方案（包括服务内容、故障响应时间、响应方式等）进行评议：方案详细完整、可操作性强、有针对性的得3分；方案基本完整、可操作性一般的得2分；方案简单不完整、且可操作性较差的得1分；未提供不得分。</w:t>
            </w:r>
          </w:p>
        </w:tc>
      </w:tr>
      <w:tr>
        <w:tblPrEx>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B2.业绩经验</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投标人2018年1月1日以来（以合同签订时间为准）自身完成的与本项目类似的项目业绩每提供一份得1分，满分2分。（提供上述业绩案例的结果公告（提供相关网站结果公告的下载网页并注明网址）或查询网址链接、中标（成交）通知书复印件或查询网址链接、采购合同文本复印件或查询网址链接，以及能够证明该业绩项目已经采购人验收合格的相关证明文件复印件或收到采购人的支付全额款项凭证复印件，未同时提供以上各项证明材料的，该项业绩不予计分。）</w:t>
            </w:r>
          </w:p>
        </w:tc>
      </w:tr>
      <w:tr>
        <w:tblPrEx>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B3.性能保证</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高性能云终端机产品通过噪音认证，其中噪声声压级＜10.5dB且噪声声功率级≤1.75dB的得3分。提供国家认可的检测机构出具的检测证书复印件佐证，同时提供该检测机构在全国认证认可信息公共服务平台查询结果原始页面的打印件或截图，否则不得分。</w:t>
            </w:r>
          </w:p>
        </w:tc>
      </w:tr>
      <w:tr>
        <w:tblPrEx>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B4.品质保证</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所投高性能云终端机产品通过湿热试验认证，测试产品在温度40℃且湿度93%的环境下加电运行2小时，工作正常。满足以上要求的得2分。提供国家认可的检测机构出具的检测证书复印件佐证，同时提供该检测机构在全国认证认可信息公共服务平台查询结果原始页面的打印件或截图，否则不得分。</w:t>
            </w:r>
          </w:p>
        </w:tc>
      </w:tr>
    </w:tbl>
    <w:p>
      <w:pPr>
        <w:pStyle w:val="4"/>
        <w:keepNext w:val="0"/>
        <w:keepLines w:val="0"/>
        <w:widowControl/>
        <w:suppressLineNumbers w:val="0"/>
        <w:ind w:left="0" w:firstLine="480"/>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a.优先类节能产品、环境标志产品：</w:t>
      </w:r>
    </w:p>
    <w:p>
      <w:pPr>
        <w:pStyle w:val="4"/>
        <w:keepNext w:val="0"/>
        <w:keepLines w:val="0"/>
        <w:widowControl/>
        <w:suppressLineNumbers w:val="0"/>
        <w:ind w:left="0" w:firstLine="480"/>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4"/>
        <w:keepNext w:val="0"/>
        <w:keepLines w:val="0"/>
        <w:widowControl/>
        <w:suppressLineNumbers w:val="0"/>
        <w:ind w:left="0" w:firstLine="480"/>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tbl>
      <w:tblPr>
        <w:tblW w:w="0" w:type="auto"/>
        <w:tblCellSpacing w:w="0" w:type="dxa"/>
        <w:tblInd w:w="0" w:type="dxa"/>
        <w:shd w:val="clear"/>
        <w:tblLayout w:type="autofit"/>
        <w:tblCellMar>
          <w:top w:w="0" w:type="dxa"/>
          <w:left w:w="0" w:type="dxa"/>
          <w:bottom w:w="0" w:type="dxa"/>
          <w:right w:w="0" w:type="dxa"/>
        </w:tblCellMar>
      </w:tblPr>
      <w:tblGrid>
        <w:gridCol w:w="816"/>
        <w:gridCol w:w="480"/>
        <w:gridCol w:w="7010"/>
      </w:tblGrid>
      <w:tr>
        <w:tblPrEx>
          <w:shd w:val="clear"/>
        </w:tblPrEx>
        <w:trPr>
          <w:tblHeade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评标项目</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评标分值</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评标方法描述</w:t>
            </w:r>
          </w:p>
        </w:tc>
      </w:tr>
      <w:tr>
        <w:tblPrEx>
          <w:shd w:val="clear"/>
          <w:tblCellMar>
            <w:top w:w="0" w:type="dxa"/>
            <w:left w:w="0" w:type="dxa"/>
            <w:bottom w:w="0" w:type="dxa"/>
            <w:right w:w="0" w:type="dxa"/>
          </w:tblCellMar>
        </w:tblPrEx>
        <w:trPr>
          <w:tblCellSpacing w:w="0" w:type="dxa"/>
        </w:trPr>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节能、环境标志产品</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7.2</w:t>
            </w:r>
          </w:p>
        </w:tc>
        <w:tc>
          <w:tcPr>
            <w:tcW w:w="0" w:type="auto"/>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同一合同包内的节能、环境标志产品报价总金额占本合同包报价总金额20%（含20%）以下的，给予价格评标项标准总分值4%的加分和技术评标项标准总分值4%的加分，同一合同包内的节能、环境标志产品报价总金额占本合同包报价总金额20%-50%（含50%），给予价格评标项标准总分值6%的加分和技术评标项标准总分值6%的加分，同一合同包内的节能、环境标志产品报价总金额占本合同包报价总金额50%以上，给予价格评标项标准总分值8%的加分和技术评标项标准总分值8%的加分。 注：投标人在投标文件中对所投标产品为节能、环境标志产品清单中的产品，在投标报价时必须对此类产品单独分项报价，计算出小计及占合同包总金额的百分比，并提供属于清单内产品的证明资料，未单独分项报价且未提供属于清单内产品的证明资料的不给予加分。（“节能产品”系指列入财政部、发展改革委公布《节能产品政府采购品目清单》的产品；“环境标志产品”系指列入财政部、生态环境部公布的《环境标志产品政府采购品目清单》的产品）。同一合同包内的节能、环境标志产品部分加分只对属于清单内的非强制类产品进行加分，强制类产品已作为投标时强制性要求不再给予加分。若节能、环境标志清单内的产品仅是构成投标产品的部件、组件或零件的，则该投标产品不予加分。</w:t>
            </w:r>
          </w:p>
        </w:tc>
      </w:tr>
    </w:tbl>
    <w:p>
      <w:pPr>
        <w:pStyle w:val="4"/>
        <w:keepNext w:val="0"/>
        <w:keepLines w:val="0"/>
        <w:widowControl/>
        <w:suppressLineNumbers w:val="0"/>
        <w:ind w:left="0" w:firstLine="480"/>
      </w:pPr>
      <w:r>
        <w:rPr>
          <w:rFonts w:hint="eastAsia" w:ascii="宋体" w:hAnsi="宋体" w:eastAsia="宋体" w:cs="宋体"/>
          <w:sz w:val="24"/>
          <w:szCs w:val="24"/>
        </w:rPr>
        <w:t>（4）中标候选人排列规则顺序如下：</w:t>
      </w:r>
    </w:p>
    <w:p>
      <w:pPr>
        <w:pStyle w:val="4"/>
        <w:keepNext w:val="0"/>
        <w:keepLines w:val="0"/>
        <w:widowControl/>
        <w:suppressLineNumbers w:val="0"/>
        <w:ind w:left="0" w:firstLine="480"/>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4"/>
        <w:keepNext w:val="0"/>
        <w:keepLines w:val="0"/>
        <w:widowControl/>
        <w:suppressLineNumbers w:val="0"/>
        <w:ind w:left="0" w:firstLine="480"/>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4"/>
        <w:keepNext w:val="0"/>
        <w:keepLines w:val="0"/>
        <w:widowControl/>
        <w:suppressLineNumbers w:val="0"/>
        <w:ind w:left="0" w:firstLine="480"/>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8、其他规定</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8.1评标应全程保密且不得透露给任一投标人或与评标工作无关的人员。</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8.2评标将进行全程实时录音录像，录音录像资料随采购文件一并存档。</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8.4其他：</w:t>
      </w:r>
      <w:r>
        <w:rPr>
          <w:spacing w:val="0"/>
          <w:sz w:val="24"/>
          <w:szCs w:val="24"/>
        </w:rPr>
        <w:t>无。</w:t>
      </w:r>
    </w:p>
    <w:p>
      <w:pPr>
        <w:pStyle w:val="4"/>
        <w:keepNext w:val="0"/>
        <w:keepLines w:val="0"/>
        <w:widowControl/>
        <w:suppressLineNumbers w:val="0"/>
        <w:spacing w:before="75" w:beforeAutospacing="0" w:after="75" w:afterAutospacing="0"/>
        <w:ind w:left="0" w:right="0" w:firstLine="0"/>
        <w:jc w:val="center"/>
      </w:pPr>
      <w:r>
        <w:rPr>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31"/>
          <w:szCs w:val="31"/>
        </w:rPr>
        <w:t>第五章</w:t>
      </w:r>
      <w:r>
        <w:rPr>
          <w:rStyle w:val="7"/>
          <w:spacing w:val="0"/>
          <w:sz w:val="31"/>
          <w:szCs w:val="31"/>
        </w:rPr>
        <w:t>   </w:t>
      </w:r>
      <w:r>
        <w:rPr>
          <w:rStyle w:val="7"/>
          <w:rFonts w:hint="eastAsia" w:ascii="宋体" w:hAnsi="宋体" w:eastAsia="宋体" w:cs="宋体"/>
          <w:spacing w:val="0"/>
          <w:sz w:val="31"/>
          <w:szCs w:val="31"/>
        </w:rPr>
        <w:t>招标内容及要求</w:t>
      </w:r>
    </w:p>
    <w:p>
      <w:pPr>
        <w:pStyle w:val="4"/>
        <w:keepNext w:val="0"/>
        <w:keepLines w:val="0"/>
        <w:widowControl/>
        <w:suppressLineNumbers w:val="0"/>
        <w:spacing w:before="75" w:beforeAutospacing="0" w:after="75" w:afterAutospacing="0"/>
        <w:ind w:left="0" w:right="0" w:firstLine="0"/>
      </w:pPr>
      <w:r>
        <w:rPr>
          <w:spacing w:val="0"/>
          <w:sz w:val="24"/>
          <w:szCs w:val="24"/>
        </w:rPr>
        <w:t>一、项目概况（采购标的）</w:t>
      </w:r>
    </w:p>
    <w:p>
      <w:pPr>
        <w:pStyle w:val="4"/>
        <w:keepNext w:val="0"/>
        <w:keepLines w:val="0"/>
        <w:widowControl/>
        <w:suppressLineNumbers w:val="0"/>
        <w:spacing w:before="75" w:beforeAutospacing="0" w:after="75" w:afterAutospacing="0" w:line="405" w:lineRule="atLeast"/>
      </w:pPr>
      <w:r>
        <w:rPr>
          <w:rFonts w:hint="eastAsia" w:ascii="宋体" w:hAnsi="宋体" w:eastAsia="宋体" w:cs="宋体"/>
          <w:sz w:val="24"/>
          <w:szCs w:val="24"/>
        </w:rPr>
        <w:t>项目名 称：泉州师范学院云系统及云终端采购项目</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二、技术和服务要求</w:t>
      </w:r>
      <w:r>
        <w:rPr>
          <w:rStyle w:val="7"/>
          <w:rFonts w:hint="eastAsia" w:ascii="宋体" w:hAnsi="宋体" w:eastAsia="宋体" w:cs="宋体"/>
          <w:spacing w:val="0"/>
          <w:sz w:val="24"/>
          <w:szCs w:val="24"/>
        </w:rPr>
        <w:t>（以“★”标示的内容为不允许负偏离的实质性要求）</w:t>
      </w:r>
    </w:p>
    <w:p>
      <w:pPr>
        <w:pStyle w:val="4"/>
        <w:keepNext w:val="0"/>
        <w:keepLines w:val="0"/>
        <w:widowControl/>
        <w:suppressLineNumbers w:val="0"/>
        <w:spacing w:before="75" w:beforeAutospacing="0" w:after="75" w:afterAutospacing="0"/>
        <w:ind w:left="0" w:firstLine="480"/>
      </w:pPr>
      <w:r>
        <w:rPr>
          <w:rStyle w:val="7"/>
          <w:rFonts w:hint="eastAsia" w:ascii="宋体" w:hAnsi="宋体" w:eastAsia="宋体" w:cs="宋体"/>
        </w:rPr>
        <w:t>注：本项内容中，带●的技术参数为评标标准T1项中的评审因素，其余技术参数作为基础要求，必须全部满足，否则视为无效投标。</w:t>
      </w:r>
    </w:p>
    <w:tbl>
      <w:tblPr>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66"/>
        <w:gridCol w:w="687"/>
        <w:gridCol w:w="723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blCellSpacing w:w="15" w:type="dxa"/>
        </w:trPr>
        <w:tc>
          <w:tcPr>
            <w:tcW w:w="0" w:type="auto"/>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line="274" w:lineRule="atLeast"/>
              <w:jc w:val="center"/>
            </w:pPr>
            <w:r>
              <w:rPr>
                <w:rFonts w:hint="eastAsia" w:ascii="宋体" w:hAnsi="宋体" w:eastAsia="宋体" w:cs="宋体"/>
                <w:sz w:val="24"/>
                <w:szCs w:val="24"/>
                <w:bdr w:val="none" w:color="auto" w:sz="0" w:space="0"/>
              </w:rPr>
              <w:t>品目号</w:t>
            </w:r>
          </w:p>
        </w:tc>
        <w:tc>
          <w:tcPr>
            <w:tcW w:w="0" w:type="auto"/>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line="274" w:lineRule="atLeast"/>
              <w:jc w:val="center"/>
            </w:pPr>
            <w:r>
              <w:rPr>
                <w:rFonts w:hint="eastAsia" w:ascii="宋体" w:hAnsi="宋体" w:eastAsia="宋体" w:cs="宋体"/>
                <w:sz w:val="24"/>
                <w:szCs w:val="24"/>
                <w:bdr w:val="none" w:color="auto" w:sz="0" w:space="0"/>
              </w:rPr>
              <w:t>货物名 称</w:t>
            </w:r>
          </w:p>
        </w:tc>
        <w:tc>
          <w:tcPr>
            <w:tcW w:w="0" w:type="auto"/>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line="274" w:lineRule="atLeast"/>
              <w:jc w:val="center"/>
            </w:pPr>
            <w:r>
              <w:rPr>
                <w:rFonts w:hint="eastAsia" w:ascii="宋体" w:hAnsi="宋体" w:eastAsia="宋体" w:cs="宋体"/>
                <w:sz w:val="24"/>
                <w:szCs w:val="24"/>
                <w:bdr w:val="none" w:color="auto" w:sz="0" w:space="0"/>
              </w:rPr>
              <w:t>技术规格及要求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line="274" w:lineRule="atLeast"/>
              <w:jc w:val="center"/>
            </w:pPr>
            <w:r>
              <w:rPr>
                <w:rFonts w:hint="eastAsia" w:ascii="宋体" w:hAnsi="宋体" w:eastAsia="宋体" w:cs="宋体"/>
                <w:sz w:val="24"/>
                <w:szCs w:val="24"/>
                <w:bdr w:val="none" w:color="auto" w:sz="0" w:space="0"/>
              </w:rPr>
              <w:t>1-1</w:t>
            </w:r>
          </w:p>
        </w:tc>
        <w:tc>
          <w:tcPr>
            <w:tcW w:w="0" w:type="auto"/>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line="274" w:lineRule="atLeast"/>
            </w:pPr>
            <w:r>
              <w:rPr>
                <w:rFonts w:hint="eastAsia" w:ascii="宋体" w:hAnsi="宋体" w:eastAsia="宋体" w:cs="宋体"/>
                <w:sz w:val="24"/>
                <w:szCs w:val="24"/>
                <w:bdr w:val="none" w:color="auto" w:sz="0" w:space="0"/>
              </w:rPr>
              <w:t>云桌面管理系统</w:t>
            </w:r>
          </w:p>
        </w:tc>
        <w:tc>
          <w:tcPr>
            <w:tcW w:w="0" w:type="auto"/>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pPr>
            <w:r>
              <w:rPr>
                <w:rFonts w:hint="eastAsia" w:ascii="宋体" w:hAnsi="宋体" w:eastAsia="宋体" w:cs="宋体"/>
                <w:sz w:val="24"/>
                <w:szCs w:val="24"/>
                <w:bdr w:val="none" w:color="auto" w:sz="0" w:space="0"/>
              </w:rPr>
              <w:t>1、提供总计不低于61个终端接入授权，采用新一代虚拟仿真技术，终端本地硬盘可以无需安装操作系统，可以直接通过PXE网络部署和引导启动桌面操作系统。</w:t>
            </w:r>
            <w:r>
              <w:rPr>
                <w:rStyle w:val="7"/>
                <w:rFonts w:hint="eastAsia" w:ascii="宋体" w:hAnsi="宋体" w:eastAsia="宋体" w:cs="宋体"/>
                <w:sz w:val="24"/>
                <w:szCs w:val="24"/>
                <w:bdr w:val="none" w:color="auto" w:sz="0" w:space="0"/>
              </w:rPr>
              <w:t>（需提供PXE网络部署和引导截图）。</w:t>
            </w:r>
          </w:p>
          <w:p>
            <w:pPr>
              <w:pStyle w:val="4"/>
              <w:keepNext w:val="0"/>
              <w:keepLines w:val="0"/>
              <w:widowControl/>
              <w:suppressLineNumbers w:val="0"/>
            </w:pPr>
            <w:r>
              <w:rPr>
                <w:rFonts w:hint="eastAsia" w:ascii="宋体" w:hAnsi="宋体" w:eastAsia="宋体" w:cs="宋体"/>
                <w:sz w:val="24"/>
                <w:szCs w:val="24"/>
                <w:bdr w:val="none" w:color="auto" w:sz="0" w:space="0"/>
              </w:rPr>
              <w:t>2、服务端和管理端均支持跨平台，既可以在windows服务器上部署，也可以在linux服务器上部署。</w:t>
            </w:r>
            <w:r>
              <w:rPr>
                <w:rStyle w:val="7"/>
                <w:rFonts w:hint="eastAsia" w:ascii="宋体" w:hAnsi="宋体" w:eastAsia="宋体" w:cs="宋体"/>
                <w:sz w:val="24"/>
                <w:szCs w:val="24"/>
                <w:bdr w:val="none" w:color="auto" w:sz="0" w:space="0"/>
              </w:rPr>
              <w:t>（需提供在windows和linux操作系统上部署服务端和管理端的截图）</w:t>
            </w:r>
            <w:r>
              <w:rPr>
                <w:rFonts w:hint="eastAsia" w:ascii="宋体" w:hAnsi="宋体" w:eastAsia="宋体" w:cs="宋体"/>
                <w:sz w:val="24"/>
                <w:szCs w:val="24"/>
                <w:bdr w:val="none" w:color="auto" w:sz="0" w:space="0"/>
              </w:rPr>
              <w:t>。</w:t>
            </w:r>
          </w:p>
          <w:p>
            <w:pPr>
              <w:pStyle w:val="4"/>
              <w:keepNext w:val="0"/>
              <w:keepLines w:val="0"/>
              <w:widowControl/>
              <w:suppressLineNumbers w:val="0"/>
            </w:pPr>
            <w:r>
              <w:rPr>
                <w:rFonts w:hint="eastAsia" w:ascii="宋体" w:hAnsi="宋体" w:eastAsia="宋体" w:cs="宋体"/>
                <w:sz w:val="24"/>
                <w:szCs w:val="24"/>
                <w:bdr w:val="none" w:color="auto" w:sz="0" w:space="0"/>
              </w:rPr>
              <w:t>3、支持离线超管功能，可以直接在学生机终端上开启镜像模版并进行修改，并支持将修改的镜像模版文件自动上传到服务器或者目录上。</w:t>
            </w:r>
            <w:r>
              <w:rPr>
                <w:rStyle w:val="7"/>
                <w:rFonts w:hint="eastAsia" w:ascii="宋体" w:hAnsi="宋体" w:eastAsia="宋体" w:cs="宋体"/>
                <w:sz w:val="24"/>
                <w:szCs w:val="24"/>
                <w:bdr w:val="none" w:color="auto" w:sz="0" w:space="0"/>
              </w:rPr>
              <w:t>（需提供服务端管理平台配置截图以及客户端离线超管配置与离线数据上传功能截图）。</w:t>
            </w:r>
          </w:p>
          <w:p>
            <w:pPr>
              <w:pStyle w:val="4"/>
              <w:keepNext w:val="0"/>
              <w:keepLines w:val="0"/>
              <w:widowControl/>
              <w:suppressLineNumbers w:val="0"/>
            </w:pPr>
            <w:r>
              <w:rPr>
                <w:rFonts w:hint="eastAsia" w:ascii="宋体" w:hAnsi="宋体" w:eastAsia="宋体" w:cs="宋体"/>
                <w:sz w:val="24"/>
                <w:szCs w:val="24"/>
                <w:bdr w:val="none" w:color="auto" w:sz="0" w:space="0"/>
              </w:rPr>
              <w:t>4、为便捷用户管理维护，支持一个管理员账号在web界面下同时对多个操作系统镜像模板开启权限进行更新升级或者软件安装；支持虚拟盘穿透，可以将服务端目录下的文件发送到客户机的重启还原的磁盘中，重启后该文件不会被还原。</w:t>
            </w:r>
            <w:r>
              <w:rPr>
                <w:rStyle w:val="7"/>
                <w:rFonts w:hint="eastAsia" w:ascii="宋体" w:hAnsi="宋体" w:eastAsia="宋体" w:cs="宋体"/>
                <w:sz w:val="24"/>
                <w:szCs w:val="24"/>
                <w:bdr w:val="none" w:color="auto" w:sz="0" w:space="0"/>
              </w:rPr>
              <w:t>（需提供多超管、离线超管和虚拟盘穿透的服务端管理平台配置截图以及客户端功能截图）。</w:t>
            </w:r>
          </w:p>
          <w:p>
            <w:pPr>
              <w:pStyle w:val="4"/>
              <w:keepNext w:val="0"/>
              <w:keepLines w:val="0"/>
              <w:widowControl/>
              <w:suppressLineNumbers w:val="0"/>
            </w:pPr>
            <w:r>
              <w:rPr>
                <w:rFonts w:hint="eastAsia" w:ascii="宋体" w:hAnsi="宋体" w:eastAsia="宋体" w:cs="宋体"/>
                <w:sz w:val="24"/>
                <w:szCs w:val="24"/>
                <w:bdr w:val="none" w:color="auto" w:sz="0" w:space="0"/>
              </w:rPr>
              <w:t>5、支持水印分发功能，可以对终端分发水印，水印模式至少应支持终端信息、图片和自定义等多种模式。</w:t>
            </w:r>
            <w:r>
              <w:rPr>
                <w:rStyle w:val="7"/>
                <w:rFonts w:hint="eastAsia" w:ascii="宋体" w:hAnsi="宋体" w:eastAsia="宋体" w:cs="宋体"/>
                <w:sz w:val="24"/>
                <w:szCs w:val="24"/>
                <w:bdr w:val="none" w:color="auto" w:sz="0" w:space="0"/>
              </w:rPr>
              <w:t>（需提供水印分发功能的配置界面截图）。</w:t>
            </w:r>
          </w:p>
          <w:p>
            <w:pPr>
              <w:pStyle w:val="4"/>
              <w:keepNext w:val="0"/>
              <w:keepLines w:val="0"/>
              <w:widowControl/>
              <w:suppressLineNumbers w:val="0"/>
            </w:pPr>
            <w:r>
              <w:rPr>
                <w:rFonts w:hint="eastAsia" w:ascii="宋体" w:hAnsi="宋体" w:eastAsia="宋体" w:cs="宋体"/>
                <w:sz w:val="24"/>
                <w:szCs w:val="24"/>
                <w:bdr w:val="none" w:color="auto" w:sz="0" w:space="0"/>
              </w:rPr>
              <w:t>6、为保障教学环境的业务连续性，系统必须支持网络和硬盘双启动方式：当终端电脑出现硬盘故障或者无硬盘时，终端自动通过网络启动；当网络中断时，终端可正常运行无需重启。终端自动更新时可以通过管理端的更新进度查看更新状态。</w:t>
            </w:r>
            <w:r>
              <w:rPr>
                <w:rStyle w:val="7"/>
                <w:rFonts w:hint="eastAsia" w:ascii="宋体" w:hAnsi="宋体" w:eastAsia="宋体" w:cs="宋体"/>
                <w:sz w:val="24"/>
                <w:szCs w:val="24"/>
                <w:bdr w:val="none" w:color="auto" w:sz="0" w:space="0"/>
              </w:rPr>
              <w:t>（需提供管理端配置启动模式以及管理端与客户端在更新时进度状态的功能截图）。</w:t>
            </w:r>
          </w:p>
          <w:p>
            <w:pPr>
              <w:pStyle w:val="4"/>
              <w:keepNext w:val="0"/>
              <w:keepLines w:val="0"/>
              <w:widowControl/>
              <w:suppressLineNumbers w:val="0"/>
            </w:pPr>
            <w:r>
              <w:rPr>
                <w:rFonts w:hint="eastAsia" w:ascii="宋体" w:hAnsi="宋体" w:eastAsia="宋体" w:cs="宋体"/>
                <w:sz w:val="24"/>
                <w:szCs w:val="24"/>
                <w:bdr w:val="none" w:color="auto" w:sz="0" w:space="0"/>
              </w:rPr>
              <w:t>7、支持自动还原和更新，客户机只需要重启便能够恢复到初始的可靠状态；在无DHCP情况下，也能够实现所有客户机的更新并支持对客户机进行统一远程开机、重启等操作。系统支持创建单镜像和多节点镜像。</w:t>
            </w:r>
            <w:r>
              <w:rPr>
                <w:rStyle w:val="7"/>
                <w:rFonts w:hint="eastAsia" w:ascii="宋体" w:hAnsi="宋体" w:eastAsia="宋体" w:cs="宋体"/>
                <w:sz w:val="24"/>
                <w:szCs w:val="24"/>
                <w:bdr w:val="none" w:color="auto" w:sz="0" w:space="0"/>
              </w:rPr>
              <w:t>（需提供管理端重启还原、无DHCP启动、远程开机、配置单镜像、多节点镜像的功能截图）。</w:t>
            </w:r>
          </w:p>
          <w:p>
            <w:pPr>
              <w:pStyle w:val="4"/>
              <w:keepNext w:val="0"/>
              <w:keepLines w:val="0"/>
              <w:widowControl/>
              <w:suppressLineNumbers w:val="0"/>
            </w:pPr>
            <w:r>
              <w:rPr>
                <w:rFonts w:hint="eastAsia" w:ascii="宋体" w:hAnsi="宋体" w:eastAsia="宋体" w:cs="宋体"/>
                <w:sz w:val="24"/>
                <w:szCs w:val="24"/>
                <w:bdr w:val="none" w:color="auto" w:sz="0" w:space="0"/>
              </w:rPr>
              <w:t>8、支持利旧部署，支持智能驱动分离技术，能在同一管理平台的Web管理界面里，查看多个硬件配置策略所属同一个系统镜像。在云桌面客户端可以看到多硬件配置的参数界面，界面中可以看到不少于五种类型以上的硬件配置。</w:t>
            </w:r>
            <w:r>
              <w:rPr>
                <w:rStyle w:val="7"/>
                <w:rFonts w:hint="eastAsia" w:ascii="宋体" w:hAnsi="宋体" w:eastAsia="宋体" w:cs="宋体"/>
                <w:sz w:val="24"/>
                <w:szCs w:val="24"/>
                <w:bdr w:val="none" w:color="auto" w:sz="0" w:space="0"/>
              </w:rPr>
              <w:t>（需提供管理端上多个硬件配置策略同属一个系统镜像的截图与云桌面客户端中不少于五种硬件配置的参数界面的截图）。</w:t>
            </w:r>
          </w:p>
          <w:p>
            <w:pPr>
              <w:pStyle w:val="4"/>
              <w:keepNext w:val="0"/>
              <w:keepLines w:val="0"/>
              <w:widowControl/>
              <w:suppressLineNumbers w:val="0"/>
            </w:pPr>
            <w:r>
              <w:rPr>
                <w:rFonts w:hint="eastAsia" w:ascii="宋体" w:hAnsi="宋体" w:eastAsia="宋体" w:cs="宋体"/>
                <w:sz w:val="24"/>
                <w:szCs w:val="24"/>
                <w:bdr w:val="none" w:color="auto" w:sz="0" w:space="0"/>
              </w:rPr>
              <w:t>9、客户端具有个人云盘功能，用户存储的数据在服务器端以加密单文件形式保存。用户在任何一台虚拟终端上都可以基于独立的用户密码系统打开磁盘空间。</w:t>
            </w:r>
            <w:r>
              <w:rPr>
                <w:rStyle w:val="7"/>
                <w:rFonts w:hint="eastAsia" w:ascii="宋体" w:hAnsi="宋体" w:eastAsia="宋体" w:cs="宋体"/>
                <w:sz w:val="24"/>
                <w:szCs w:val="24"/>
                <w:bdr w:val="none" w:color="auto" w:sz="0" w:space="0"/>
              </w:rPr>
              <w:t>（需提供个人云盘客户端和服务器端的配置截图）。</w:t>
            </w:r>
          </w:p>
          <w:p>
            <w:pPr>
              <w:pStyle w:val="4"/>
              <w:keepNext w:val="0"/>
              <w:keepLines w:val="0"/>
              <w:widowControl/>
              <w:suppressLineNumbers w:val="0"/>
            </w:pPr>
            <w:r>
              <w:rPr>
                <w:rFonts w:hint="eastAsia" w:ascii="宋体" w:hAnsi="宋体" w:eastAsia="宋体" w:cs="宋体"/>
                <w:sz w:val="24"/>
                <w:szCs w:val="24"/>
                <w:bdr w:val="none" w:color="auto" w:sz="0" w:space="0"/>
              </w:rPr>
              <w:t>10、教学系统硬件兼容性：支持使用PC机、一体机电脑、触摸屏、班班通教学一体机、X86云终端等设备接入访问教学桌面；支持高拍仪、摄像头、白板等外接设备的使用；支持多种教学系统；支持对教学终端进行远程统一开机、重启等操作。云桌面系统采用WEB管理界面，支持在同一管理界面下针对VOI云桌面、VDI云桌面、IDV云桌面资源进行通过统一管理，并可在同一界面下同时监控分析这3种架构下的终端总数量、在线数量、CPU使用率、内存使用率、存储容量使用率、网络流入流出情况等，不得通过页面跳转的方式，降低运维复杂度。</w:t>
            </w:r>
            <w:r>
              <w:rPr>
                <w:rStyle w:val="7"/>
                <w:rFonts w:hint="eastAsia" w:ascii="宋体" w:hAnsi="宋体" w:eastAsia="宋体" w:cs="宋体"/>
                <w:sz w:val="24"/>
                <w:szCs w:val="24"/>
                <w:bdr w:val="none" w:color="auto" w:sz="0" w:space="0"/>
              </w:rPr>
              <w:t>（需提供VDI、VOI和IDV三种云桌面在同一个管理界面下的截图 ）并提供现场演示。</w:t>
            </w:r>
          </w:p>
          <w:p>
            <w:pPr>
              <w:pStyle w:val="4"/>
              <w:keepNext w:val="0"/>
              <w:keepLines w:val="0"/>
              <w:widowControl/>
              <w:suppressLineNumbers w:val="0"/>
            </w:pPr>
            <w:r>
              <w:rPr>
                <w:rFonts w:hint="eastAsia" w:ascii="宋体" w:hAnsi="宋体" w:eastAsia="宋体" w:cs="宋体"/>
                <w:sz w:val="24"/>
                <w:szCs w:val="24"/>
                <w:bdr w:val="none" w:color="auto" w:sz="0" w:space="0"/>
              </w:rPr>
              <w:t>11、可以为新建管理用户设置任意功能组合的管理权限，可用于组合的功能模块不少于15种。</w:t>
            </w:r>
            <w:r>
              <w:rPr>
                <w:rStyle w:val="7"/>
                <w:rFonts w:hint="eastAsia" w:ascii="宋体" w:hAnsi="宋体" w:eastAsia="宋体" w:cs="宋体"/>
                <w:sz w:val="24"/>
                <w:szCs w:val="24"/>
                <w:bdr w:val="none" w:color="auto" w:sz="0" w:space="0"/>
              </w:rPr>
              <w:t>（需提供展现所有被管理机器状态和平台用户的功能权限选择的功能截图）。</w:t>
            </w:r>
          </w:p>
          <w:p>
            <w:pPr>
              <w:pStyle w:val="4"/>
              <w:keepNext w:val="0"/>
              <w:keepLines w:val="0"/>
              <w:widowControl/>
              <w:suppressLineNumbers w:val="0"/>
            </w:pPr>
            <w:r>
              <w:rPr>
                <w:rFonts w:hint="eastAsia" w:ascii="宋体" w:hAnsi="宋体" w:eastAsia="宋体" w:cs="宋体"/>
                <w:sz w:val="24"/>
                <w:szCs w:val="24"/>
                <w:bdr w:val="none" w:color="auto" w:sz="0" w:space="0"/>
              </w:rPr>
              <w:t>12、系统应当具有灰度更新功能，管理员对虚拟系统镜像的变更可先在范围内更新，确认无误后再更新到所有客户终端机，避免出现误操作，保障教学业务安全。</w:t>
            </w:r>
            <w:r>
              <w:rPr>
                <w:rStyle w:val="7"/>
                <w:rFonts w:hint="eastAsia" w:ascii="宋体" w:hAnsi="宋体" w:eastAsia="宋体" w:cs="宋体"/>
                <w:sz w:val="24"/>
                <w:szCs w:val="24"/>
                <w:bdr w:val="none" w:color="auto" w:sz="0" w:space="0"/>
              </w:rPr>
              <w:t>（需提供灰度更新的功能截图）并提供现场演示。</w:t>
            </w:r>
          </w:p>
          <w:p>
            <w:pPr>
              <w:pStyle w:val="4"/>
              <w:keepNext w:val="0"/>
              <w:keepLines w:val="0"/>
              <w:widowControl/>
              <w:suppressLineNumbers w:val="0"/>
            </w:pPr>
            <w:r>
              <w:rPr>
                <w:rFonts w:hint="eastAsia" w:ascii="宋体" w:hAnsi="宋体" w:eastAsia="宋体" w:cs="宋体"/>
                <w:sz w:val="24"/>
                <w:szCs w:val="24"/>
                <w:bdr w:val="none" w:color="auto" w:sz="0" w:space="0"/>
              </w:rPr>
              <w:t>13、系统提供更新限速策略，限速方式包含下载优先、自动限速、手动限速等三种方式，其中手动限速时，需至少支持配置上传速度、下载速度、CPU占用上限、写镜像速度等限制参数，上传下载速度最小单位为K。</w:t>
            </w:r>
            <w:r>
              <w:rPr>
                <w:rStyle w:val="7"/>
                <w:rFonts w:hint="eastAsia" w:ascii="宋体" w:hAnsi="宋体" w:eastAsia="宋体" w:cs="宋体"/>
                <w:sz w:val="24"/>
                <w:szCs w:val="24"/>
                <w:bdr w:val="none" w:color="auto" w:sz="0" w:space="0"/>
              </w:rPr>
              <w:t>（需提供上述功能的截图）并提供现场演示。</w:t>
            </w:r>
          </w:p>
          <w:p>
            <w:pPr>
              <w:pStyle w:val="4"/>
              <w:keepNext w:val="0"/>
              <w:keepLines w:val="0"/>
              <w:widowControl/>
              <w:suppressLineNumbers w:val="0"/>
            </w:pPr>
            <w:r>
              <w:rPr>
                <w:rFonts w:hint="eastAsia" w:ascii="宋体" w:hAnsi="宋体" w:eastAsia="宋体" w:cs="宋体"/>
                <w:sz w:val="24"/>
                <w:szCs w:val="24"/>
                <w:bdr w:val="none" w:color="auto" w:sz="0" w:space="0"/>
              </w:rPr>
              <w:t>14、满足终端无分区无系统情况下的自动部署功能，在终端系统初始化启动的时候，无需人工干预，系统可自动根据终端硬盘大小的不同实现终端硬盘不同的分区策略。可在管理平台预创建自动部署策略，自动部署策略中可至少四个分区、镜像数据缓存所在分区，并可按百分比配置各个分区大小。</w:t>
            </w:r>
            <w:r>
              <w:rPr>
                <w:rStyle w:val="7"/>
                <w:rFonts w:hint="eastAsia" w:ascii="宋体" w:hAnsi="宋体" w:eastAsia="宋体" w:cs="宋体"/>
                <w:sz w:val="24"/>
                <w:szCs w:val="24"/>
                <w:bdr w:val="none" w:color="auto" w:sz="0" w:space="0"/>
              </w:rPr>
              <w:t>（需提供管理平台操作界面里自动部署策略中可自动分区个数、镜像数据缓存所在分区，并可按百分比配置各个分区大小的配置截图以及终端系统自动部署策略的功能截图）。</w:t>
            </w:r>
          </w:p>
          <w:p>
            <w:pPr>
              <w:pStyle w:val="4"/>
              <w:keepNext w:val="0"/>
              <w:keepLines w:val="0"/>
              <w:widowControl/>
              <w:suppressLineNumbers w:val="0"/>
            </w:pPr>
            <w:r>
              <w:rPr>
                <w:rFonts w:hint="eastAsia" w:ascii="宋体" w:hAnsi="宋体" w:eastAsia="宋体" w:cs="宋体"/>
                <w:sz w:val="24"/>
                <w:szCs w:val="24"/>
                <w:bdr w:val="none" w:color="auto" w:sz="0" w:space="0"/>
              </w:rPr>
              <w:t>15、支持将终端按教室进行群组划分，可直接对整个教室终端执行功能设置和切换策略，便于管理员快速管理不同教室的终端；支持将多种功能策略组合成策略组，实现一键切换不同应用场景。</w:t>
            </w:r>
            <w:r>
              <w:rPr>
                <w:rStyle w:val="7"/>
                <w:rFonts w:hint="eastAsia" w:ascii="宋体" w:hAnsi="宋体" w:eastAsia="宋体" w:cs="宋体"/>
                <w:sz w:val="24"/>
                <w:szCs w:val="24"/>
                <w:bdr w:val="none" w:color="auto" w:sz="0" w:space="0"/>
              </w:rPr>
              <w:t>（需提供群组管理和策略组管理的功能截图）并提供现场演示。</w:t>
            </w:r>
          </w:p>
          <w:p>
            <w:pPr>
              <w:pStyle w:val="4"/>
              <w:keepNext w:val="0"/>
              <w:keepLines w:val="0"/>
              <w:widowControl/>
              <w:suppressLineNumbers w:val="0"/>
            </w:pPr>
            <w:r>
              <w:rPr>
                <w:rFonts w:hint="eastAsia" w:ascii="宋体" w:hAnsi="宋体" w:eastAsia="宋体" w:cs="宋体"/>
                <w:sz w:val="24"/>
                <w:szCs w:val="24"/>
                <w:bdr w:val="none" w:color="auto" w:sz="0" w:space="0"/>
              </w:rPr>
              <w:t>16、教学空间复用：系统支持创建单镜像和多节点镜像，根据不同的应用环境，同一个镜像模板可创建。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line="274" w:lineRule="atLeast"/>
              <w:jc w:val="center"/>
            </w:pPr>
            <w:r>
              <w:rPr>
                <w:rFonts w:hint="eastAsia" w:ascii="宋体" w:hAnsi="宋体" w:eastAsia="宋体" w:cs="宋体"/>
                <w:sz w:val="24"/>
                <w:szCs w:val="24"/>
                <w:bdr w:val="none" w:color="auto" w:sz="0" w:space="0"/>
              </w:rPr>
              <w:t>1-2</w:t>
            </w:r>
          </w:p>
        </w:tc>
        <w:tc>
          <w:tcPr>
            <w:tcW w:w="0" w:type="auto"/>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line="274" w:lineRule="atLeast"/>
            </w:pPr>
            <w:r>
              <w:rPr>
                <w:rFonts w:hint="eastAsia" w:ascii="宋体" w:hAnsi="宋体" w:eastAsia="宋体" w:cs="宋体"/>
                <w:sz w:val="24"/>
                <w:szCs w:val="24"/>
                <w:bdr w:val="none" w:color="auto" w:sz="0" w:space="0"/>
              </w:rPr>
              <w:t>高性能云终端机</w:t>
            </w:r>
          </w:p>
        </w:tc>
        <w:tc>
          <w:tcPr>
            <w:tcW w:w="0" w:type="auto"/>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line="274" w:lineRule="atLeast"/>
              <w:ind w:left="0" w:firstLine="0"/>
              <w:textAlignment w:val="baseline"/>
            </w:pPr>
            <w:r>
              <w:rPr>
                <w:rFonts w:hint="eastAsia" w:ascii="宋体" w:hAnsi="宋体" w:eastAsia="宋体" w:cs="宋体"/>
                <w:sz w:val="24"/>
                <w:szCs w:val="24"/>
                <w:bdr w:val="none" w:color="auto" w:sz="0" w:space="0"/>
                <w:vertAlign w:val="baseline"/>
              </w:rPr>
              <w:t>1、主板芯片组： ≥Intel Q470芯片组，总线速度达8GT/s1处理器： CPU：≥Intel Core I5-10500处理器（6核处理器，3.1GHz 主频）；内存：≥16G DDR4 2666MHz 内存，不少于2个内存插槽，系统最大支持64GB；硬盘：≥512G M.2 2280 PCIe NVMe SSD；显卡：AMD  2G 独立显卡；         </w:t>
            </w:r>
          </w:p>
          <w:p>
            <w:pPr>
              <w:pStyle w:val="4"/>
              <w:keepNext w:val="0"/>
              <w:keepLines w:val="0"/>
              <w:widowControl/>
              <w:suppressLineNumbers w:val="0"/>
              <w:spacing w:line="274" w:lineRule="atLeast"/>
              <w:ind w:left="0" w:firstLine="0"/>
              <w:textAlignment w:val="baseline"/>
            </w:pPr>
            <w:r>
              <w:rPr>
                <w:rStyle w:val="7"/>
                <w:rFonts w:hint="eastAsia" w:ascii="宋体" w:hAnsi="宋体" w:eastAsia="宋体" w:cs="宋体"/>
                <w:bdr w:val="none" w:color="auto" w:sz="0" w:space="0"/>
                <w:vertAlign w:val="baseline"/>
              </w:rPr>
              <w:t>●</w:t>
            </w:r>
            <w:r>
              <w:rPr>
                <w:rFonts w:hint="eastAsia" w:ascii="宋体" w:hAnsi="宋体" w:eastAsia="宋体" w:cs="宋体"/>
                <w:sz w:val="24"/>
                <w:szCs w:val="24"/>
                <w:bdr w:val="none" w:color="auto" w:sz="0" w:space="0"/>
                <w:vertAlign w:val="baseline"/>
              </w:rPr>
              <w:t>2、输入设备：原厂USB抗菌键盘、USB抗菌光电鼠标；</w:t>
            </w:r>
          </w:p>
          <w:p>
            <w:pPr>
              <w:pStyle w:val="4"/>
              <w:keepNext w:val="0"/>
              <w:keepLines w:val="0"/>
              <w:widowControl/>
              <w:suppressLineNumbers w:val="0"/>
              <w:spacing w:line="274" w:lineRule="atLeast"/>
              <w:ind w:left="0" w:firstLine="0"/>
              <w:textAlignment w:val="baseline"/>
            </w:pPr>
            <w:r>
              <w:rPr>
                <w:rStyle w:val="7"/>
                <w:rFonts w:hint="eastAsia" w:ascii="宋体" w:hAnsi="宋体" w:eastAsia="宋体" w:cs="宋体"/>
                <w:bdr w:val="none" w:color="auto" w:sz="0" w:space="0"/>
                <w:vertAlign w:val="baseline"/>
              </w:rPr>
              <w:t>●</w:t>
            </w:r>
            <w:r>
              <w:rPr>
                <w:rFonts w:hint="eastAsia" w:ascii="宋体" w:hAnsi="宋体" w:eastAsia="宋体" w:cs="宋体"/>
                <w:sz w:val="24"/>
                <w:szCs w:val="24"/>
                <w:bdr w:val="none" w:color="auto" w:sz="0" w:space="0"/>
                <w:vertAlign w:val="baseline"/>
              </w:rPr>
              <w:t>3、网卡：主板集成1000M自适应以太网卡；</w:t>
            </w:r>
          </w:p>
          <w:p>
            <w:pPr>
              <w:pStyle w:val="4"/>
              <w:keepNext w:val="0"/>
              <w:keepLines w:val="0"/>
              <w:widowControl/>
              <w:suppressLineNumbers w:val="0"/>
              <w:spacing w:line="274" w:lineRule="atLeast"/>
              <w:ind w:left="0" w:firstLine="0"/>
              <w:textAlignment w:val="baseline"/>
            </w:pPr>
            <w:r>
              <w:rPr>
                <w:rStyle w:val="7"/>
                <w:rFonts w:hint="eastAsia" w:ascii="宋体" w:hAnsi="宋体" w:eastAsia="宋体" w:cs="宋体"/>
                <w:bdr w:val="none" w:color="auto" w:sz="0" w:space="0"/>
                <w:vertAlign w:val="baseline"/>
              </w:rPr>
              <w:t>●</w:t>
            </w:r>
            <w:r>
              <w:rPr>
                <w:rFonts w:hint="eastAsia" w:ascii="宋体" w:hAnsi="宋体" w:eastAsia="宋体" w:cs="宋体"/>
                <w:sz w:val="24"/>
                <w:szCs w:val="24"/>
                <w:bdr w:val="none" w:color="auto" w:sz="0" w:space="0"/>
                <w:vertAlign w:val="baseline"/>
              </w:rPr>
              <w:t>4、主板插槽：不少于1个PCI，1个PCIe*1, 1个PCIe*16,2个M.2插槽；</w:t>
            </w:r>
          </w:p>
          <w:p>
            <w:pPr>
              <w:pStyle w:val="4"/>
              <w:keepNext w:val="0"/>
              <w:keepLines w:val="0"/>
              <w:widowControl/>
              <w:suppressLineNumbers w:val="0"/>
              <w:spacing w:line="274" w:lineRule="atLeast"/>
              <w:ind w:left="0" w:firstLine="0"/>
              <w:textAlignment w:val="baseline"/>
            </w:pPr>
            <w:r>
              <w:rPr>
                <w:rStyle w:val="7"/>
                <w:rFonts w:hint="eastAsia" w:ascii="宋体" w:hAnsi="宋体" w:eastAsia="宋体" w:cs="宋体"/>
                <w:bdr w:val="none" w:color="auto" w:sz="0" w:space="0"/>
                <w:vertAlign w:val="baseline"/>
              </w:rPr>
              <w:t>●</w:t>
            </w:r>
            <w:r>
              <w:rPr>
                <w:rFonts w:hint="eastAsia" w:ascii="宋体" w:hAnsi="宋体" w:eastAsia="宋体" w:cs="宋体"/>
                <w:sz w:val="24"/>
                <w:szCs w:val="24"/>
                <w:bdr w:val="none" w:color="auto" w:sz="0" w:space="0"/>
                <w:vertAlign w:val="baseline"/>
              </w:rPr>
              <w:t>5、声卡和音箱：主板集成声卡，标配内置音箱；</w:t>
            </w:r>
          </w:p>
          <w:p>
            <w:pPr>
              <w:pStyle w:val="4"/>
              <w:keepNext w:val="0"/>
              <w:keepLines w:val="0"/>
              <w:widowControl/>
              <w:suppressLineNumbers w:val="0"/>
              <w:spacing w:line="274" w:lineRule="atLeast"/>
              <w:ind w:left="0" w:firstLine="0"/>
              <w:textAlignment w:val="baseline"/>
            </w:pPr>
            <w:r>
              <w:rPr>
                <w:rStyle w:val="7"/>
                <w:rFonts w:hint="eastAsia" w:ascii="宋体" w:hAnsi="宋体" w:eastAsia="宋体" w:cs="宋体"/>
                <w:bdr w:val="none" w:color="auto" w:sz="0" w:space="0"/>
                <w:vertAlign w:val="baseline"/>
              </w:rPr>
              <w:t>●</w:t>
            </w:r>
            <w:r>
              <w:rPr>
                <w:rFonts w:hint="eastAsia" w:ascii="宋体" w:hAnsi="宋体" w:eastAsia="宋体" w:cs="宋体"/>
                <w:sz w:val="24"/>
                <w:szCs w:val="24"/>
                <w:bdr w:val="none" w:color="auto" w:sz="0" w:space="0"/>
                <w:vertAlign w:val="baseline"/>
              </w:rPr>
              <w:t>6、端口：USB 接口不低于10个（满足前置6个USB 3.1或以上）；1个VGA+DP接口，可选2个PS/2端口，2个串口， 1个并口；</w:t>
            </w:r>
          </w:p>
          <w:p>
            <w:pPr>
              <w:pStyle w:val="4"/>
              <w:keepNext w:val="0"/>
              <w:keepLines w:val="0"/>
              <w:widowControl/>
              <w:suppressLineNumbers w:val="0"/>
              <w:spacing w:line="274" w:lineRule="atLeast"/>
              <w:ind w:left="0" w:firstLine="0"/>
              <w:textAlignment w:val="baseline"/>
            </w:pPr>
            <w:r>
              <w:rPr>
                <w:rFonts w:hint="eastAsia" w:ascii="宋体" w:hAnsi="宋体" w:eastAsia="宋体" w:cs="宋体"/>
                <w:sz w:val="24"/>
                <w:szCs w:val="24"/>
                <w:bdr w:val="none" w:color="auto" w:sz="0" w:space="0"/>
                <w:vertAlign w:val="baseline"/>
              </w:rPr>
              <w:t>7、电源：550 W 内部电源适配器（带独立显卡电源接口）， 效率高达 92%。</w:t>
            </w:r>
          </w:p>
          <w:p>
            <w:pPr>
              <w:pStyle w:val="4"/>
              <w:keepNext w:val="0"/>
              <w:keepLines w:val="0"/>
              <w:widowControl/>
              <w:suppressLineNumbers w:val="0"/>
              <w:spacing w:line="274" w:lineRule="atLeast"/>
              <w:textAlignment w:val="top"/>
            </w:pPr>
            <w:r>
              <w:rPr>
                <w:rFonts w:hint="eastAsia" w:ascii="宋体" w:hAnsi="宋体" w:eastAsia="宋体" w:cs="宋体"/>
                <w:sz w:val="24"/>
                <w:szCs w:val="24"/>
                <w:bdr w:val="none" w:color="auto" w:sz="0" w:space="0"/>
              </w:rPr>
              <w:t>8、显示器：与主机同一生产厂家≥21.5"宽屏16:9 LED背光液晶显示器，VGA，HDMI接口，分辨率：1920*1080具备“优化显示器的寿命”技术。</w:t>
            </w:r>
          </w:p>
          <w:p>
            <w:pPr>
              <w:pStyle w:val="4"/>
              <w:keepNext w:val="0"/>
              <w:keepLines w:val="0"/>
              <w:widowControl/>
              <w:suppressLineNumbers w:val="0"/>
              <w:spacing w:line="274" w:lineRule="atLeast"/>
            </w:pPr>
            <w:r>
              <w:rPr>
                <w:rFonts w:hint="eastAsia" w:ascii="宋体" w:hAnsi="宋体" w:eastAsia="宋体" w:cs="宋体"/>
                <w:sz w:val="24"/>
                <w:szCs w:val="24"/>
                <w:bdr w:val="none" w:color="auto" w:sz="0" w:space="0"/>
              </w:rPr>
              <w:t>9、还原卡：出厂自带BIOS版还原卡，支持系统自动还原、同时支持GPT分区和MBR分区、自动修改IP和计算机名、</w:t>
            </w:r>
          </w:p>
          <w:p>
            <w:pPr>
              <w:pStyle w:val="4"/>
              <w:keepNext w:val="0"/>
              <w:keepLines w:val="0"/>
              <w:widowControl/>
              <w:suppressLineNumbers w:val="0"/>
              <w:spacing w:line="274" w:lineRule="atLeast"/>
            </w:pPr>
            <w:r>
              <w:rPr>
                <w:rFonts w:hint="eastAsia" w:ascii="宋体" w:hAnsi="宋体" w:eastAsia="宋体" w:cs="宋体"/>
                <w:sz w:val="24"/>
                <w:szCs w:val="24"/>
                <w:bdr w:val="none" w:color="auto" w:sz="0" w:space="0"/>
              </w:rPr>
              <w:t>10、硬盘保护、网络同传、增量拷贝、断点续传、远程唤醒、远程重启、远程锁定、远程关机、支持多硬盘、可以从底层控制U盘和光驱等设备的使用；支持加密传输。</w:t>
            </w:r>
          </w:p>
          <w:p>
            <w:pPr>
              <w:pStyle w:val="4"/>
              <w:keepNext w:val="0"/>
              <w:keepLines w:val="0"/>
              <w:widowControl/>
              <w:suppressLineNumbers w:val="0"/>
              <w:spacing w:line="274" w:lineRule="atLeast"/>
            </w:pPr>
            <w:r>
              <w:rPr>
                <w:rFonts w:hint="eastAsia" w:ascii="宋体" w:hAnsi="宋体" w:eastAsia="宋体" w:cs="宋体"/>
                <w:sz w:val="24"/>
                <w:szCs w:val="24"/>
                <w:bdr w:val="none" w:color="auto" w:sz="0" w:space="0"/>
              </w:rPr>
              <w:t>●11、原厂（液晶显示器、主机，键盘，鼠标）三年全免费保修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line="274" w:lineRule="atLeast"/>
              <w:jc w:val="center"/>
            </w:pPr>
            <w:r>
              <w:rPr>
                <w:rFonts w:hint="eastAsia" w:ascii="宋体" w:hAnsi="宋体" w:eastAsia="宋体" w:cs="宋体"/>
                <w:sz w:val="24"/>
                <w:szCs w:val="24"/>
                <w:bdr w:val="none" w:color="auto" w:sz="0" w:space="0"/>
              </w:rPr>
              <w:t>1-3</w:t>
            </w:r>
          </w:p>
        </w:tc>
        <w:tc>
          <w:tcPr>
            <w:tcW w:w="0" w:type="auto"/>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line="274" w:lineRule="atLeast"/>
            </w:pPr>
            <w:r>
              <w:rPr>
                <w:rFonts w:hint="eastAsia" w:ascii="宋体" w:hAnsi="宋体" w:eastAsia="宋体" w:cs="宋体"/>
                <w:sz w:val="24"/>
                <w:szCs w:val="24"/>
                <w:bdr w:val="none" w:color="auto" w:sz="0" w:space="0"/>
              </w:rPr>
              <w:t>云终端机1</w:t>
            </w:r>
          </w:p>
        </w:tc>
        <w:tc>
          <w:tcPr>
            <w:tcW w:w="0" w:type="auto"/>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line="274" w:lineRule="atLeast"/>
              <w:ind w:left="360"/>
            </w:pPr>
            <w:r>
              <w:rPr>
                <w:rFonts w:hint="eastAsia" w:ascii="宋体" w:hAnsi="宋体" w:eastAsia="宋体" w:cs="宋体"/>
                <w:sz w:val="24"/>
                <w:szCs w:val="24"/>
              </w:rPr>
              <w:t>1、 处理器：≥Intel Core 八代 i5-8400  六核 主频≥2.8GHz 睿频≥4.0GHz  9MB三级缓存 ；内存：8G DDR4； 硬盘：256G SSD； 显示芯片：Intel HD Graphics ；</w:t>
            </w:r>
          </w:p>
          <w:p>
            <w:pPr>
              <w:pStyle w:val="4"/>
              <w:keepNext w:val="0"/>
              <w:keepLines w:val="0"/>
              <w:widowControl/>
              <w:suppressLineNumbers w:val="0"/>
              <w:spacing w:line="274" w:lineRule="atLeast"/>
              <w:ind w:left="360"/>
            </w:pPr>
            <w:r>
              <w:rPr>
                <w:rFonts w:hint="eastAsia" w:ascii="宋体" w:hAnsi="宋体" w:eastAsia="宋体" w:cs="宋体"/>
                <w:sz w:val="24"/>
                <w:szCs w:val="24"/>
              </w:rPr>
              <w:t>2、 网卡：10/100/1000M自适应；接口：USB2.0*4,USB3.0*2,VGA端口*1；HDMI端口*1,RJ-45*1；</w:t>
            </w:r>
          </w:p>
          <w:p>
            <w:pPr>
              <w:pStyle w:val="4"/>
              <w:keepNext w:val="0"/>
              <w:keepLines w:val="0"/>
              <w:widowControl/>
              <w:suppressLineNumbers w:val="0"/>
              <w:spacing w:line="274" w:lineRule="atLeast"/>
            </w:pPr>
            <w:r>
              <w:rPr>
                <w:rFonts w:hint="eastAsia" w:ascii="宋体" w:hAnsi="宋体" w:eastAsia="宋体" w:cs="宋体"/>
                <w:sz w:val="24"/>
                <w:szCs w:val="24"/>
                <w:bdr w:val="none" w:color="auto" w:sz="0" w:space="0"/>
              </w:rPr>
              <w:t>3、云终端本机无需安装任何底层操作系统，实现裸机部署及免身份验证登录虚拟桌面；为保证平台兼容性，须与云桌面管理系统同一厂家、支持远程唤醒、网卡PXE启动；三年质保服务；为保证产品便于安装摆放，支持立式、背挂。</w:t>
            </w:r>
          </w:p>
          <w:p>
            <w:pPr>
              <w:pStyle w:val="4"/>
              <w:keepNext w:val="0"/>
              <w:keepLines w:val="0"/>
              <w:widowControl/>
              <w:suppressLineNumbers w:val="0"/>
              <w:spacing w:line="274" w:lineRule="atLeast"/>
            </w:pPr>
            <w:r>
              <w:rPr>
                <w:rFonts w:hint="eastAsia" w:ascii="宋体" w:hAnsi="宋体" w:eastAsia="宋体" w:cs="宋体"/>
                <w:sz w:val="24"/>
                <w:szCs w:val="24"/>
                <w:bdr w:val="none" w:color="auto" w:sz="0" w:space="0"/>
              </w:rPr>
              <w:t>4、终端可支持多种系统虚拟机镜像；云终端支持完全离线模式，即在云服务器连接中断时，依然可使用当前正在使用的镜像环境，保障业务连续性; 同时也支持当硬盘损坏时，终端也可以启动云服务器上的系统进行办公业务的开展，保持业务的连续性；</w:t>
            </w:r>
          </w:p>
          <w:p>
            <w:pPr>
              <w:pStyle w:val="4"/>
              <w:keepNext w:val="0"/>
              <w:keepLines w:val="0"/>
              <w:widowControl/>
              <w:suppressLineNumbers w:val="0"/>
              <w:spacing w:line="274" w:lineRule="atLeast"/>
            </w:pPr>
            <w:r>
              <w:rPr>
                <w:rFonts w:hint="eastAsia" w:ascii="宋体" w:hAnsi="宋体" w:eastAsia="宋体" w:cs="宋体"/>
                <w:sz w:val="24"/>
                <w:szCs w:val="24"/>
                <w:bdr w:val="none" w:color="auto" w:sz="0" w:space="0"/>
              </w:rPr>
              <w:t>5、支持充份利用终端显卡性能，实现部分高显卡要求场景的支持；防盗锁口。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line="274" w:lineRule="atLeast"/>
              <w:jc w:val="center"/>
            </w:pPr>
            <w:r>
              <w:rPr>
                <w:rFonts w:hint="eastAsia" w:ascii="宋体" w:hAnsi="宋体" w:eastAsia="宋体" w:cs="宋体"/>
                <w:sz w:val="24"/>
                <w:szCs w:val="24"/>
                <w:bdr w:val="none" w:color="auto" w:sz="0" w:space="0"/>
              </w:rPr>
              <w:t>1-4</w:t>
            </w:r>
          </w:p>
        </w:tc>
        <w:tc>
          <w:tcPr>
            <w:tcW w:w="0" w:type="auto"/>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line="274" w:lineRule="atLeast"/>
            </w:pPr>
            <w:r>
              <w:rPr>
                <w:rFonts w:hint="eastAsia" w:ascii="宋体" w:hAnsi="宋体" w:eastAsia="宋体" w:cs="宋体"/>
                <w:sz w:val="24"/>
                <w:szCs w:val="24"/>
                <w:bdr w:val="none" w:color="auto" w:sz="0" w:space="0"/>
              </w:rPr>
              <w:t>云终端机2</w:t>
            </w:r>
          </w:p>
        </w:tc>
        <w:tc>
          <w:tcPr>
            <w:tcW w:w="0" w:type="auto"/>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spacing w:line="274" w:lineRule="atLeast"/>
              <w:textAlignment w:val="top"/>
            </w:pPr>
            <w:r>
              <w:rPr>
                <w:rFonts w:hint="eastAsia" w:ascii="宋体" w:hAnsi="宋体" w:eastAsia="宋体" w:cs="宋体"/>
                <w:sz w:val="24"/>
                <w:szCs w:val="24"/>
                <w:bdr w:val="none" w:color="auto" w:sz="0" w:space="0"/>
              </w:rPr>
              <w:t>1、主板芯片组：≥Intel Q470 系列主板芯片组处理器：≥Intel i5-10500 主频3.1GHz 6核 或以上；内存：≥8G DDR4-2666，硬盘：≥512G M.2 2280 PCIe NVMe SSD，显卡：630集成显卡；</w:t>
            </w:r>
          </w:p>
          <w:p>
            <w:pPr>
              <w:pStyle w:val="4"/>
              <w:keepNext w:val="0"/>
              <w:keepLines w:val="0"/>
              <w:widowControl/>
              <w:suppressLineNumbers w:val="0"/>
              <w:spacing w:line="274" w:lineRule="atLeast"/>
              <w:ind w:left="0" w:firstLine="0"/>
              <w:textAlignment w:val="baseline"/>
            </w:pPr>
            <w:r>
              <w:rPr>
                <w:rStyle w:val="7"/>
                <w:rFonts w:hint="eastAsia" w:ascii="宋体" w:hAnsi="宋体" w:eastAsia="宋体" w:cs="宋体"/>
                <w:bdr w:val="none" w:color="auto" w:sz="0" w:space="0"/>
                <w:vertAlign w:val="baseline"/>
              </w:rPr>
              <w:t>●</w:t>
            </w:r>
            <w:r>
              <w:rPr>
                <w:rFonts w:hint="eastAsia" w:ascii="宋体" w:hAnsi="宋体" w:eastAsia="宋体" w:cs="宋体"/>
                <w:sz w:val="24"/>
                <w:szCs w:val="24"/>
                <w:bdr w:val="none" w:color="auto" w:sz="0" w:space="0"/>
                <w:vertAlign w:val="baseline"/>
              </w:rPr>
              <w:t>2、输入设备：原厂USB抗菌键盘、USB抗菌光电鼠标；</w:t>
            </w:r>
          </w:p>
          <w:p>
            <w:pPr>
              <w:pStyle w:val="4"/>
              <w:keepNext w:val="0"/>
              <w:keepLines w:val="0"/>
              <w:widowControl/>
              <w:suppressLineNumbers w:val="0"/>
              <w:spacing w:line="274" w:lineRule="atLeast"/>
              <w:ind w:left="0" w:firstLine="0"/>
              <w:textAlignment w:val="baseline"/>
            </w:pPr>
            <w:r>
              <w:rPr>
                <w:rStyle w:val="7"/>
                <w:rFonts w:hint="eastAsia" w:ascii="宋体" w:hAnsi="宋体" w:eastAsia="宋体" w:cs="宋体"/>
                <w:bdr w:val="none" w:color="auto" w:sz="0" w:space="0"/>
                <w:vertAlign w:val="baseline"/>
              </w:rPr>
              <w:t>●</w:t>
            </w:r>
            <w:r>
              <w:rPr>
                <w:rFonts w:hint="eastAsia" w:ascii="宋体" w:hAnsi="宋体" w:eastAsia="宋体" w:cs="宋体"/>
                <w:sz w:val="24"/>
                <w:szCs w:val="24"/>
                <w:bdr w:val="none" w:color="auto" w:sz="0" w:space="0"/>
                <w:vertAlign w:val="baseline"/>
              </w:rPr>
              <w:t>3、网卡：主板集成1000M自适应以太网卡；</w:t>
            </w:r>
          </w:p>
          <w:p>
            <w:pPr>
              <w:pStyle w:val="4"/>
              <w:keepNext w:val="0"/>
              <w:keepLines w:val="0"/>
              <w:widowControl/>
              <w:suppressLineNumbers w:val="0"/>
              <w:spacing w:line="274" w:lineRule="atLeast"/>
              <w:ind w:left="0" w:firstLine="0"/>
              <w:textAlignment w:val="baseline"/>
            </w:pPr>
            <w:r>
              <w:rPr>
                <w:rStyle w:val="7"/>
                <w:rFonts w:hint="eastAsia" w:ascii="宋体" w:hAnsi="宋体" w:eastAsia="宋体" w:cs="宋体"/>
                <w:bdr w:val="none" w:color="auto" w:sz="0" w:space="0"/>
                <w:vertAlign w:val="baseline"/>
              </w:rPr>
              <w:t>●</w:t>
            </w:r>
            <w:r>
              <w:rPr>
                <w:rFonts w:hint="eastAsia" w:ascii="宋体" w:hAnsi="宋体" w:eastAsia="宋体" w:cs="宋体"/>
                <w:sz w:val="24"/>
                <w:szCs w:val="24"/>
                <w:bdr w:val="none" w:color="auto" w:sz="0" w:space="0"/>
                <w:vertAlign w:val="baseline"/>
              </w:rPr>
              <w:t>4、主板插槽：不少于1个PCI，1个PCIe*1, 1个PCIe*16,2个M.2插槽；</w:t>
            </w:r>
          </w:p>
          <w:p>
            <w:pPr>
              <w:pStyle w:val="4"/>
              <w:keepNext w:val="0"/>
              <w:keepLines w:val="0"/>
              <w:widowControl/>
              <w:suppressLineNumbers w:val="0"/>
              <w:spacing w:line="274" w:lineRule="atLeast"/>
              <w:ind w:left="0" w:firstLine="0"/>
              <w:textAlignment w:val="baseline"/>
            </w:pPr>
            <w:r>
              <w:rPr>
                <w:rStyle w:val="7"/>
                <w:rFonts w:hint="eastAsia" w:ascii="宋体" w:hAnsi="宋体" w:eastAsia="宋体" w:cs="宋体"/>
                <w:bdr w:val="none" w:color="auto" w:sz="0" w:space="0"/>
                <w:vertAlign w:val="baseline"/>
              </w:rPr>
              <w:t>●</w:t>
            </w:r>
            <w:r>
              <w:rPr>
                <w:rFonts w:hint="eastAsia" w:ascii="宋体" w:hAnsi="宋体" w:eastAsia="宋体" w:cs="宋体"/>
                <w:sz w:val="24"/>
                <w:szCs w:val="24"/>
                <w:bdr w:val="none" w:color="auto" w:sz="0" w:space="0"/>
                <w:vertAlign w:val="baseline"/>
              </w:rPr>
              <w:t>5、声卡和音箱：主板集成声卡，标配内置音箱；端口：USB 接口不低于10个（满足前置6个USB 3.1或以上）；1个VGA+DP接口，可选2个PS/2端口，2个串口， 1个并口；</w:t>
            </w:r>
          </w:p>
          <w:p>
            <w:pPr>
              <w:pStyle w:val="4"/>
              <w:keepNext w:val="0"/>
              <w:keepLines w:val="0"/>
              <w:widowControl/>
              <w:suppressLineNumbers w:val="0"/>
              <w:spacing w:line="274" w:lineRule="atLeast"/>
              <w:ind w:left="0" w:firstLine="0"/>
              <w:textAlignment w:val="baseline"/>
            </w:pPr>
            <w:r>
              <w:rPr>
                <w:rStyle w:val="7"/>
                <w:rFonts w:hint="eastAsia" w:ascii="宋体" w:hAnsi="宋体" w:eastAsia="宋体" w:cs="宋体"/>
                <w:bdr w:val="none" w:color="auto" w:sz="0" w:space="0"/>
                <w:vertAlign w:val="baseline"/>
              </w:rPr>
              <w:t>●</w:t>
            </w:r>
            <w:r>
              <w:rPr>
                <w:rFonts w:hint="eastAsia" w:ascii="宋体" w:hAnsi="宋体" w:eastAsia="宋体" w:cs="宋体"/>
                <w:sz w:val="24"/>
                <w:szCs w:val="24"/>
                <w:bdr w:val="none" w:color="auto" w:sz="0" w:space="0"/>
                <w:vertAlign w:val="baseline"/>
              </w:rPr>
              <w:t>6、电源：260 W 内部电源适配器</w:t>
            </w:r>
          </w:p>
          <w:p>
            <w:pPr>
              <w:pStyle w:val="4"/>
              <w:keepNext w:val="0"/>
              <w:keepLines w:val="0"/>
              <w:widowControl/>
              <w:suppressLineNumbers w:val="0"/>
              <w:spacing w:line="274" w:lineRule="atLeast"/>
              <w:textAlignment w:val="top"/>
            </w:pPr>
            <w:r>
              <w:rPr>
                <w:rFonts w:hint="eastAsia" w:ascii="宋体" w:hAnsi="宋体" w:eastAsia="宋体" w:cs="宋体"/>
                <w:sz w:val="24"/>
                <w:szCs w:val="24"/>
                <w:bdr w:val="none" w:color="auto" w:sz="0" w:space="0"/>
              </w:rPr>
              <w:t>7、显示器：≥21.5"宽屏16:9 LED背光液晶显示器，VGA，HDMI接口，分辨率：≥1920*1080；</w:t>
            </w:r>
          </w:p>
          <w:p>
            <w:pPr>
              <w:pStyle w:val="4"/>
              <w:keepNext w:val="0"/>
              <w:keepLines w:val="0"/>
              <w:widowControl/>
              <w:suppressLineNumbers w:val="0"/>
              <w:spacing w:line="274" w:lineRule="atLeast"/>
            </w:pPr>
            <w:r>
              <w:rPr>
                <w:rFonts w:hint="eastAsia" w:ascii="宋体" w:hAnsi="宋体" w:eastAsia="宋体" w:cs="宋体"/>
                <w:sz w:val="24"/>
                <w:szCs w:val="24"/>
                <w:bdr w:val="none" w:color="auto" w:sz="0" w:space="0"/>
              </w:rPr>
              <w:t>8、还原卡：出厂自带BIOS版还原卡，支持系统自动还原、同时支持GPT分区和MBR分区、自动修改IP和计算机名、硬盘保护、网络同传、增量拷贝、断点续传、远程唤醒、远程重启、远程锁定、远程关机、支持多硬盘、可以从底层控制U盘和光驱等设备的使用；支持加密传输。</w:t>
            </w:r>
          </w:p>
          <w:p>
            <w:pPr>
              <w:pStyle w:val="4"/>
              <w:keepNext w:val="0"/>
              <w:keepLines w:val="0"/>
              <w:widowControl/>
              <w:suppressLineNumbers w:val="0"/>
              <w:spacing w:line="274" w:lineRule="atLeast"/>
            </w:pPr>
            <w:r>
              <w:rPr>
                <w:rStyle w:val="7"/>
                <w:rFonts w:hint="eastAsia" w:ascii="宋体" w:hAnsi="宋体" w:eastAsia="宋体" w:cs="宋体"/>
                <w:bdr w:val="none" w:color="auto" w:sz="0" w:space="0"/>
              </w:rPr>
              <w:t>●</w:t>
            </w:r>
            <w:r>
              <w:rPr>
                <w:rFonts w:hint="eastAsia" w:ascii="宋体" w:hAnsi="宋体" w:eastAsia="宋体" w:cs="宋体"/>
                <w:sz w:val="24"/>
                <w:szCs w:val="24"/>
                <w:bdr w:val="none" w:color="auto" w:sz="0" w:space="0"/>
              </w:rPr>
              <w:t>9、保修服务：原厂（液晶显示器、主机，键盘，鼠标）三年全免费保修；</w:t>
            </w:r>
          </w:p>
        </w:tc>
      </w:tr>
    </w:tbl>
    <w:p>
      <w:pPr>
        <w:pStyle w:val="4"/>
        <w:keepNext w:val="0"/>
        <w:keepLines w:val="0"/>
        <w:widowControl/>
        <w:suppressLineNumbers w:val="0"/>
      </w:pP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三、商务条件</w:t>
      </w:r>
      <w:r>
        <w:rPr>
          <w:rStyle w:val="7"/>
          <w:rFonts w:hint="eastAsia" w:ascii="宋体" w:hAnsi="宋体" w:eastAsia="宋体" w:cs="宋体"/>
          <w:spacing w:val="0"/>
          <w:sz w:val="24"/>
          <w:szCs w:val="24"/>
        </w:rPr>
        <w:t>（以“★”标示的内容为不允许负偏离的实质性要求）</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包：1</w:t>
      </w:r>
      <w:r>
        <w:rPr>
          <w:rStyle w:val="7"/>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1、交付地点：福建省泉州市丰泽区东海大街398号</w:t>
      </w:r>
      <w:r>
        <w:rPr>
          <w:rStyle w:val="7"/>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2、交付时间：合同签订后 (60) 天内交货</w:t>
      </w:r>
      <w:r>
        <w:rPr>
          <w:rStyle w:val="7"/>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3、交付条件：经招标人验收合格</w:t>
      </w:r>
      <w:r>
        <w:rPr>
          <w:rStyle w:val="7"/>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4、是否收取履约保证金： 是。履约保证金百分比：3%。说明：签订合同前，中标人需缴纳成交总价的3%履约保证金。履约保证金缴纳后，合同方可生效。该履约保证金在项目验收合格后转为质量保证金。项目验收合格1年后，中标人完整履行采购合同，无合同条款所规定的未了事件，并由使用部门确认无质量问题后，则以银行转账方式无息退还给中标人。</w:t>
      </w:r>
      <w:r>
        <w:rPr>
          <w:rStyle w:val="7"/>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5、是否邀请投标人参与验收：否</w:t>
      </w:r>
      <w:r>
        <w:rPr>
          <w:rStyle w:val="7"/>
          <w:rFonts w:hint="eastAsia" w:ascii="宋体" w:hAnsi="宋体" w:eastAsia="宋体" w:cs="宋体"/>
          <w:spacing w:val="0"/>
          <w:sz w:val="24"/>
          <w:szCs w:val="24"/>
        </w:rPr>
        <w:br w:type="textWrapping"/>
      </w:r>
      <w:r>
        <w:rPr>
          <w:rStyle w:val="7"/>
          <w:rFonts w:hint="eastAsia" w:ascii="宋体" w:hAnsi="宋体" w:eastAsia="宋体" w:cs="宋体"/>
          <w:spacing w:val="0"/>
          <w:sz w:val="24"/>
          <w:szCs w:val="24"/>
        </w:rPr>
        <w:t>6、验收方式数据表格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详见招标文件</w:t>
            </w:r>
          </w:p>
        </w:tc>
      </w:tr>
    </w:tbl>
    <w:p>
      <w:pPr>
        <w:keepNext w:val="0"/>
        <w:keepLines w:val="0"/>
        <w:widowControl/>
        <w:suppressLineNumbers w:val="0"/>
        <w:jc w:val="left"/>
      </w:pPr>
      <w:r>
        <w:rPr>
          <w:rStyle w:val="7"/>
          <w:rFonts w:ascii="宋体" w:hAnsi="宋体" w:eastAsia="宋体" w:cs="宋体"/>
          <w:kern w:val="0"/>
          <w:sz w:val="24"/>
          <w:szCs w:val="24"/>
          <w:lang w:val="en-US" w:eastAsia="zh-CN" w:bidi="ar"/>
        </w:rPr>
        <w:t>7、支付方式数据表格</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中标人全部供货且安装、验收合格后，40日历日内，采购人支付合同总金额的100%。</w:t>
            </w:r>
          </w:p>
        </w:tc>
      </w:tr>
    </w:tbl>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8、质保期和售后 服务要求</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8.1 </w:t>
      </w:r>
      <w:r>
        <w:rPr>
          <w:rStyle w:val="7"/>
          <w:rFonts w:hint="eastAsia" w:ascii="宋体" w:hAnsi="宋体" w:eastAsia="宋体" w:cs="宋体"/>
          <w:sz w:val="24"/>
          <w:szCs w:val="24"/>
        </w:rPr>
        <w:t>投标人须提供本次投标产品不少于3年的免费质量保修期（含软件免费升级服务）。</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8.2 在质量保证期内运行发生故障时，中标人在接到采购人故障通知后4小时响应，并在24小时内应委派专业技术人员到现场免费提供咨询、维修和更换零部件等服务，并及时填写维修报告(包括故障原因、处理情况及采购人意见等)报采购人备案。</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8.3 投标人在投标文件中必须对免费保修期和售后 服务作出承诺，包括但不限于上述内容。</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9、货物包装方式</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9.1包装：货物交货时应按国家有关标准要求进行包装。</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9.2方式：包装必须与运输方式相适应，包装方式的确定及包装费用均由中标供 应商负责；由于不适当的包装而造成货物在运输过程中有任何损坏由中标供 应商负责。</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10、安装、调试</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10.1安装、调试过程，中标人应作详细检验记录。安装调试检验结果应符合制造厂产品标准和招标文件的规定。检验记录应真实并提供给采购人。</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10.2结合安装调试，中标人专业技术人员应免费对采购人的技术人员进行使用操作、设备维修、保养等技术的现场培训，直至采购人的技术人员能熟练独立工作；中标供 应商委派的专业技术人员所需费用均由中标供 应商承担。</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11、验收要求和方法</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11.1 验收要求：所有货物按厂家产品验收标准(符合国家或行业或地方标准)、招标文件、投标文件等有关部分内容进行验收。产品质量达到设 计要求，安装调试各项指标符合技术参数要求且须通过质检、计量部门的检验。</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11.2 验收方法：安装调试完毕后进行为期30天的试运行。试运行结束后，采购人对采购项目性能及技术指标进行评价，符合要求后的，验收通过；不合格的，中标人需进行更换或整改，并重新调试运行直至达到验收合格。双方代表必须按规定对验收结果进行确认并签名。验收时中标人应提供招标文件、投标文件及合同等相关材料，如发现不符，采购人有权拒绝接受并向中标人提出索赔。如质量保证期内被证明存在缺陷，采购人有权向中标人提出索赔。</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12、违约责任</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12.1合同生效后，中标人未经招标人同意单方面终止合同的，中标人除了应向招标人赔偿因合同终止导致的损失外，还应向招标人偿付该合同款30%的违约金。</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12.2合同生效后，若中标人违约，招标人有权没收中标人支付的合同履约及质量保证金；若招标人违约，中标人有权要求招标人双倍返还合同履约及质量保证金。</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12.3未按期交货的违约责任</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12.3.1如果中标人未能按合同规定的时间按时交货（或提供服务）的（不可抗力除外），且未经招标人同意延长交货（或提供服务）期的，中标人需向招标人支付延期交货违约金，延期交货违约金的支付招标人有权从未付的合同货款中扣除。每延误一日，中标人应按合同总金额3‰支付给招标人违约金；若中标人逾期交货（或提供服务）达30天（含30天）以上的，招标人有权单方解除本合同，中标人仍应按上述约定支付延期交货（或提供服务）违约金。若因此给招标人造成损失的，还应赔偿招标人所受的损失。</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12.3.2若中标人不能交货的（或提供服务）（逾期15个工作日视为不能交货（或提供服务），不可抗力除外）或交货不合格从而影响招标人正常使用的，中标人应向招标人偿付不能交货（或提供服务）部分货款的30％的违约金。违约金不足以补偿损失的，招标人有权要求中标人赔偿损失。</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12.4中标人如有下列违约行为之一，招标人有权终止合同，中标人赔偿招标人的一切损失。</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12.4.1不能达到《招标文件》及投标承诺的要求；</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12.4.2最终验收不合格；</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12.4.3未经招标人同意将项目转包他人；</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12.4.4中标人违反双方签署合同书的其他主要条款；</w:t>
      </w:r>
    </w:p>
    <w:p>
      <w:pPr>
        <w:pStyle w:val="4"/>
        <w:keepNext w:val="0"/>
        <w:keepLines w:val="0"/>
        <w:widowControl/>
        <w:suppressLineNumbers w:val="0"/>
        <w:spacing w:before="105" w:beforeAutospacing="0" w:after="105" w:afterAutospacing="0" w:line="405" w:lineRule="atLeast"/>
        <w:ind w:left="0" w:firstLine="315"/>
      </w:pPr>
      <w:r>
        <w:rPr>
          <w:rFonts w:hint="eastAsia" w:ascii="宋体" w:hAnsi="宋体" w:eastAsia="宋体" w:cs="宋体"/>
          <w:sz w:val="24"/>
          <w:szCs w:val="24"/>
        </w:rPr>
        <w:t>10.5中标人在货物运输、装卸、安装等各种环节中产生的一切意外事故，包括不可抗拒力因素造成的事故，造成货物或配件的损坏概由中标人负责。</w:t>
      </w:r>
    </w:p>
    <w:p>
      <w:pPr>
        <w:pStyle w:val="4"/>
        <w:keepNext w:val="0"/>
        <w:keepLines w:val="0"/>
        <w:widowControl/>
        <w:suppressLineNumbers w:val="0"/>
      </w:pPr>
      <w:r>
        <w:rPr>
          <w:rFonts w:hint="eastAsia" w:ascii="宋体" w:hAnsi="宋体" w:eastAsia="宋体" w:cs="宋体"/>
          <w:sz w:val="21"/>
          <w:szCs w:val="21"/>
        </w:rPr>
        <w:t>10.6因中标人违约对招标人造成损失的赔偿金及合同约定的违约金均可由招标人从未支付的合同款或保证金中扣除。</w:t>
      </w:r>
    </w:p>
    <w:p>
      <w:pPr>
        <w:pStyle w:val="4"/>
        <w:keepNext w:val="0"/>
        <w:keepLines w:val="0"/>
        <w:widowControl/>
        <w:suppressLineNumbers w:val="0"/>
      </w:pPr>
    </w:p>
    <w:p>
      <w:pPr>
        <w:keepNext w:val="0"/>
        <w:keepLines w:val="0"/>
        <w:widowControl/>
        <w:suppressLineNumbers w:val="0"/>
        <w:jc w:val="left"/>
      </w:pPr>
      <w:r>
        <w:rPr>
          <w:rFonts w:ascii="宋体" w:hAnsi="宋体" w:eastAsia="宋体" w:cs="宋体"/>
          <w:spacing w:val="0"/>
          <w:kern w:val="0"/>
          <w:sz w:val="24"/>
          <w:szCs w:val="24"/>
          <w:lang w:val="en-US" w:eastAsia="zh-CN" w:bidi="ar"/>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4"/>
        <w:keepNext w:val="0"/>
        <w:keepLines w:val="0"/>
        <w:widowControl/>
        <w:suppressLineNumbers w:val="0"/>
        <w:spacing w:before="75" w:beforeAutospacing="0" w:after="75" w:afterAutospacing="0"/>
        <w:ind w:left="0" w:right="0" w:firstLine="0"/>
      </w:pPr>
      <w:r>
        <w:rPr>
          <w:spacing w:val="0"/>
          <w:sz w:val="24"/>
          <w:szCs w:val="24"/>
        </w:rPr>
        <w:t>2、其他：</w:t>
      </w:r>
    </w:p>
    <w:p>
      <w:pPr>
        <w:pStyle w:val="4"/>
        <w:keepNext w:val="0"/>
        <w:keepLines w:val="0"/>
        <w:widowControl/>
        <w:suppressLineNumbers w:val="0"/>
        <w:spacing w:before="75" w:beforeAutospacing="0" w:after="75"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31"/>
          <w:szCs w:val="31"/>
        </w:rPr>
        <w:t>第六章   政府采购合同（参考文本）</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24"/>
          <w:szCs w:val="24"/>
        </w:rPr>
        <w:t>编制说明</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1、签订合同应遵守政府采购法、民法典。</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4"/>
        <w:keepNext w:val="0"/>
        <w:keepLines w:val="0"/>
        <w:widowControl/>
        <w:suppressLineNumbers w:val="0"/>
        <w:spacing w:before="75" w:beforeAutospacing="0" w:after="75" w:afterAutospacing="0"/>
        <w:ind w:left="0" w:right="0" w:firstLine="0"/>
      </w:pPr>
      <w:r>
        <w:rPr>
          <w:rStyle w:val="7"/>
          <w:rFonts w:hint="eastAsia" w:ascii="宋体" w:hAnsi="宋体" w:eastAsia="宋体" w:cs="宋体"/>
          <w:spacing w:val="0"/>
          <w:sz w:val="24"/>
          <w:szCs w:val="24"/>
        </w:rPr>
        <w:t>3、国家有关部门对若干合同有规范文本的，可使用相应合同文本。</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u w:val="single"/>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根据招标编号为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1、下列合同文件是构成本合同不可分割的部分：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1.1合同条款；</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1.2招标文件、乙方的投标文件；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2、合同标的</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3、合同总金额</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4、合同标的交付时间、地点和条件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5、合同标的应符合招标文件、乙方投标文件的规定或约定，具体如下：</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6、验收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6.1验收应按照招标文件、乙方投标文件的规定或约定进行，具体如下：</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6.2本项目是否邀请其他投标人参与验收：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7、合同款项的支付应按照招标文件的规定进行，具体如下：</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8、履约保证金</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9、合同有效期</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10、违约责任</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11、知识产权</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12、解决争议的方法</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12.1甲、乙双方协商解决。</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12.2若协商解决不成，则通过下列途径之一解决：</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13、不可抗力</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14、合同条款</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15、其他约定</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15.1合同文件与本合同具有同等法律效力。</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15.2本合同未尽事宜，双方可另行补充。</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4"/>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4"/>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（以下无正文）</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甲方：                                  乙方：</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住所：                                  住所：</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单位负责人：                            单位负责人：</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委托代理人：                            委托代理人：</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联系方法：                              联系方法：</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开户银行：                              开户银行：</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账号：                                  账号：</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签订地点：</w:t>
      </w:r>
      <w:r>
        <w:rPr>
          <w:rFonts w:hint="eastAsia" w:ascii="宋体" w:hAnsi="宋体" w:eastAsia="宋体" w:cs="宋体"/>
          <w:spacing w:val="0"/>
          <w:sz w:val="24"/>
          <w:szCs w:val="24"/>
          <w:u w:val="single"/>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widowControl/>
        <w:suppressLineNumbers w:val="0"/>
        <w:spacing w:before="75" w:beforeAutospacing="0" w:after="75" w:afterAutospacing="0"/>
        <w:ind w:left="0" w:right="0" w:firstLine="0"/>
        <w:jc w:val="center"/>
      </w:pPr>
      <w:r>
        <w:rPr>
          <w:spacing w:val="0"/>
          <w:sz w:val="24"/>
          <w:szCs w:val="24"/>
        </w:rPr>
        <w:t> </w:t>
      </w:r>
    </w:p>
    <w:p>
      <w:pPr>
        <w:pStyle w:val="4"/>
        <w:keepNext w:val="0"/>
        <w:keepLines w:val="0"/>
        <w:widowControl/>
        <w:suppressLineNumbers w:val="0"/>
        <w:spacing w:before="75" w:beforeAutospacing="0" w:after="240" w:afterAutospacing="0"/>
        <w:ind w:left="0" w:right="0" w:firstLine="0"/>
      </w:pPr>
      <w:r>
        <w:rPr>
          <w:spacing w:val="0"/>
          <w:sz w:val="24"/>
          <w:szCs w:val="24"/>
        </w:rPr>
        <w:t> </w:t>
      </w:r>
    </w:p>
    <w:p>
      <w:pPr>
        <w:pStyle w:val="4"/>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4"/>
        <w:keepNext w:val="0"/>
        <w:keepLines w:val="0"/>
        <w:widowControl/>
        <w:suppressLineNumbers w:val="0"/>
        <w:spacing w:before="75" w:beforeAutospacing="0" w:after="75" w:afterAutospacing="0"/>
        <w:ind w:left="0" w:right="0" w:firstLine="0"/>
        <w:jc w:val="center"/>
      </w:pPr>
      <w:r>
        <w:rPr>
          <w:rStyle w:val="7"/>
          <w:rFonts w:hint="eastAsia" w:ascii="宋体" w:hAnsi="宋体" w:eastAsia="宋体" w:cs="宋体"/>
          <w:spacing w:val="0"/>
          <w:sz w:val="31"/>
          <w:szCs w:val="31"/>
        </w:rPr>
        <w:t>第七章   投标文件格式</w:t>
      </w:r>
    </w:p>
    <w:p>
      <w:pPr>
        <w:pStyle w:val="4"/>
        <w:keepNext w:val="0"/>
        <w:keepLines w:val="0"/>
        <w:widowControl/>
        <w:suppressLineNumbers w:val="0"/>
        <w:jc w:val="center"/>
      </w:pPr>
      <w:r>
        <w:rPr>
          <w:rStyle w:val="7"/>
          <w:rFonts w:hint="eastAsia" w:ascii="宋体" w:hAnsi="宋体" w:eastAsia="宋体" w:cs="宋体"/>
          <w:sz w:val="24"/>
          <w:szCs w:val="24"/>
        </w:rPr>
        <w:t>编制说明</w:t>
      </w:r>
    </w:p>
    <w:p>
      <w:pPr>
        <w:pStyle w:val="4"/>
        <w:keepNext w:val="0"/>
        <w:keepLines w:val="0"/>
        <w:widowControl/>
        <w:suppressLineNumbers w:val="0"/>
      </w:pPr>
      <w:r>
        <w:rPr>
          <w:rFonts w:hint="eastAsia" w:ascii="宋体" w:hAnsi="宋体" w:eastAsia="宋体" w:cs="宋体"/>
          <w:sz w:val="24"/>
          <w:szCs w:val="24"/>
        </w:rPr>
        <w:t> </w:t>
      </w:r>
    </w:p>
    <w:p>
      <w:pPr>
        <w:pStyle w:val="4"/>
        <w:keepNext w:val="0"/>
        <w:keepLines w:val="0"/>
        <w:widowControl/>
        <w:suppressLineNumbers w:val="0"/>
        <w:ind w:left="0" w:firstLine="480"/>
      </w:pPr>
      <w:r>
        <w:rPr>
          <w:rFonts w:hint="eastAsia" w:ascii="宋体" w:hAnsi="宋体" w:eastAsia="宋体" w:cs="宋体"/>
          <w:sz w:val="24"/>
          <w:szCs w:val="24"/>
        </w:rPr>
        <w:t>1、除招标文件另有规定外，本章中：</w:t>
      </w:r>
    </w:p>
    <w:p>
      <w:pPr>
        <w:pStyle w:val="4"/>
        <w:keepNext w:val="0"/>
        <w:keepLines w:val="0"/>
        <w:widowControl/>
        <w:suppressLineNumbers w:val="0"/>
        <w:ind w:left="0" w:firstLine="480"/>
      </w:pPr>
      <w:r>
        <w:rPr>
          <w:rFonts w:hint="eastAsia" w:ascii="宋体" w:hAnsi="宋体" w:eastAsia="宋体" w:cs="宋体"/>
          <w:sz w:val="24"/>
          <w:szCs w:val="24"/>
        </w:rPr>
        <w:t>1.1涉及投标人的</w:t>
      </w:r>
      <w:r>
        <w:rPr>
          <w:rStyle w:val="7"/>
          <w:rFonts w:hint="eastAsia" w:ascii="宋体" w:hAnsi="宋体" w:eastAsia="宋体" w:cs="宋体"/>
          <w:sz w:val="24"/>
          <w:szCs w:val="24"/>
        </w:rPr>
        <w:t>“全称”</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（1）不接受联合体投标的，指</w:t>
      </w:r>
      <w:r>
        <w:rPr>
          <w:rStyle w:val="7"/>
          <w:rFonts w:hint="eastAsia" w:ascii="宋体" w:hAnsi="宋体" w:eastAsia="宋体" w:cs="宋体"/>
          <w:sz w:val="24"/>
          <w:szCs w:val="24"/>
        </w:rPr>
        <w:t>投标人的全称</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（2）接受联合体投标且投标人为联合体的，指</w:t>
      </w:r>
      <w:r>
        <w:rPr>
          <w:rStyle w:val="7"/>
          <w:rFonts w:hint="eastAsia" w:ascii="宋体" w:hAnsi="宋体" w:eastAsia="宋体" w:cs="宋体"/>
          <w:sz w:val="24"/>
          <w:szCs w:val="24"/>
        </w:rPr>
        <w:t>牵头方的全称</w:t>
      </w:r>
      <w:r>
        <w:rPr>
          <w:rFonts w:hint="eastAsia" w:ascii="宋体" w:hAnsi="宋体" w:eastAsia="宋体" w:cs="宋体"/>
          <w:sz w:val="24"/>
          <w:szCs w:val="24"/>
        </w:rPr>
        <w:t>并加注</w:t>
      </w:r>
      <w:r>
        <w:rPr>
          <w:rStyle w:val="7"/>
          <w:rFonts w:hint="eastAsia" w:ascii="宋体" w:hAnsi="宋体" w:eastAsia="宋体" w:cs="宋体"/>
          <w:sz w:val="24"/>
          <w:szCs w:val="24"/>
        </w:rPr>
        <w:t>（联合体牵头方）</w:t>
      </w:r>
      <w:r>
        <w:rPr>
          <w:rFonts w:hint="eastAsia" w:ascii="宋体" w:hAnsi="宋体" w:eastAsia="宋体" w:cs="宋体"/>
          <w:sz w:val="24"/>
          <w:szCs w:val="24"/>
        </w:rPr>
        <w:t>，即应表述为：</w:t>
      </w:r>
      <w:r>
        <w:rPr>
          <w:rStyle w:val="7"/>
          <w:rFonts w:hint="eastAsia" w:ascii="宋体" w:hAnsi="宋体" w:eastAsia="宋体" w:cs="宋体"/>
          <w:sz w:val="24"/>
          <w:szCs w:val="24"/>
        </w:rPr>
        <w:t>“牵头方的全称（联合体牵头方）”</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1.2涉及投标人</w:t>
      </w:r>
      <w:r>
        <w:rPr>
          <w:rStyle w:val="7"/>
          <w:rFonts w:hint="eastAsia" w:ascii="宋体" w:hAnsi="宋体" w:eastAsia="宋体" w:cs="宋体"/>
          <w:sz w:val="24"/>
          <w:szCs w:val="24"/>
        </w:rPr>
        <w:t>“加盖单位公章”</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（1）不接受联合体投标的，指</w:t>
      </w:r>
      <w:r>
        <w:rPr>
          <w:rStyle w:val="7"/>
          <w:rFonts w:hint="eastAsia" w:ascii="宋体" w:hAnsi="宋体" w:eastAsia="宋体" w:cs="宋体"/>
          <w:sz w:val="24"/>
          <w:szCs w:val="24"/>
        </w:rPr>
        <w:t>加盖投标人的单位公章</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（2）接受联合体投标且投标人为联合体的，指</w:t>
      </w:r>
      <w:r>
        <w:rPr>
          <w:rStyle w:val="7"/>
          <w:rFonts w:hint="eastAsia" w:ascii="宋体" w:hAnsi="宋体" w:eastAsia="宋体" w:cs="宋体"/>
          <w:sz w:val="24"/>
          <w:szCs w:val="24"/>
        </w:rPr>
        <w:t>加盖联合体牵头方的单位公章</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1.3涉及</w:t>
      </w:r>
      <w:r>
        <w:rPr>
          <w:rStyle w:val="7"/>
          <w:rFonts w:hint="eastAsia" w:ascii="宋体" w:hAnsi="宋体" w:eastAsia="宋体" w:cs="宋体"/>
          <w:sz w:val="24"/>
          <w:szCs w:val="24"/>
        </w:rPr>
        <w:t>“投标人代表签字”</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（1）不接受联合体投标的，指由</w:t>
      </w:r>
      <w:r>
        <w:rPr>
          <w:rStyle w:val="7"/>
          <w:rFonts w:hint="eastAsia" w:ascii="宋体" w:hAnsi="宋体" w:eastAsia="宋体" w:cs="宋体"/>
          <w:sz w:val="24"/>
          <w:szCs w:val="24"/>
        </w:rPr>
        <w:t>投标人的单位负责人或其授权的委托代理人签字</w:t>
      </w:r>
      <w:r>
        <w:rPr>
          <w:rFonts w:hint="eastAsia" w:ascii="宋体" w:hAnsi="宋体" w:eastAsia="宋体" w:cs="宋体"/>
          <w:sz w:val="24"/>
          <w:szCs w:val="24"/>
        </w:rPr>
        <w:t>，由委托代理人签字的，应提供“单位负责人授权书”。</w:t>
      </w:r>
    </w:p>
    <w:p>
      <w:pPr>
        <w:pStyle w:val="4"/>
        <w:keepNext w:val="0"/>
        <w:keepLines w:val="0"/>
        <w:widowControl/>
        <w:suppressLineNumbers w:val="0"/>
        <w:ind w:left="0" w:firstLine="480"/>
      </w:pPr>
      <w:r>
        <w:rPr>
          <w:rFonts w:hint="eastAsia" w:ascii="宋体" w:hAnsi="宋体" w:eastAsia="宋体" w:cs="宋体"/>
          <w:sz w:val="24"/>
          <w:szCs w:val="24"/>
        </w:rPr>
        <w:t>（2）接受联合体投标且投标人为联合体的，指由</w:t>
      </w:r>
      <w:r>
        <w:rPr>
          <w:rStyle w:val="7"/>
          <w:rFonts w:hint="eastAsia" w:ascii="宋体" w:hAnsi="宋体" w:eastAsia="宋体" w:cs="宋体"/>
          <w:sz w:val="24"/>
          <w:szCs w:val="24"/>
        </w:rPr>
        <w:t>联合体牵头方的单位负责人或其授权的委托代理人签字</w:t>
      </w:r>
      <w:r>
        <w:rPr>
          <w:rFonts w:hint="eastAsia" w:ascii="宋体" w:hAnsi="宋体" w:eastAsia="宋体" w:cs="宋体"/>
          <w:sz w:val="24"/>
          <w:szCs w:val="24"/>
        </w:rPr>
        <w:t>，由委托代理人签字的，应提供“单位负责人授权书”。</w:t>
      </w:r>
    </w:p>
    <w:p>
      <w:pPr>
        <w:pStyle w:val="4"/>
        <w:keepNext w:val="0"/>
        <w:keepLines w:val="0"/>
        <w:widowControl/>
        <w:suppressLineNumbers w:val="0"/>
        <w:ind w:left="0" w:firstLine="480"/>
      </w:pPr>
      <w:r>
        <w:rPr>
          <w:rFonts w:hint="eastAsia" w:ascii="宋体" w:hAnsi="宋体" w:eastAsia="宋体" w:cs="宋体"/>
          <w:sz w:val="24"/>
          <w:szCs w:val="24"/>
        </w:rPr>
        <w:t>1.4</w:t>
      </w:r>
      <w:r>
        <w:rPr>
          <w:rStyle w:val="7"/>
          <w:rFonts w:hint="eastAsia" w:ascii="宋体" w:hAnsi="宋体" w:eastAsia="宋体" w:cs="宋体"/>
          <w:sz w:val="24"/>
          <w:szCs w:val="24"/>
        </w:rPr>
        <w:t>“其他组织”</w:t>
      </w:r>
      <w:r>
        <w:rPr>
          <w:rFonts w:hint="eastAsia" w:ascii="宋体" w:hAnsi="宋体" w:eastAsia="宋体" w:cs="宋体"/>
          <w:sz w:val="24"/>
          <w:szCs w:val="24"/>
        </w:rPr>
        <w:t>指合伙企业、非企业专业服务机构、个体工商户、农村承包经营户等。</w:t>
      </w:r>
    </w:p>
    <w:p>
      <w:pPr>
        <w:pStyle w:val="4"/>
        <w:keepNext w:val="0"/>
        <w:keepLines w:val="0"/>
        <w:widowControl/>
        <w:suppressLineNumbers w:val="0"/>
        <w:ind w:left="0" w:firstLine="480"/>
      </w:pPr>
      <w:r>
        <w:rPr>
          <w:rFonts w:hint="eastAsia" w:ascii="宋体" w:hAnsi="宋体" w:eastAsia="宋体" w:cs="宋体"/>
          <w:sz w:val="24"/>
          <w:szCs w:val="24"/>
        </w:rPr>
        <w:t>1.5</w:t>
      </w:r>
      <w:r>
        <w:rPr>
          <w:rStyle w:val="7"/>
          <w:rFonts w:hint="eastAsia" w:ascii="宋体" w:hAnsi="宋体" w:eastAsia="宋体" w:cs="宋体"/>
          <w:sz w:val="24"/>
          <w:szCs w:val="24"/>
        </w:rPr>
        <w:t>“自然人”</w:t>
      </w:r>
      <w:r>
        <w:rPr>
          <w:rFonts w:hint="eastAsia" w:ascii="宋体" w:hAnsi="宋体" w:eastAsia="宋体" w:cs="宋体"/>
          <w:sz w:val="24"/>
          <w:szCs w:val="24"/>
        </w:rPr>
        <w:t>指具有完全民事行为能力、能够承担民事责任和义务的中国公民。</w:t>
      </w:r>
    </w:p>
    <w:p>
      <w:pPr>
        <w:pStyle w:val="4"/>
        <w:keepNext w:val="0"/>
        <w:keepLines w:val="0"/>
        <w:widowControl/>
        <w:suppressLineNumbers w:val="0"/>
        <w:ind w:left="0" w:firstLine="480"/>
      </w:pPr>
      <w:r>
        <w:rPr>
          <w:rFonts w:hint="eastAsia" w:ascii="宋体" w:hAnsi="宋体" w:eastAsia="宋体" w:cs="宋体"/>
          <w:sz w:val="24"/>
          <w:szCs w:val="24"/>
        </w:rPr>
        <w:t>2、除招标文件另有规定外，本章中</w:t>
      </w:r>
      <w:r>
        <w:rPr>
          <w:rStyle w:val="7"/>
          <w:rFonts w:hint="eastAsia" w:ascii="宋体" w:hAnsi="宋体" w:eastAsia="宋体" w:cs="宋体"/>
          <w:sz w:val="24"/>
          <w:szCs w:val="24"/>
        </w:rPr>
        <w:t>“投标人的资格及资信证明文件”</w:t>
      </w:r>
      <w:r>
        <w:rPr>
          <w:rFonts w:hint="eastAsia" w:ascii="宋体" w:hAnsi="宋体" w:eastAsia="宋体" w:cs="宋体"/>
          <w:sz w:val="24"/>
          <w:szCs w:val="24"/>
        </w:rPr>
        <w:t>：</w:t>
      </w:r>
    </w:p>
    <w:p>
      <w:pPr>
        <w:pStyle w:val="4"/>
        <w:keepNext w:val="0"/>
        <w:keepLines w:val="0"/>
        <w:widowControl/>
        <w:suppressLineNumbers w:val="0"/>
        <w:ind w:left="0" w:firstLine="480"/>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4"/>
        <w:keepNext w:val="0"/>
        <w:keepLines w:val="0"/>
        <w:widowControl/>
        <w:suppressLineNumbers w:val="0"/>
        <w:ind w:left="0" w:firstLine="480"/>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4"/>
        <w:keepNext w:val="0"/>
        <w:keepLines w:val="0"/>
        <w:widowControl/>
        <w:suppressLineNumbers w:val="0"/>
        <w:ind w:left="0" w:firstLine="480"/>
      </w:pPr>
      <w:r>
        <w:rPr>
          <w:rFonts w:hint="eastAsia" w:ascii="宋体" w:hAnsi="宋体" w:eastAsia="宋体" w:cs="宋体"/>
          <w:sz w:val="24"/>
          <w:szCs w:val="24"/>
        </w:rPr>
        <w:t>3、投标人对投标文件的索引应编制页码。</w:t>
      </w:r>
    </w:p>
    <w:p>
      <w:pPr>
        <w:pStyle w:val="4"/>
        <w:keepNext w:val="0"/>
        <w:keepLines w:val="0"/>
        <w:widowControl/>
        <w:suppressLineNumbers w:val="0"/>
        <w:ind w:left="0" w:firstLine="480"/>
      </w:pPr>
      <w:r>
        <w:rPr>
          <w:rFonts w:hint="eastAsia" w:ascii="宋体" w:hAnsi="宋体" w:eastAsia="宋体" w:cs="宋体"/>
          <w:sz w:val="24"/>
          <w:szCs w:val="24"/>
        </w:rPr>
        <w:t>4、除招标文件另有规定外，本章中：</w:t>
      </w:r>
    </w:p>
    <w:p>
      <w:pPr>
        <w:pStyle w:val="4"/>
        <w:keepNext w:val="0"/>
        <w:keepLines w:val="0"/>
        <w:widowControl/>
        <w:suppressLineNumbers w:val="0"/>
        <w:ind w:left="0" w:firstLine="480"/>
      </w:pPr>
      <w:r>
        <w:rPr>
          <w:rFonts w:hint="eastAsia" w:ascii="宋体" w:hAnsi="宋体" w:eastAsia="宋体" w:cs="宋体"/>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4"/>
        <w:keepNext w:val="0"/>
        <w:keepLines w:val="0"/>
        <w:widowControl/>
        <w:suppressLineNumbers w:val="0"/>
        <w:ind w:left="0" w:firstLine="480"/>
      </w:pPr>
      <w:r>
        <w:rPr>
          <w:rFonts w:hint="eastAsia" w:ascii="宋体" w:hAnsi="宋体" w:eastAsia="宋体" w:cs="宋体"/>
          <w:sz w:val="24"/>
          <w:szCs w:val="24"/>
        </w:rPr>
        <w:t>4.2除《检察机关行贿犯罪档案查询结果告知函》外，若投标人提供注明“复印件无效”的证明材料或资料，其纸质投标文件正本中应提供原件。</w:t>
      </w:r>
    </w:p>
    <w:p>
      <w:pPr>
        <w:pStyle w:val="4"/>
        <w:keepNext w:val="0"/>
        <w:keepLines w:val="0"/>
        <w:widowControl/>
        <w:suppressLineNumbers w:val="0"/>
        <w:ind w:left="0" w:firstLine="480"/>
      </w:pPr>
      <w:r>
        <w:rPr>
          <w:rFonts w:hint="eastAsia" w:ascii="宋体" w:hAnsi="宋体" w:eastAsia="宋体" w:cs="宋体"/>
          <w:sz w:val="24"/>
          <w:szCs w:val="24"/>
        </w:rPr>
        <w:t>4.3《检察机关行贿犯罪档案查询结果告知函》：投标人在纸质投标文件正本中提供原件、复印件（含扫描件）、符合本章规定的打印件（或截图）皆可。</w:t>
      </w:r>
    </w:p>
    <w:p>
      <w:pPr>
        <w:pStyle w:val="4"/>
        <w:keepNext w:val="0"/>
        <w:keepLines w:val="0"/>
        <w:widowControl/>
        <w:suppressLineNumbers w:val="0"/>
      </w:pP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8"/>
          <w:szCs w:val="28"/>
        </w:rPr>
        <w:t>封面格式</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48"/>
          <w:szCs w:val="48"/>
        </w:rPr>
        <w:t>福建省政府采购投标文件</w:t>
      </w:r>
    </w:p>
    <w:p>
      <w:pPr>
        <w:pStyle w:val="4"/>
        <w:keepNext w:val="0"/>
        <w:keepLines w:val="0"/>
        <w:widowControl/>
        <w:suppressLineNumbers w:val="0"/>
        <w:jc w:val="center"/>
      </w:pPr>
      <w:r>
        <w:rPr>
          <w:rStyle w:val="7"/>
          <w:rFonts w:hint="eastAsia" w:ascii="宋体" w:hAnsi="宋体" w:eastAsia="宋体" w:cs="宋体"/>
          <w:sz w:val="48"/>
          <w:szCs w:val="48"/>
        </w:rPr>
        <w:t>（资格及资信证明部分）</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36"/>
          <w:szCs w:val="36"/>
          <w:u w:val="single"/>
        </w:rPr>
        <w:t>（填写正本或副本）</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ind w:left="0" w:firstLine="1920"/>
      </w:pPr>
      <w:r>
        <w:rPr>
          <w:rStyle w:val="7"/>
          <w:rFonts w:hint="eastAsia" w:ascii="宋体" w:hAnsi="宋体" w:eastAsia="宋体" w:cs="宋体"/>
          <w:sz w:val="31"/>
          <w:szCs w:val="31"/>
        </w:rPr>
        <w:t>项目名称：</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备案编号：</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招标编号：</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所投合同包：</w:t>
      </w:r>
      <w:r>
        <w:rPr>
          <w:rStyle w:val="7"/>
          <w:rFonts w:hint="eastAsia" w:ascii="宋体" w:hAnsi="宋体" w:eastAsia="宋体" w:cs="宋体"/>
          <w:sz w:val="31"/>
          <w:szCs w:val="31"/>
          <w:u w:val="single"/>
        </w:rPr>
        <w:t>（由投标人填写）</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31"/>
          <w:szCs w:val="31"/>
        </w:rPr>
        <w:t>投标人：</w:t>
      </w:r>
      <w:r>
        <w:rPr>
          <w:rStyle w:val="7"/>
          <w:rFonts w:hint="eastAsia" w:ascii="宋体" w:hAnsi="宋体" w:eastAsia="宋体" w:cs="宋体"/>
          <w:sz w:val="31"/>
          <w:szCs w:val="31"/>
          <w:u w:val="single"/>
        </w:rPr>
        <w:t>（填写“全称”）</w:t>
      </w:r>
    </w:p>
    <w:p>
      <w:pPr>
        <w:pStyle w:val="4"/>
        <w:keepNext w:val="0"/>
        <w:keepLines w:val="0"/>
        <w:widowControl/>
        <w:suppressLineNumbers w:val="0"/>
        <w:jc w:val="center"/>
      </w:pPr>
      <w:r>
        <w:rPr>
          <w:rStyle w:val="7"/>
          <w:rFonts w:hint="eastAsia" w:ascii="宋体" w:hAnsi="宋体" w:eastAsia="宋体" w:cs="宋体"/>
          <w:sz w:val="31"/>
          <w:szCs w:val="31"/>
          <w:u w:val="single"/>
        </w:rPr>
        <w:t>（由投标人填写）</w:t>
      </w:r>
      <w:r>
        <w:rPr>
          <w:rStyle w:val="7"/>
          <w:rFonts w:hint="eastAsia" w:ascii="宋体" w:hAnsi="宋体" w:eastAsia="宋体" w:cs="宋体"/>
          <w:sz w:val="31"/>
          <w:szCs w:val="31"/>
        </w:rPr>
        <w:t>年</w:t>
      </w:r>
      <w:r>
        <w:rPr>
          <w:rStyle w:val="7"/>
          <w:rFonts w:hint="eastAsia" w:ascii="宋体" w:hAnsi="宋体" w:eastAsia="宋体" w:cs="宋体"/>
          <w:sz w:val="31"/>
          <w:szCs w:val="31"/>
          <w:u w:val="single"/>
        </w:rPr>
        <w:t>（由投标人填写）</w:t>
      </w:r>
      <w:r>
        <w:rPr>
          <w:rStyle w:val="7"/>
          <w:rFonts w:hint="eastAsia" w:ascii="宋体" w:hAnsi="宋体" w:eastAsia="宋体" w:cs="宋体"/>
          <w:sz w:val="31"/>
          <w:szCs w:val="31"/>
        </w:rPr>
        <w:t>月</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8"/>
          <w:szCs w:val="28"/>
        </w:rPr>
        <w:t>索引</w:t>
      </w:r>
    </w:p>
    <w:p>
      <w:pPr>
        <w:pStyle w:val="4"/>
        <w:keepNext w:val="0"/>
        <w:keepLines w:val="0"/>
        <w:widowControl/>
        <w:suppressLineNumbers w:val="0"/>
      </w:pPr>
      <w:r>
        <w:rPr>
          <w:rFonts w:hint="eastAsia" w:ascii="宋体" w:hAnsi="宋体" w:eastAsia="宋体" w:cs="宋体"/>
          <w:sz w:val="28"/>
          <w:szCs w:val="28"/>
        </w:rPr>
        <w:t>一、投标函</w:t>
      </w:r>
    </w:p>
    <w:p>
      <w:pPr>
        <w:pStyle w:val="4"/>
        <w:keepNext w:val="0"/>
        <w:keepLines w:val="0"/>
        <w:widowControl/>
        <w:suppressLineNumbers w:val="0"/>
      </w:pPr>
      <w:r>
        <w:rPr>
          <w:rFonts w:hint="eastAsia" w:ascii="宋体" w:hAnsi="宋体" w:eastAsia="宋体" w:cs="宋体"/>
          <w:sz w:val="28"/>
          <w:szCs w:val="28"/>
        </w:rPr>
        <w:t>二、投标人的资格及资信证明文件</w:t>
      </w:r>
    </w:p>
    <w:p>
      <w:pPr>
        <w:pStyle w:val="4"/>
        <w:keepNext w:val="0"/>
        <w:keepLines w:val="0"/>
        <w:widowControl/>
        <w:suppressLineNumbers w:val="0"/>
      </w:pPr>
      <w:r>
        <w:rPr>
          <w:rFonts w:hint="eastAsia" w:ascii="宋体" w:hAnsi="宋体" w:eastAsia="宋体" w:cs="宋体"/>
          <w:sz w:val="28"/>
          <w:szCs w:val="28"/>
        </w:rPr>
        <w:t>三、投标保证金</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★注意</w:t>
      </w:r>
    </w:p>
    <w:p>
      <w:pPr>
        <w:pStyle w:val="4"/>
        <w:keepNext w:val="0"/>
        <w:keepLines w:val="0"/>
        <w:widowControl/>
        <w:suppressLineNumbers w:val="0"/>
        <w:ind w:left="0" w:firstLine="420"/>
      </w:pPr>
      <w:r>
        <w:rPr>
          <w:rFonts w:hint="eastAsia" w:ascii="宋体" w:hAnsi="宋体" w:eastAsia="宋体" w:cs="宋体"/>
          <w:sz w:val="21"/>
          <w:szCs w:val="21"/>
        </w:rPr>
        <w:t>资格及资信证明部分中不得出现报价部分的全部或部分的投标报价信息（或组成资料），否则</w:t>
      </w:r>
      <w:r>
        <w:rPr>
          <w:rStyle w:val="7"/>
          <w:rFonts w:hint="eastAsia" w:ascii="宋体" w:hAnsi="宋体" w:eastAsia="宋体" w:cs="宋体"/>
          <w:sz w:val="21"/>
          <w:szCs w:val="21"/>
        </w:rPr>
        <w:t>资格审查不合格</w:t>
      </w:r>
      <w:r>
        <w:rPr>
          <w:rFonts w:hint="eastAsia" w:ascii="宋体" w:hAnsi="宋体" w:eastAsia="宋体" w:cs="宋体"/>
          <w:sz w:val="21"/>
          <w:szCs w:val="21"/>
        </w:rPr>
        <w:t>。</w:t>
      </w:r>
    </w:p>
    <w:p>
      <w:pPr>
        <w:pStyle w:val="4"/>
        <w:keepNext w:val="0"/>
        <w:keepLines w:val="0"/>
        <w:widowControl/>
        <w:suppressLineNumbers w:val="0"/>
      </w:pP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一、投标函</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参加投标，并提交招标文件规定份数的投标文件正本和副本。我方提交的全部投标文件均由下述部分组成：</w:t>
      </w:r>
    </w:p>
    <w:p>
      <w:pPr>
        <w:pStyle w:val="4"/>
        <w:keepNext w:val="0"/>
        <w:keepLines w:val="0"/>
        <w:widowControl/>
        <w:suppressLineNumbers w:val="0"/>
        <w:ind w:left="0" w:firstLine="420"/>
      </w:pPr>
      <w:r>
        <w:rPr>
          <w:rFonts w:hint="eastAsia" w:ascii="宋体" w:hAnsi="宋体" w:eastAsia="宋体" w:cs="宋体"/>
          <w:sz w:val="21"/>
          <w:szCs w:val="21"/>
        </w:rPr>
        <w:t>（1）资格及资信证明部分</w:t>
      </w:r>
    </w:p>
    <w:p>
      <w:pPr>
        <w:pStyle w:val="4"/>
        <w:keepNext w:val="0"/>
        <w:keepLines w:val="0"/>
        <w:widowControl/>
        <w:suppressLineNumbers w:val="0"/>
        <w:ind w:left="0" w:firstLine="420"/>
      </w:pPr>
      <w:r>
        <w:rPr>
          <w:rFonts w:hint="eastAsia" w:ascii="宋体" w:hAnsi="宋体" w:eastAsia="宋体" w:cs="宋体"/>
          <w:sz w:val="21"/>
          <w:szCs w:val="21"/>
        </w:rPr>
        <w:t>①投标函</w:t>
      </w:r>
    </w:p>
    <w:p>
      <w:pPr>
        <w:pStyle w:val="4"/>
        <w:keepNext w:val="0"/>
        <w:keepLines w:val="0"/>
        <w:widowControl/>
        <w:suppressLineNumbers w:val="0"/>
        <w:ind w:left="0" w:firstLine="420"/>
      </w:pPr>
      <w:r>
        <w:rPr>
          <w:rFonts w:hint="eastAsia" w:ascii="宋体" w:hAnsi="宋体" w:eastAsia="宋体" w:cs="宋体"/>
          <w:sz w:val="21"/>
          <w:szCs w:val="21"/>
        </w:rPr>
        <w:t>②投标人的资格及资信证明文件</w:t>
      </w:r>
    </w:p>
    <w:p>
      <w:pPr>
        <w:pStyle w:val="4"/>
        <w:keepNext w:val="0"/>
        <w:keepLines w:val="0"/>
        <w:widowControl/>
        <w:suppressLineNumbers w:val="0"/>
        <w:ind w:left="0" w:firstLine="420"/>
      </w:pPr>
      <w:r>
        <w:rPr>
          <w:rFonts w:hint="eastAsia" w:ascii="宋体" w:hAnsi="宋体" w:eastAsia="宋体" w:cs="宋体"/>
          <w:sz w:val="21"/>
          <w:szCs w:val="21"/>
        </w:rPr>
        <w:t>③投标保证金</w:t>
      </w:r>
    </w:p>
    <w:p>
      <w:pPr>
        <w:pStyle w:val="4"/>
        <w:keepNext w:val="0"/>
        <w:keepLines w:val="0"/>
        <w:widowControl/>
        <w:suppressLineNumbers w:val="0"/>
        <w:ind w:left="0" w:firstLine="420"/>
      </w:pPr>
      <w:r>
        <w:rPr>
          <w:rFonts w:hint="eastAsia" w:ascii="宋体" w:hAnsi="宋体" w:eastAsia="宋体" w:cs="宋体"/>
          <w:sz w:val="21"/>
          <w:szCs w:val="21"/>
        </w:rPr>
        <w:t>（2）报价部分</w:t>
      </w:r>
    </w:p>
    <w:p>
      <w:pPr>
        <w:pStyle w:val="4"/>
        <w:keepNext w:val="0"/>
        <w:keepLines w:val="0"/>
        <w:widowControl/>
        <w:suppressLineNumbers w:val="0"/>
        <w:ind w:left="0" w:firstLine="420"/>
      </w:pPr>
      <w:r>
        <w:rPr>
          <w:rFonts w:hint="eastAsia" w:ascii="宋体" w:hAnsi="宋体" w:eastAsia="宋体" w:cs="宋体"/>
          <w:sz w:val="21"/>
          <w:szCs w:val="21"/>
        </w:rPr>
        <w:t>①开标一览表</w:t>
      </w:r>
    </w:p>
    <w:p>
      <w:pPr>
        <w:pStyle w:val="4"/>
        <w:keepNext w:val="0"/>
        <w:keepLines w:val="0"/>
        <w:widowControl/>
        <w:suppressLineNumbers w:val="0"/>
        <w:ind w:left="0" w:firstLine="420"/>
      </w:pPr>
      <w:r>
        <w:rPr>
          <w:rFonts w:hint="eastAsia" w:ascii="宋体" w:hAnsi="宋体" w:eastAsia="宋体" w:cs="宋体"/>
          <w:sz w:val="21"/>
          <w:szCs w:val="21"/>
        </w:rPr>
        <w:t>②投标分项报价表</w:t>
      </w:r>
    </w:p>
    <w:p>
      <w:pPr>
        <w:pStyle w:val="4"/>
        <w:keepNext w:val="0"/>
        <w:keepLines w:val="0"/>
        <w:widowControl/>
        <w:suppressLineNumbers w:val="0"/>
        <w:ind w:left="0" w:firstLine="420"/>
      </w:pPr>
      <w:r>
        <w:rPr>
          <w:rFonts w:hint="eastAsia" w:ascii="宋体" w:hAnsi="宋体" w:eastAsia="宋体" w:cs="宋体"/>
          <w:sz w:val="21"/>
          <w:szCs w:val="21"/>
        </w:rPr>
        <w:t>③招标文件规定的价格扣除证明材料（若有）</w:t>
      </w:r>
    </w:p>
    <w:p>
      <w:pPr>
        <w:pStyle w:val="4"/>
        <w:keepNext w:val="0"/>
        <w:keepLines w:val="0"/>
        <w:widowControl/>
        <w:suppressLineNumbers w:val="0"/>
        <w:ind w:left="0" w:firstLine="420"/>
      </w:pPr>
      <w:r>
        <w:rPr>
          <w:rFonts w:hint="eastAsia" w:ascii="宋体" w:hAnsi="宋体" w:eastAsia="宋体" w:cs="宋体"/>
          <w:sz w:val="21"/>
          <w:szCs w:val="21"/>
        </w:rPr>
        <w:t>④招标文件规定的加分证明材料（若有）</w:t>
      </w:r>
    </w:p>
    <w:p>
      <w:pPr>
        <w:pStyle w:val="4"/>
        <w:keepNext w:val="0"/>
        <w:keepLines w:val="0"/>
        <w:widowControl/>
        <w:suppressLineNumbers w:val="0"/>
        <w:ind w:left="0" w:firstLine="420"/>
      </w:pPr>
      <w:r>
        <w:rPr>
          <w:rFonts w:hint="eastAsia" w:ascii="宋体" w:hAnsi="宋体" w:eastAsia="宋体" w:cs="宋体"/>
          <w:sz w:val="21"/>
          <w:szCs w:val="21"/>
        </w:rPr>
        <w:t>（3）技术商务部分</w:t>
      </w:r>
    </w:p>
    <w:p>
      <w:pPr>
        <w:pStyle w:val="4"/>
        <w:keepNext w:val="0"/>
        <w:keepLines w:val="0"/>
        <w:widowControl/>
        <w:suppressLineNumbers w:val="0"/>
        <w:ind w:left="0" w:firstLine="420"/>
      </w:pPr>
      <w:r>
        <w:rPr>
          <w:rFonts w:hint="eastAsia" w:ascii="宋体" w:hAnsi="宋体" w:eastAsia="宋体" w:cs="宋体"/>
          <w:sz w:val="21"/>
          <w:szCs w:val="21"/>
        </w:rPr>
        <w:t>①标的说明一览表</w:t>
      </w:r>
    </w:p>
    <w:p>
      <w:pPr>
        <w:pStyle w:val="4"/>
        <w:keepNext w:val="0"/>
        <w:keepLines w:val="0"/>
        <w:widowControl/>
        <w:suppressLineNumbers w:val="0"/>
        <w:ind w:left="0" w:firstLine="420"/>
      </w:pPr>
      <w:r>
        <w:rPr>
          <w:rFonts w:hint="eastAsia" w:ascii="宋体" w:hAnsi="宋体" w:eastAsia="宋体" w:cs="宋体"/>
          <w:sz w:val="21"/>
          <w:szCs w:val="21"/>
        </w:rPr>
        <w:t>②技术和服务要求响应表</w:t>
      </w:r>
    </w:p>
    <w:p>
      <w:pPr>
        <w:pStyle w:val="4"/>
        <w:keepNext w:val="0"/>
        <w:keepLines w:val="0"/>
        <w:widowControl/>
        <w:suppressLineNumbers w:val="0"/>
        <w:ind w:left="0" w:firstLine="420"/>
      </w:pPr>
      <w:r>
        <w:rPr>
          <w:rFonts w:hint="eastAsia" w:ascii="宋体" w:hAnsi="宋体" w:eastAsia="宋体" w:cs="宋体"/>
          <w:sz w:val="21"/>
          <w:szCs w:val="21"/>
        </w:rPr>
        <w:t>③商务条件响应表</w:t>
      </w:r>
    </w:p>
    <w:p>
      <w:pPr>
        <w:pStyle w:val="4"/>
        <w:keepNext w:val="0"/>
        <w:keepLines w:val="0"/>
        <w:widowControl/>
        <w:suppressLineNumbers w:val="0"/>
        <w:ind w:left="0" w:firstLine="420"/>
      </w:pPr>
      <w:r>
        <w:rPr>
          <w:rFonts w:hint="eastAsia" w:ascii="宋体" w:hAnsi="宋体" w:eastAsia="宋体" w:cs="宋体"/>
          <w:sz w:val="21"/>
          <w:szCs w:val="21"/>
        </w:rPr>
        <w:t>④投标人提交的其他资料（若有）</w:t>
      </w:r>
    </w:p>
    <w:p>
      <w:pPr>
        <w:pStyle w:val="4"/>
        <w:keepNext w:val="0"/>
        <w:keepLines w:val="0"/>
        <w:widowControl/>
        <w:suppressLineNumbers w:val="0"/>
        <w:ind w:left="0" w:firstLine="420"/>
      </w:pPr>
      <w:r>
        <w:rPr>
          <w:rFonts w:hint="eastAsia" w:ascii="宋体" w:hAnsi="宋体" w:eastAsia="宋体" w:cs="宋体"/>
          <w:sz w:val="21"/>
          <w:szCs w:val="21"/>
        </w:rPr>
        <w:t>根据本函，本投标人代表宣布我方保证遵守招标文件的全部规定，同时：</w:t>
      </w:r>
    </w:p>
    <w:p>
      <w:pPr>
        <w:pStyle w:val="4"/>
        <w:keepNext w:val="0"/>
        <w:keepLines w:val="0"/>
        <w:widowControl/>
        <w:suppressLineNumbers w:val="0"/>
        <w:ind w:left="0" w:firstLine="420"/>
      </w:pPr>
      <w:r>
        <w:rPr>
          <w:rFonts w:hint="eastAsia" w:ascii="宋体" w:hAnsi="宋体" w:eastAsia="宋体" w:cs="宋体"/>
          <w:sz w:val="21"/>
          <w:szCs w:val="21"/>
        </w:rPr>
        <w:t>1、</w:t>
      </w:r>
      <w:r>
        <w:rPr>
          <w:rStyle w:val="7"/>
          <w:rFonts w:hint="eastAsia" w:ascii="宋体" w:hAnsi="宋体" w:eastAsia="宋体" w:cs="宋体"/>
          <w:sz w:val="21"/>
          <w:szCs w:val="21"/>
        </w:rPr>
        <w:t>确认：</w:t>
      </w:r>
    </w:p>
    <w:p>
      <w:pPr>
        <w:pStyle w:val="4"/>
        <w:keepNext w:val="0"/>
        <w:keepLines w:val="0"/>
        <w:widowControl/>
        <w:suppressLineNumbers w:val="0"/>
        <w:ind w:left="0" w:firstLine="420"/>
      </w:pPr>
      <w:r>
        <w:rPr>
          <w:rFonts w:hint="eastAsia" w:ascii="宋体" w:hAnsi="宋体" w:eastAsia="宋体" w:cs="宋体"/>
          <w:sz w:val="21"/>
          <w:szCs w:val="21"/>
        </w:rPr>
        <w:t>1.1所投合同包的投标报价详见“开标一览表”及“投标分项报价表”。</w:t>
      </w:r>
    </w:p>
    <w:p>
      <w:pPr>
        <w:pStyle w:val="4"/>
        <w:keepNext w:val="0"/>
        <w:keepLines w:val="0"/>
        <w:widowControl/>
        <w:suppressLineNumbers w:val="0"/>
        <w:ind w:left="0" w:firstLine="420"/>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4"/>
        <w:keepNext w:val="0"/>
        <w:keepLines w:val="0"/>
        <w:widowControl/>
        <w:suppressLineNumbers w:val="0"/>
        <w:ind w:left="0" w:firstLine="420"/>
      </w:pPr>
      <w:r>
        <w:rPr>
          <w:rFonts w:hint="eastAsia" w:ascii="宋体" w:hAnsi="宋体" w:eastAsia="宋体" w:cs="宋体"/>
          <w:sz w:val="21"/>
          <w:szCs w:val="21"/>
        </w:rPr>
        <w:t>2、</w:t>
      </w:r>
      <w:r>
        <w:rPr>
          <w:rStyle w:val="7"/>
          <w:rFonts w:hint="eastAsia" w:ascii="宋体" w:hAnsi="宋体" w:eastAsia="宋体" w:cs="宋体"/>
          <w:sz w:val="21"/>
          <w:szCs w:val="21"/>
        </w:rPr>
        <w:t>承诺及声明：</w:t>
      </w:r>
    </w:p>
    <w:p>
      <w:pPr>
        <w:pStyle w:val="4"/>
        <w:keepNext w:val="0"/>
        <w:keepLines w:val="0"/>
        <w:widowControl/>
        <w:suppressLineNumbers w:val="0"/>
        <w:ind w:left="0"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7"/>
          <w:rFonts w:hint="eastAsia" w:ascii="宋体" w:hAnsi="宋体" w:eastAsia="宋体" w:cs="宋体"/>
          <w:sz w:val="21"/>
          <w:szCs w:val="21"/>
        </w:rPr>
        <w:t>投标无效。</w:t>
      </w:r>
    </w:p>
    <w:p>
      <w:pPr>
        <w:pStyle w:val="4"/>
        <w:keepNext w:val="0"/>
        <w:keepLines w:val="0"/>
        <w:widowControl/>
        <w:suppressLineNumbers w:val="0"/>
        <w:ind w:left="0" w:firstLine="420"/>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4"/>
        <w:keepNext w:val="0"/>
        <w:keepLines w:val="0"/>
        <w:widowControl/>
        <w:suppressLineNumbers w:val="0"/>
        <w:ind w:left="0" w:firstLine="420"/>
      </w:pPr>
      <w:r>
        <w:rPr>
          <w:rFonts w:hint="eastAsia" w:ascii="宋体" w:hAnsi="宋体" w:eastAsia="宋体" w:cs="宋体"/>
          <w:sz w:val="21"/>
          <w:szCs w:val="21"/>
        </w:rPr>
        <w:t>2.3我方提供的标的价格不高于同期市场价格，否则产生不利后果由我方承担责任。</w:t>
      </w:r>
    </w:p>
    <w:p>
      <w:pPr>
        <w:pStyle w:val="4"/>
        <w:keepNext w:val="0"/>
        <w:keepLines w:val="0"/>
        <w:widowControl/>
        <w:suppressLineNumbers w:val="0"/>
        <w:ind w:left="0" w:firstLine="420"/>
      </w:pPr>
      <w:r>
        <w:rPr>
          <w:rFonts w:hint="eastAsia" w:ascii="宋体" w:hAnsi="宋体" w:eastAsia="宋体" w:cs="宋体"/>
          <w:sz w:val="21"/>
          <w:szCs w:val="21"/>
        </w:rPr>
        <w:t>2.4投标保证金：若出现招标文件第三章规定的不予退还情形，同意贵单位不予退还。</w:t>
      </w:r>
    </w:p>
    <w:p>
      <w:pPr>
        <w:pStyle w:val="4"/>
        <w:keepNext w:val="0"/>
        <w:keepLines w:val="0"/>
        <w:widowControl/>
        <w:suppressLineNumbers w:val="0"/>
        <w:ind w:left="0" w:firstLine="420"/>
      </w:pPr>
      <w:r>
        <w:rPr>
          <w:rFonts w:hint="eastAsia" w:ascii="宋体" w:hAnsi="宋体" w:eastAsia="宋体" w:cs="宋体"/>
          <w:sz w:val="21"/>
          <w:szCs w:val="21"/>
        </w:rPr>
        <w:t>2.5投标有效期：按照招标文件第三章规定执行，并在招标文件第二章载明的期限内保持有效。</w:t>
      </w:r>
    </w:p>
    <w:p>
      <w:pPr>
        <w:pStyle w:val="4"/>
        <w:keepNext w:val="0"/>
        <w:keepLines w:val="0"/>
        <w:widowControl/>
        <w:suppressLineNumbers w:val="0"/>
        <w:ind w:left="0" w:firstLine="420"/>
      </w:pPr>
      <w:r>
        <w:rPr>
          <w:rFonts w:hint="eastAsia" w:ascii="宋体" w:hAnsi="宋体" w:eastAsia="宋体" w:cs="宋体"/>
          <w:sz w:val="21"/>
          <w:szCs w:val="21"/>
        </w:rPr>
        <w:t>2.6若中标，将按照招标文件、我方投标文件及政府采购合同履行责任和义务。</w:t>
      </w:r>
    </w:p>
    <w:p>
      <w:pPr>
        <w:pStyle w:val="4"/>
        <w:keepNext w:val="0"/>
        <w:keepLines w:val="0"/>
        <w:widowControl/>
        <w:suppressLineNumbers w:val="0"/>
        <w:ind w:left="0"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p>
    <w:p>
      <w:pPr>
        <w:pStyle w:val="4"/>
        <w:keepNext w:val="0"/>
        <w:keepLines w:val="0"/>
        <w:widowControl/>
        <w:suppressLineNumbers w:val="0"/>
        <w:ind w:left="0" w:firstLine="420"/>
      </w:pPr>
      <w:r>
        <w:rPr>
          <w:rFonts w:hint="eastAsia" w:ascii="宋体" w:hAnsi="宋体" w:eastAsia="宋体" w:cs="宋体"/>
          <w:sz w:val="21"/>
          <w:szCs w:val="21"/>
        </w:rPr>
        <w:t>2.8除招标文件另有规定外，对于贵单位按照下述联络方式发出的任何信息或通知，均视为我方已收悉前述信息或通知的全部内容：</w:t>
      </w:r>
    </w:p>
    <w:p>
      <w:pPr>
        <w:pStyle w:val="4"/>
        <w:keepNext w:val="0"/>
        <w:keepLines w:val="0"/>
        <w:widowControl/>
        <w:suppressLineNumbers w:val="0"/>
        <w:ind w:left="0" w:firstLine="420"/>
      </w:pPr>
      <w:r>
        <w:rPr>
          <w:rFonts w:hint="eastAsia" w:ascii="宋体" w:hAnsi="宋体" w:eastAsia="宋体" w:cs="宋体"/>
          <w:sz w:val="21"/>
          <w:szCs w:val="21"/>
        </w:rPr>
        <w:t>通信地址：</w:t>
      </w:r>
      <w:r>
        <w:rPr>
          <w:rFonts w:hint="eastAsia" w:ascii="宋体" w:hAnsi="宋体" w:eastAsia="宋体" w:cs="宋体"/>
          <w:sz w:val="21"/>
          <w:szCs w:val="21"/>
          <w:u w:val="single"/>
        </w:rPr>
        <w:t>                                        </w:t>
      </w:r>
      <w:r>
        <w:rPr>
          <w:rFonts w:hint="eastAsia" w:ascii="宋体" w:hAnsi="宋体" w:eastAsia="宋体" w:cs="宋体"/>
          <w:sz w:val="21"/>
          <w:szCs w:val="21"/>
        </w:rPr>
        <w:t>邮编：</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联系方法：</w:t>
      </w:r>
      <w:r>
        <w:rPr>
          <w:rFonts w:hint="eastAsia" w:ascii="宋体" w:hAnsi="宋体" w:eastAsia="宋体" w:cs="宋体"/>
          <w:sz w:val="21"/>
          <w:szCs w:val="21"/>
          <w:u w:val="single"/>
        </w:rPr>
        <w:t>（包括但不限于：联系人、联系电话、手机、传真、电子邮箱等）</w:t>
      </w:r>
    </w:p>
    <w:p>
      <w:pPr>
        <w:pStyle w:val="4"/>
        <w:keepNext w:val="0"/>
        <w:keepLines w:val="0"/>
        <w:widowControl/>
        <w:suppressLineNumbers w:val="0"/>
        <w:ind w:left="0" w:firstLine="420"/>
      </w:pPr>
      <w:r>
        <w:rPr>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ind w:left="0" w:firstLine="42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二、投标人的资格及资信证明文件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1"/>
          <w:szCs w:val="21"/>
        </w:rPr>
        <w:t>二-1单位负责人授权书（若有）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4"/>
        <w:keepNext w:val="0"/>
        <w:keepLines w:val="0"/>
        <w:widowControl/>
        <w:suppressLineNumbers w:val="0"/>
        <w:ind w:left="0" w:firstLine="420"/>
      </w:pPr>
      <w:r>
        <w:rPr>
          <w:rFonts w:hint="eastAsia" w:ascii="宋体" w:hAnsi="宋体" w:eastAsia="宋体" w:cs="宋体"/>
          <w:sz w:val="21"/>
          <w:szCs w:val="21"/>
        </w:rPr>
        <w:t>投标人代表无转委权。特此授权。</w:t>
      </w:r>
    </w:p>
    <w:p>
      <w:pPr>
        <w:pStyle w:val="4"/>
        <w:keepNext w:val="0"/>
        <w:keepLines w:val="0"/>
        <w:widowControl/>
        <w:suppressLineNumbers w:val="0"/>
        <w:jc w:val="center"/>
      </w:pPr>
      <w:r>
        <w:rPr>
          <w:rFonts w:hint="eastAsia" w:ascii="宋体" w:hAnsi="宋体" w:eastAsia="宋体" w:cs="宋体"/>
          <w:sz w:val="21"/>
          <w:szCs w:val="21"/>
        </w:rPr>
        <w:t>（以下无正文）</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授权方</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单位负责人签字或盖章：</w:t>
      </w:r>
      <w:r>
        <w:rPr>
          <w:rFonts w:hint="eastAsia" w:ascii="宋体" w:hAnsi="宋体" w:eastAsia="宋体" w:cs="宋体"/>
          <w:sz w:val="21"/>
          <w:szCs w:val="21"/>
          <w:u w:val="single"/>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接受授权方</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附：单位负责人、投标人代表的身份证正反面复印件</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Style w:val="7"/>
                <w:rFonts w:hint="eastAsia" w:ascii="宋体" w:hAnsi="宋体" w:eastAsia="宋体" w:cs="宋体"/>
                <w:sz w:val="21"/>
                <w:szCs w:val="21"/>
                <w:bdr w:val="none" w:color="auto" w:sz="0" w:space="0"/>
              </w:rPr>
              <w:t> </w:t>
            </w:r>
          </w:p>
          <w:p>
            <w:pPr>
              <w:pStyle w:val="4"/>
              <w:keepNext w:val="0"/>
              <w:keepLines w:val="0"/>
              <w:widowControl/>
              <w:suppressLineNumbers w:val="0"/>
              <w:jc w:val="center"/>
            </w:pPr>
            <w:r>
              <w:rPr>
                <w:rStyle w:val="7"/>
                <w:rFonts w:hint="eastAsia" w:ascii="宋体" w:hAnsi="宋体" w:eastAsia="宋体" w:cs="宋体"/>
                <w:sz w:val="21"/>
                <w:szCs w:val="21"/>
                <w:bdr w:val="none" w:color="auto" w:sz="0" w:space="0"/>
              </w:rPr>
              <w:t>要求：真实有效且内容完整、清晰、整洁。</w:t>
            </w:r>
          </w:p>
          <w:p>
            <w:pPr>
              <w:pStyle w:val="4"/>
              <w:keepNext w:val="0"/>
              <w:keepLines w:val="0"/>
              <w:widowControl/>
              <w:suppressLineNumbers w:val="0"/>
              <w:jc w:val="center"/>
            </w:pPr>
            <w:r>
              <w:rPr>
                <w:rStyle w:val="7"/>
                <w:rFonts w:hint="eastAsia" w:ascii="宋体" w:hAnsi="宋体" w:eastAsia="宋体" w:cs="宋体"/>
                <w:sz w:val="21"/>
                <w:szCs w:val="21"/>
                <w:bdr w:val="none" w:color="auto" w:sz="0" w:space="0"/>
              </w:rPr>
              <w:t> </w:t>
            </w:r>
          </w:p>
        </w:tc>
      </w:tr>
    </w:tbl>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1、企业（银行、保险、石油石化、电力、电信等行业除外）、事业单位和社会团体法人的“单位负责人”指</w:t>
      </w:r>
      <w:r>
        <w:rPr>
          <w:rStyle w:val="7"/>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w:t>
      </w:r>
    </w:p>
    <w:p>
      <w:pPr>
        <w:pStyle w:val="4"/>
        <w:keepNext w:val="0"/>
        <w:keepLines w:val="0"/>
        <w:widowControl/>
        <w:suppressLineNumbers w:val="0"/>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4"/>
        <w:keepNext w:val="0"/>
        <w:keepLines w:val="0"/>
        <w:widowControl/>
        <w:suppressLineNumbers w:val="0"/>
      </w:pPr>
      <w:r>
        <w:rPr>
          <w:rFonts w:hint="eastAsia" w:ascii="宋体" w:hAnsi="宋体" w:eastAsia="宋体" w:cs="宋体"/>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r>
        <w:rPr>
          <w:rFonts w:hint="eastAsia" w:ascii="宋体" w:hAnsi="宋体" w:eastAsia="宋体" w:cs="宋体"/>
          <w:sz w:val="21"/>
          <w:szCs w:val="21"/>
        </w:rPr>
        <w:br w:type="textWrapping"/>
      </w:r>
      <w:r>
        <w:rPr>
          <w:rFonts w:hint="eastAsia" w:ascii="宋体" w:hAnsi="宋体" w:eastAsia="宋体" w:cs="宋体"/>
          <w:sz w:val="21"/>
          <w:szCs w:val="21"/>
        </w:rPr>
        <w:t>5、纸质投标文件正本中的本授权书（若有）应为原件。</w:t>
      </w:r>
    </w:p>
    <w:p>
      <w:pPr>
        <w:pStyle w:val="4"/>
        <w:keepNext w:val="0"/>
        <w:keepLines w:val="0"/>
        <w:widowControl/>
        <w:suppressLineNumbers w:val="0"/>
      </w:pP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二-2营业执照等证明文件</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 ）投标人为法人（包括企业、事业单位和社会团体）的</w:t>
      </w:r>
    </w:p>
    <w:p>
      <w:pPr>
        <w:pStyle w:val="4"/>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 ）投标人为非法人（包括其他组织、自然人）的</w:t>
      </w:r>
    </w:p>
    <w:p>
      <w:pPr>
        <w:pStyle w:val="4"/>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4"/>
        <w:keepNext w:val="0"/>
        <w:keepLines w:val="0"/>
        <w:widowControl/>
        <w:suppressLineNumbers w:val="0"/>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4"/>
        <w:keepNext w:val="0"/>
        <w:keepLines w:val="0"/>
        <w:widowControl/>
        <w:suppressLineNumbers w:val="0"/>
      </w:pPr>
      <w:r>
        <w:rPr>
          <w:rFonts w:hint="eastAsia" w:ascii="宋体" w:hAnsi="宋体" w:eastAsia="宋体" w:cs="宋体"/>
          <w:sz w:val="21"/>
          <w:szCs w:val="21"/>
        </w:rPr>
        <w:t>3、投标人提供的相应证明材料复印件均应符合：内容完整、清晰、整洁，并由投标人加盖其单位公章。</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二-3财务状况报告（财务报告、或资信证明、或投标担保函）</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 ）投标人提供财务报告的</w:t>
      </w:r>
    </w:p>
    <w:p>
      <w:pPr>
        <w:pStyle w:val="4"/>
        <w:keepNext w:val="0"/>
        <w:keepLines w:val="0"/>
        <w:widowControl/>
        <w:suppressLineNumbers w:val="0"/>
        <w:ind w:left="0"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□社会团体适用：现附上我方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 ）投标人提供资信证明的</w:t>
      </w:r>
    </w:p>
    <w:p>
      <w:pPr>
        <w:pStyle w:val="4"/>
        <w:keepNext w:val="0"/>
        <w:keepLines w:val="0"/>
        <w:widowControl/>
        <w:suppressLineNumbers w:val="0"/>
        <w:ind w:left="0" w:firstLine="420"/>
      </w:pPr>
      <w:r>
        <w:rPr>
          <w:rFonts w:hint="eastAsia" w:ascii="宋体" w:hAnsi="宋体" w:eastAsia="宋体" w:cs="宋体"/>
          <w:sz w:val="21"/>
          <w:szCs w:val="21"/>
        </w:rPr>
        <w:t>□非自然人适用（包括企业、事业单位、社会团体和其他组织）：现附上我方银行：（填写“开户银行全称”）出具的资信证明复印件，上述证明材料真实有效，否则我方负全部责任。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 ）投标人提供投标担保函的</w:t>
      </w:r>
    </w:p>
    <w:p>
      <w:pPr>
        <w:pStyle w:val="4"/>
        <w:keepNext w:val="0"/>
        <w:keepLines w:val="0"/>
        <w:widowControl/>
        <w:suppressLineNumbers w:val="0"/>
        <w:ind w:left="0" w:firstLine="420"/>
      </w:pPr>
      <w:r>
        <w:rPr>
          <w:rFonts w:hint="eastAsia" w:ascii="宋体" w:hAnsi="宋体" w:eastAsia="宋体" w:cs="宋体"/>
          <w:sz w:val="21"/>
          <w:szCs w:val="21"/>
        </w:rPr>
        <w:t>现附上由财政部门认可的政府采购专业担保机构：</w:t>
      </w:r>
      <w:r>
        <w:rPr>
          <w:rFonts w:hint="eastAsia" w:ascii="宋体" w:hAnsi="宋体" w:eastAsia="宋体" w:cs="宋体"/>
          <w:sz w:val="21"/>
          <w:szCs w:val="21"/>
          <w:u w:val="single"/>
        </w:rPr>
        <w:t>（填写“担保机构全称”）</w:t>
      </w:r>
      <w:r>
        <w:rPr>
          <w:rFonts w:hint="eastAsia" w:ascii="宋体" w:hAnsi="宋体" w:eastAsia="宋体" w:cs="宋体"/>
          <w:sz w:val="21"/>
          <w:szCs w:val="21"/>
        </w:rPr>
        <w:t>出具的投标担保函复印件，上述证明材料真实有效，否则我方负全部责任。</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4"/>
        <w:keepNext w:val="0"/>
        <w:keepLines w:val="0"/>
        <w:widowControl/>
        <w:suppressLineNumbers w:val="0"/>
      </w:pPr>
      <w:r>
        <w:rPr>
          <w:rFonts w:hint="eastAsia" w:ascii="宋体" w:hAnsi="宋体" w:eastAsia="宋体" w:cs="宋体"/>
          <w:sz w:val="21"/>
          <w:szCs w:val="21"/>
        </w:rPr>
        <w:t>2、投标人提供的财务报告复印件（成立年限按照投标截止时间推算）应符合下列规定：</w:t>
      </w:r>
    </w:p>
    <w:p>
      <w:pPr>
        <w:pStyle w:val="4"/>
        <w:keepNext w:val="0"/>
        <w:keepLines w:val="0"/>
        <w:widowControl/>
        <w:suppressLineNumbers w:val="0"/>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年及以上的投标人，提供经审计的上一年度的年度财务报告。</w:t>
      </w:r>
    </w:p>
    <w:p>
      <w:pPr>
        <w:pStyle w:val="4"/>
        <w:keepNext w:val="0"/>
        <w:keepLines w:val="0"/>
        <w:widowControl/>
        <w:suppressLineNumbers w:val="0"/>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4"/>
        <w:keepNext w:val="0"/>
        <w:keepLines w:val="0"/>
        <w:widowControl/>
        <w:suppressLineNumbers w:val="0"/>
      </w:pPr>
      <w:r>
        <w:rPr>
          <w:rStyle w:val="7"/>
          <w:rFonts w:hint="eastAsia"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w:t>
      </w:r>
    </w:p>
    <w:p>
      <w:pPr>
        <w:pStyle w:val="4"/>
        <w:keepNext w:val="0"/>
        <w:keepLines w:val="0"/>
        <w:widowControl/>
        <w:suppressLineNumbers w:val="0"/>
      </w:pPr>
      <w:r>
        <w:rPr>
          <w:rFonts w:hint="eastAsia" w:ascii="宋体" w:hAnsi="宋体" w:eastAsia="宋体" w:cs="宋体"/>
          <w:sz w:val="21"/>
          <w:szCs w:val="21"/>
        </w:rPr>
        <w:t>3、“财政部门认可的政府采购专业担保机构”应符合《财政部关于开展政府采购信用担保试点工作方案》（财库</w:t>
      </w:r>
      <w:r>
        <w:rPr>
          <w:rFonts w:hint="default" w:ascii="Calibri" w:hAnsi="Calibri" w:eastAsia="宋体" w:cs="Calibri"/>
          <w:sz w:val="21"/>
          <w:szCs w:val="21"/>
        </w:rPr>
        <w:t>[2011]124</w:t>
      </w:r>
      <w:r>
        <w:rPr>
          <w:rFonts w:hint="eastAsia" w:ascii="宋体" w:hAnsi="宋体" w:eastAsia="宋体" w:cs="宋体"/>
          <w:sz w:val="21"/>
          <w:szCs w:val="21"/>
        </w:rPr>
        <w:t>号）的规定。</w:t>
      </w:r>
    </w:p>
    <w:p>
      <w:pPr>
        <w:pStyle w:val="4"/>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7"/>
          <w:rFonts w:hint="eastAsia" w:ascii="宋体" w:hAnsi="宋体" w:eastAsia="宋体" w:cs="宋体"/>
          <w:sz w:val="21"/>
          <w:szCs w:val="21"/>
        </w:rPr>
        <w:t>-4依法缴纳税收证明材料</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1、依法缴纳税收的投标人</w:t>
      </w:r>
    </w:p>
    <w:p>
      <w:pPr>
        <w:pStyle w:val="4"/>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4"/>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（按照投标人实际缴纳的税种名称填写，如：增值税、所得税等）</w:t>
      </w:r>
      <w:r>
        <w:rPr>
          <w:rFonts w:hint="eastAsia" w:ascii="宋体" w:hAnsi="宋体" w:eastAsia="宋体" w:cs="宋体"/>
          <w:sz w:val="21"/>
          <w:szCs w:val="21"/>
        </w:rPr>
        <w:t>税收凭据复印件，上述证明材料真实有效，否则我方负全部责任。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4"/>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w:t>
      </w:r>
      <w:r>
        <w:rPr>
          <w:rFonts w:hint="eastAsia" w:ascii="宋体" w:hAnsi="宋体" w:eastAsia="宋体" w:cs="宋体"/>
          <w:sz w:val="21"/>
          <w:szCs w:val="21"/>
        </w:rPr>
        <w:t>税收凭据复印件，上述证明材料真实有效，否则我方负全部责任。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2、依法免税的投标人</w:t>
      </w:r>
    </w:p>
    <w:p>
      <w:pPr>
        <w:pStyle w:val="4"/>
        <w:keepNext w:val="0"/>
        <w:keepLines w:val="0"/>
        <w:widowControl/>
        <w:suppressLineNumbers w:val="0"/>
        <w:ind w:left="0" w:firstLine="420"/>
      </w:pPr>
      <w:r>
        <w:rPr>
          <w:rFonts w:hint="eastAsia" w:ascii="宋体" w:hAnsi="宋体" w:eastAsia="宋体" w:cs="宋体"/>
          <w:sz w:val="21"/>
          <w:szCs w:val="21"/>
        </w:rPr>
        <w:t>（ ）现附上我方依法免税证明材料复印件，上述证明材料真实有效，否则我方负全部责任。</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4"/>
        <w:keepNext w:val="0"/>
        <w:keepLines w:val="0"/>
        <w:widowControl/>
        <w:suppressLineNumbers w:val="0"/>
      </w:pPr>
      <w:r>
        <w:rPr>
          <w:rFonts w:hint="eastAsia" w:ascii="宋体" w:hAnsi="宋体" w:eastAsia="宋体" w:cs="宋体"/>
          <w:sz w:val="21"/>
          <w:szCs w:val="21"/>
        </w:rPr>
        <w:t>2、投标人提供的税收凭据复印件应符合下列规定：</w:t>
      </w:r>
    </w:p>
    <w:p>
      <w:pPr>
        <w:pStyle w:val="4"/>
        <w:keepNext w:val="0"/>
        <w:keepLines w:val="0"/>
        <w:widowControl/>
        <w:suppressLineNumbers w:val="0"/>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4"/>
        <w:keepNext w:val="0"/>
        <w:keepLines w:val="0"/>
        <w:widowControl/>
        <w:suppressLineNumbers w:val="0"/>
      </w:pPr>
      <w:r>
        <w:rPr>
          <w:rFonts w:hint="eastAsia" w:ascii="宋体" w:hAnsi="宋体" w:eastAsia="宋体" w:cs="宋体"/>
          <w:sz w:val="21"/>
          <w:szCs w:val="21"/>
        </w:rPr>
        <w:t>2.2投标截止时间的当月成立且已依法缴纳税收的投标人，提供投标截止时间当月的税收凭据复印件。</w:t>
      </w:r>
    </w:p>
    <w:p>
      <w:pPr>
        <w:pStyle w:val="4"/>
        <w:keepNext w:val="0"/>
        <w:keepLines w:val="0"/>
        <w:widowControl/>
        <w:suppressLineNumbers w:val="0"/>
      </w:pPr>
      <w:r>
        <w:rPr>
          <w:rFonts w:hint="eastAsia" w:ascii="宋体" w:hAnsi="宋体" w:eastAsia="宋体" w:cs="宋体"/>
          <w:sz w:val="21"/>
          <w:szCs w:val="21"/>
        </w:rPr>
        <w:t>2.3投标截止时间的当月成立但因税务机关原因导致其尚未依法缴纳税收的投标人，提供依法缴纳税收承诺书原件（格式自拟），该承诺书视同税收凭据。</w:t>
      </w:r>
    </w:p>
    <w:p>
      <w:pPr>
        <w:pStyle w:val="4"/>
        <w:keepNext w:val="0"/>
        <w:keepLines w:val="0"/>
        <w:widowControl/>
        <w:suppressLineNumbers w:val="0"/>
      </w:pPr>
      <w:r>
        <w:rPr>
          <w:rFonts w:hint="eastAsia" w:ascii="宋体" w:hAnsi="宋体" w:eastAsia="宋体" w:cs="宋体"/>
          <w:sz w:val="21"/>
          <w:szCs w:val="21"/>
        </w:rPr>
        <w:t>3、</w:t>
      </w:r>
      <w:r>
        <w:rPr>
          <w:rStyle w:val="7"/>
          <w:rFonts w:hint="eastAsia" w:ascii="宋体" w:hAnsi="宋体" w:eastAsia="宋体" w:cs="宋体"/>
          <w:sz w:val="21"/>
          <w:szCs w:val="21"/>
        </w:rPr>
        <w:t>“依法缴纳税收证明材料”</w:t>
      </w:r>
      <w:r>
        <w:rPr>
          <w:rFonts w:hint="eastAsia" w:ascii="宋体" w:hAnsi="宋体" w:eastAsia="宋体" w:cs="宋体"/>
          <w:sz w:val="21"/>
          <w:szCs w:val="21"/>
        </w:rPr>
        <w:t>有欠缴记录的，视为</w:t>
      </w:r>
      <w:r>
        <w:rPr>
          <w:rStyle w:val="7"/>
          <w:rFonts w:hint="eastAsia" w:ascii="宋体" w:hAnsi="宋体" w:eastAsia="宋体" w:cs="宋体"/>
          <w:sz w:val="21"/>
          <w:szCs w:val="21"/>
        </w:rPr>
        <w:t>未依法缴纳税收。</w:t>
      </w:r>
    </w:p>
    <w:p>
      <w:pPr>
        <w:pStyle w:val="4"/>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二-5依法缴纳社会保障资金证明材料</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1、依法缴纳社会保障资金的投标人</w:t>
      </w:r>
    </w:p>
    <w:p>
      <w:pPr>
        <w:pStyle w:val="4"/>
        <w:keepNext w:val="0"/>
        <w:keepLines w:val="0"/>
        <w:widowControl/>
        <w:suppressLineNumbers w:val="0"/>
        <w:ind w:left="0" w:firstLine="420"/>
      </w:pPr>
      <w:r>
        <w:rPr>
          <w:rFonts w:hint="eastAsia" w:ascii="宋体" w:hAnsi="宋体" w:eastAsia="宋体" w:cs="宋体"/>
          <w:sz w:val="21"/>
          <w:szCs w:val="21"/>
        </w:rPr>
        <w:t>（ ）法人（包括企业、事业单位和社会团体）的</w:t>
      </w:r>
    </w:p>
    <w:p>
      <w:pPr>
        <w:pStyle w:val="4"/>
        <w:keepNext w:val="0"/>
        <w:keepLines w:val="0"/>
        <w:widowControl/>
        <w:suppressLineNumbers w:val="0"/>
        <w:ind w:left="0"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 ）非法人（包括其他组织、自然人）的</w:t>
      </w:r>
    </w:p>
    <w:p>
      <w:pPr>
        <w:pStyle w:val="4"/>
        <w:keepNext w:val="0"/>
        <w:keepLines w:val="0"/>
        <w:widowControl/>
        <w:suppressLineNumbers w:val="0"/>
        <w:ind w:left="0"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ind w:left="0" w:firstLine="420"/>
      </w:pPr>
      <w:r>
        <w:rPr>
          <w:rFonts w:hint="eastAsia" w:ascii="宋体" w:hAnsi="宋体" w:eastAsia="宋体" w:cs="宋体"/>
          <w:sz w:val="21"/>
          <w:szCs w:val="21"/>
        </w:rPr>
        <w:t>2、依法不需要缴纳社会保障资金的投标人</w:t>
      </w:r>
    </w:p>
    <w:p>
      <w:pPr>
        <w:pStyle w:val="4"/>
        <w:keepNext w:val="0"/>
        <w:keepLines w:val="0"/>
        <w:widowControl/>
        <w:suppressLineNumbers w:val="0"/>
        <w:ind w:left="0" w:firstLine="420"/>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1、请投标人按照实际情况编制填写，在相应的（）中打“√”，并按照本格式的要求提供相应证明材料的复印件。</w:t>
      </w:r>
    </w:p>
    <w:p>
      <w:pPr>
        <w:pStyle w:val="4"/>
        <w:keepNext w:val="0"/>
        <w:keepLines w:val="0"/>
        <w:widowControl/>
        <w:suppressLineNumbers w:val="0"/>
      </w:pPr>
      <w:r>
        <w:rPr>
          <w:rFonts w:hint="eastAsia" w:ascii="宋体" w:hAnsi="宋体" w:eastAsia="宋体" w:cs="宋体"/>
          <w:sz w:val="21"/>
          <w:szCs w:val="21"/>
        </w:rPr>
        <w:t>2、投标人提供的社会保险凭据复印件应符合下列规定：</w:t>
      </w:r>
    </w:p>
    <w:p>
      <w:pPr>
        <w:pStyle w:val="4"/>
        <w:keepNext w:val="0"/>
        <w:keepLines w:val="0"/>
        <w:widowControl/>
        <w:suppressLineNumbers w:val="0"/>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4"/>
        <w:keepNext w:val="0"/>
        <w:keepLines w:val="0"/>
        <w:widowControl/>
        <w:suppressLineNumbers w:val="0"/>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4"/>
        <w:keepNext w:val="0"/>
        <w:keepLines w:val="0"/>
        <w:widowControl/>
        <w:suppressLineNumbers w:val="0"/>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4"/>
        <w:keepNext w:val="0"/>
        <w:keepLines w:val="0"/>
        <w:widowControl/>
        <w:suppressLineNumbers w:val="0"/>
      </w:pPr>
      <w:r>
        <w:rPr>
          <w:rFonts w:hint="eastAsia" w:ascii="宋体" w:hAnsi="宋体" w:eastAsia="宋体" w:cs="宋体"/>
          <w:sz w:val="21"/>
          <w:szCs w:val="21"/>
        </w:rPr>
        <w:t>3、</w:t>
      </w:r>
      <w:r>
        <w:rPr>
          <w:rStyle w:val="7"/>
          <w:rFonts w:hint="eastAsia" w:ascii="宋体" w:hAnsi="宋体" w:eastAsia="宋体" w:cs="宋体"/>
          <w:sz w:val="21"/>
          <w:szCs w:val="21"/>
        </w:rPr>
        <w:t>“依法缴纳社会保障资金证明材料”</w:t>
      </w:r>
      <w:r>
        <w:rPr>
          <w:rFonts w:hint="eastAsia" w:ascii="宋体" w:hAnsi="宋体" w:eastAsia="宋体" w:cs="宋体"/>
          <w:sz w:val="21"/>
          <w:szCs w:val="21"/>
        </w:rPr>
        <w:t>有欠缴记录的，视为</w:t>
      </w:r>
      <w:r>
        <w:rPr>
          <w:rStyle w:val="7"/>
          <w:rFonts w:hint="eastAsia" w:ascii="宋体" w:hAnsi="宋体" w:eastAsia="宋体" w:cs="宋体"/>
          <w:sz w:val="21"/>
          <w:szCs w:val="21"/>
        </w:rPr>
        <w:t>未依法缴纳社会保障资金。</w:t>
      </w:r>
    </w:p>
    <w:p>
      <w:pPr>
        <w:pStyle w:val="4"/>
        <w:keepNext w:val="0"/>
        <w:keepLines w:val="0"/>
        <w:widowControl/>
        <w:suppressLineNumbers w:val="0"/>
      </w:pPr>
      <w:r>
        <w:rPr>
          <w:rFonts w:hint="eastAsia" w:ascii="宋体" w:hAnsi="宋体" w:eastAsia="宋体" w:cs="宋体"/>
          <w:sz w:val="21"/>
          <w:szCs w:val="21"/>
        </w:rPr>
        <w:t>4、投标人提供的相应证明材料复印件均应符合：内容完整、清晰、整洁，并由投标人加盖其单位公章。</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7"/>
          <w:rFonts w:hint="eastAsia" w:ascii="宋体" w:hAnsi="宋体" w:eastAsia="宋体" w:cs="宋体"/>
          <w:sz w:val="21"/>
          <w:szCs w:val="21"/>
        </w:rPr>
        <w:t>-6具备履行合同所必需设备和专业技术能力的声明函（若有）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我方具备履行合同所必需的设备和专业技术能力，否则产生不利后果由我方承担责任。</w:t>
      </w:r>
    </w:p>
    <w:p>
      <w:pPr>
        <w:pStyle w:val="4"/>
        <w:keepNext w:val="0"/>
        <w:keepLines w:val="0"/>
        <w:widowControl/>
        <w:suppressLineNumbers w:val="0"/>
        <w:ind w:left="0" w:firstLine="420"/>
      </w:pPr>
      <w:r>
        <w:rPr>
          <w:rFonts w:hint="eastAsia" w:ascii="宋体" w:hAnsi="宋体" w:eastAsia="宋体" w:cs="宋体"/>
          <w:sz w:val="21"/>
          <w:szCs w:val="21"/>
        </w:rPr>
        <w:t>特此声明。</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4"/>
        <w:keepNext w:val="0"/>
        <w:keepLines w:val="0"/>
        <w:widowControl/>
        <w:suppressLineNumbers w:val="0"/>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4"/>
        <w:keepNext w:val="0"/>
        <w:keepLines w:val="0"/>
        <w:widowControl/>
        <w:suppressLineNumbers w:val="0"/>
      </w:pPr>
      <w:r>
        <w:rPr>
          <w:rFonts w:hint="eastAsia" w:ascii="宋体" w:hAnsi="宋体" w:eastAsia="宋体" w:cs="宋体"/>
          <w:sz w:val="21"/>
          <w:szCs w:val="21"/>
        </w:rPr>
        <w:t>3、纸质投标文件正本中的本声明函（若有）应为原件。</w:t>
      </w:r>
    </w:p>
    <w:p>
      <w:pPr>
        <w:pStyle w:val="4"/>
        <w:keepNext w:val="0"/>
        <w:keepLines w:val="0"/>
        <w:widowControl/>
        <w:suppressLineNumbers w:val="0"/>
      </w:pPr>
      <w:r>
        <w:rPr>
          <w:rFonts w:hint="eastAsia" w:ascii="宋体" w:hAnsi="宋体" w:eastAsia="宋体" w:cs="宋体"/>
          <w:sz w:val="21"/>
          <w:szCs w:val="21"/>
        </w:rPr>
        <w:t>4、请投标人根据实际情况如实声明，否则</w:t>
      </w:r>
      <w:r>
        <w:rPr>
          <w:rStyle w:val="7"/>
          <w:rFonts w:hint="eastAsia" w:ascii="宋体" w:hAnsi="宋体" w:eastAsia="宋体" w:cs="宋体"/>
          <w:sz w:val="21"/>
          <w:szCs w:val="21"/>
        </w:rPr>
        <w:t>视为提供虚假材料。</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7"/>
          <w:rFonts w:hint="eastAsia" w:ascii="宋体" w:hAnsi="宋体" w:eastAsia="宋体" w:cs="宋体"/>
          <w:sz w:val="21"/>
          <w:szCs w:val="21"/>
        </w:rPr>
        <w:t>-7参加采购活动前三年内在经营活动中没有重大违法记录书面声明</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参加采购活动前三年内，我方在经营活动中没有重大违法记录，也无行贿犯罪记录，否则产生不利后果由我方承担责任。</w:t>
      </w:r>
    </w:p>
    <w:p>
      <w:pPr>
        <w:pStyle w:val="4"/>
        <w:keepNext w:val="0"/>
        <w:keepLines w:val="0"/>
        <w:widowControl/>
        <w:suppressLineNumbers w:val="0"/>
        <w:ind w:left="0" w:firstLine="420"/>
      </w:pPr>
      <w:r>
        <w:rPr>
          <w:rFonts w:hint="eastAsia" w:ascii="宋体" w:hAnsi="宋体" w:eastAsia="宋体" w:cs="宋体"/>
          <w:sz w:val="21"/>
          <w:szCs w:val="21"/>
        </w:rPr>
        <w:t>特此声明。</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1、“重大违法记录”指投标人因违法经营受到刑事处罚或责令停产停业、吊销许可证或执照、较大数额罚款等行政处罚。</w:t>
      </w:r>
    </w:p>
    <w:p>
      <w:pPr>
        <w:pStyle w:val="4"/>
        <w:keepNext w:val="0"/>
        <w:keepLines w:val="0"/>
        <w:widowControl/>
        <w:suppressLineNumbers w:val="0"/>
      </w:pPr>
      <w:r>
        <w:rPr>
          <w:rFonts w:hint="eastAsia" w:ascii="宋体" w:hAnsi="宋体" w:eastAsia="宋体" w:cs="宋体"/>
          <w:sz w:val="21"/>
          <w:szCs w:val="21"/>
        </w:rPr>
        <w:t>2、纸质投标文件正本中的本声明应为原件。</w:t>
      </w:r>
    </w:p>
    <w:p>
      <w:pPr>
        <w:pStyle w:val="4"/>
        <w:keepNext w:val="0"/>
        <w:keepLines w:val="0"/>
        <w:widowControl/>
        <w:suppressLineNumbers w:val="0"/>
      </w:pPr>
      <w:r>
        <w:rPr>
          <w:rFonts w:hint="eastAsia" w:ascii="宋体" w:hAnsi="宋体" w:eastAsia="宋体" w:cs="宋体"/>
          <w:sz w:val="21"/>
          <w:szCs w:val="21"/>
        </w:rPr>
        <w:t>3、请投标人根据实际情况如实声明，否则</w:t>
      </w:r>
      <w:r>
        <w:rPr>
          <w:rStyle w:val="7"/>
          <w:rFonts w:hint="eastAsia" w:ascii="宋体" w:hAnsi="宋体" w:eastAsia="宋体" w:cs="宋体"/>
          <w:sz w:val="21"/>
          <w:szCs w:val="21"/>
        </w:rPr>
        <w:t>视为提供虚假材料。</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二</w:t>
      </w:r>
      <w:r>
        <w:rPr>
          <w:rStyle w:val="7"/>
          <w:rFonts w:hint="eastAsia" w:ascii="宋体" w:hAnsi="宋体" w:eastAsia="宋体" w:cs="宋体"/>
          <w:sz w:val="21"/>
          <w:szCs w:val="21"/>
        </w:rPr>
        <w:t>-8信用记录查询结果</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现附上截至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u w:val="single"/>
        </w:rPr>
        <w:t>   </w:t>
      </w:r>
      <w:r>
        <w:rPr>
          <w:rFonts w:hint="eastAsia" w:ascii="宋体" w:hAnsi="宋体" w:eastAsia="宋体" w:cs="宋体"/>
          <w:sz w:val="21"/>
          <w:szCs w:val="21"/>
        </w:rPr>
        <w:t>时我方通过“信用中国”网站（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份、通过中国政府采购网（www.ccgp.gov.cn）获取的我方信用信息查询结果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份，上述信用信息查询结果真实有效，否则我方负全部责任。</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投标人应在招标文件要求的截止时点前分别通过“信用中国”网站（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）、中国政府采购网（</w:t>
      </w:r>
      <w:r>
        <w:rPr>
          <w:rFonts w:hint="default" w:ascii="Calibri" w:hAnsi="Calibri" w:eastAsia="宋体" w:cs="Calibri"/>
          <w:sz w:val="21"/>
          <w:szCs w:val="21"/>
        </w:rPr>
        <w:t>www.ccgp.gov.cn</w:t>
      </w:r>
      <w:r>
        <w:rPr>
          <w:rFonts w:hint="eastAsia" w:ascii="宋体" w:hAnsi="宋体" w:eastAsia="宋体" w:cs="宋体"/>
          <w:sz w:val="21"/>
          <w:szCs w:val="21"/>
        </w:rPr>
        <w:t>）查询并打印相应的信用记录，投标人提供的查询结果应为其通过上述网站获取的信用信息查询结果原始页面的打印件（或截图）。</w:t>
      </w:r>
    </w:p>
    <w:p>
      <w:pPr>
        <w:pStyle w:val="4"/>
        <w:keepNext w:val="0"/>
        <w:keepLines w:val="0"/>
        <w:widowControl/>
        <w:suppressLineNumbers w:val="0"/>
      </w:pP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default" w:ascii="Calibri" w:hAnsi="Calibri" w:cs="Calibri"/>
          <w:sz w:val="21"/>
          <w:szCs w:val="21"/>
        </w:rPr>
        <w:br w:type="textWrapping"/>
      </w:r>
      <w:r>
        <w:rPr>
          <w:rStyle w:val="7"/>
          <w:rFonts w:hint="eastAsia" w:ascii="宋体" w:hAnsi="宋体" w:eastAsia="宋体" w:cs="宋体"/>
          <w:sz w:val="21"/>
          <w:szCs w:val="21"/>
        </w:rPr>
        <w:t>二-9检察机关行贿犯罪档案查询结果告知函</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检察机关行贿犯罪档案查询结果告知函（以下简称：“告知函”）由投标人向住所地或业务发生地检察院申请查询，具体以检察院出具的为准。</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1、未提供行贿犯罪档案查询结果或查询结果表明投标人有行贿犯罪记录的，</w:t>
      </w:r>
      <w:r>
        <w:rPr>
          <w:rStyle w:val="7"/>
          <w:rFonts w:hint="eastAsia" w:ascii="宋体" w:hAnsi="宋体" w:eastAsia="宋体" w:cs="宋体"/>
          <w:sz w:val="21"/>
          <w:szCs w:val="21"/>
        </w:rPr>
        <w:t>投标无效。</w:t>
      </w:r>
    </w:p>
    <w:p>
      <w:pPr>
        <w:pStyle w:val="4"/>
        <w:keepNext w:val="0"/>
        <w:keepLines w:val="0"/>
        <w:widowControl/>
        <w:suppressLineNumbers w:val="0"/>
      </w:pPr>
      <w:r>
        <w:rPr>
          <w:rFonts w:hint="eastAsia" w:ascii="宋体" w:hAnsi="宋体" w:eastAsia="宋体" w:cs="宋体"/>
          <w:sz w:val="21"/>
          <w:szCs w:val="21"/>
        </w:rPr>
        <w:t>2、若从检察机关指定网站下载打印或截图告知函，则告知函应为从前述指定网站获取的查询结果原始页面的打印件（或截图），否则</w:t>
      </w:r>
      <w:r>
        <w:rPr>
          <w:rStyle w:val="7"/>
          <w:rFonts w:hint="eastAsia" w:ascii="宋体" w:hAnsi="宋体" w:eastAsia="宋体" w:cs="宋体"/>
          <w:sz w:val="21"/>
          <w:szCs w:val="21"/>
        </w:rPr>
        <w:t>投标无效。</w:t>
      </w:r>
    </w:p>
    <w:p>
      <w:pPr>
        <w:pStyle w:val="4"/>
        <w:keepNext w:val="0"/>
        <w:keepLines w:val="0"/>
        <w:widowControl/>
        <w:suppressLineNumbers w:val="0"/>
      </w:pPr>
      <w:r>
        <w:rPr>
          <w:rFonts w:hint="eastAsia" w:ascii="宋体" w:hAnsi="宋体" w:eastAsia="宋体" w:cs="宋体"/>
          <w:sz w:val="21"/>
          <w:szCs w:val="21"/>
        </w:rPr>
        <w:t>3、告知函应在有效期内且内容完整、清晰、整洁，否则</w:t>
      </w:r>
      <w:r>
        <w:rPr>
          <w:rStyle w:val="7"/>
          <w:rFonts w:hint="eastAsia" w:ascii="宋体" w:hAnsi="宋体" w:eastAsia="宋体" w:cs="宋体"/>
          <w:sz w:val="21"/>
          <w:szCs w:val="21"/>
        </w:rPr>
        <w:t>投标无效。</w:t>
      </w:r>
    </w:p>
    <w:p>
      <w:pPr>
        <w:pStyle w:val="4"/>
        <w:keepNext w:val="0"/>
        <w:keepLines w:val="0"/>
        <w:widowControl/>
        <w:suppressLineNumbers w:val="0"/>
      </w:pPr>
      <w:r>
        <w:rPr>
          <w:rFonts w:hint="eastAsia" w:ascii="宋体" w:hAnsi="宋体" w:eastAsia="宋体" w:cs="宋体"/>
          <w:sz w:val="21"/>
          <w:szCs w:val="21"/>
        </w:rPr>
        <w:t>4、有效期内的告知函复印件（含扫描件）及符合招标文件第七章规定的打印件（或截图），无论内容中是否注明“复印件无效”，</w:t>
      </w:r>
      <w:r>
        <w:rPr>
          <w:rStyle w:val="7"/>
          <w:rFonts w:hint="eastAsia" w:ascii="宋体" w:hAnsi="宋体" w:eastAsia="宋体" w:cs="宋体"/>
          <w:sz w:val="21"/>
          <w:szCs w:val="21"/>
        </w:rPr>
        <w:t>均视同有效。</w:t>
      </w:r>
    </w:p>
    <w:p>
      <w:pPr>
        <w:pStyle w:val="4"/>
        <w:keepNext w:val="0"/>
        <w:keepLines w:val="0"/>
        <w:widowControl/>
        <w:suppressLineNumbers w:val="0"/>
      </w:pPr>
      <w:r>
        <w:rPr>
          <w:rFonts w:hint="eastAsia" w:ascii="宋体" w:hAnsi="宋体" w:eastAsia="宋体" w:cs="宋体"/>
          <w:sz w:val="21"/>
          <w:szCs w:val="21"/>
        </w:rPr>
        <w:t>5、无法获取有效期内检察机关行贿犯罪档案查询结果告知函的，应在《参加采购活动前三年内在经营活动中没有重大违法记录书面声明》中对近三年无行贿犯罪记录进行声明。</w:t>
      </w:r>
    </w:p>
    <w:p>
      <w:pPr>
        <w:pStyle w:val="4"/>
        <w:keepNext w:val="0"/>
        <w:keepLines w:val="0"/>
        <w:widowControl/>
        <w:suppressLineNumbers w:val="0"/>
        <w:jc w:val="center"/>
      </w:pPr>
      <w:r>
        <w:rPr>
          <w:rFonts w:hint="eastAsia" w:ascii="宋体" w:hAnsi="宋体" w:eastAsia="宋体" w:cs="宋体"/>
          <w:sz w:val="21"/>
          <w:szCs w:val="21"/>
        </w:rPr>
        <w:br w:type="textWrapping"/>
      </w:r>
      <w:r>
        <w:rPr>
          <w:rStyle w:val="7"/>
          <w:rFonts w:hint="eastAsia" w:ascii="宋体" w:hAnsi="宋体" w:eastAsia="宋体" w:cs="宋体"/>
          <w:sz w:val="21"/>
          <w:szCs w:val="21"/>
        </w:rPr>
        <w:t>二-10联合体协议（若有）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4"/>
        <w:keepNext w:val="0"/>
        <w:keepLines w:val="0"/>
        <w:widowControl/>
        <w:suppressLineNumbers w:val="0"/>
        <w:ind w:left="0" w:firstLine="420"/>
      </w:pPr>
      <w:r>
        <w:rPr>
          <w:rFonts w:hint="eastAsia" w:ascii="宋体" w:hAnsi="宋体" w:eastAsia="宋体" w:cs="宋体"/>
          <w:sz w:val="21"/>
          <w:szCs w:val="21"/>
        </w:rPr>
        <w:t>一、联合体各方应承担的工作和义务具体如下：</w:t>
      </w:r>
    </w:p>
    <w:p>
      <w:pPr>
        <w:pStyle w:val="4"/>
        <w:keepNext w:val="0"/>
        <w:keepLines w:val="0"/>
        <w:widowControl/>
        <w:suppressLineNumbers w:val="0"/>
        <w:ind w:left="0"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4"/>
        <w:keepNext w:val="0"/>
        <w:keepLines w:val="0"/>
        <w:widowControl/>
        <w:suppressLineNumbers w:val="0"/>
        <w:ind w:left="0" w:firstLine="420"/>
      </w:pPr>
      <w:r>
        <w:rPr>
          <w:rFonts w:hint="eastAsia" w:ascii="宋体" w:hAnsi="宋体" w:eastAsia="宋体" w:cs="宋体"/>
          <w:sz w:val="21"/>
          <w:szCs w:val="21"/>
        </w:rPr>
        <w:t>2、成员方：</w:t>
      </w:r>
    </w:p>
    <w:p>
      <w:pPr>
        <w:pStyle w:val="4"/>
        <w:keepNext w:val="0"/>
        <w:keepLines w:val="0"/>
        <w:widowControl/>
        <w:suppressLineNumbers w:val="0"/>
        <w:ind w:left="0"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4"/>
        <w:keepNext w:val="0"/>
        <w:keepLines w:val="0"/>
        <w:widowControl/>
        <w:suppressLineNumbers w:val="0"/>
        <w:ind w:left="0" w:firstLine="420"/>
      </w:pPr>
      <w:r>
        <w:rPr>
          <w:rFonts w:hint="default" w:ascii="Calibri" w:hAnsi="Calibri" w:cs="Calibri"/>
          <w:sz w:val="21"/>
          <w:szCs w:val="21"/>
        </w:rPr>
        <w:t>……</w:t>
      </w:r>
      <w:r>
        <w:rPr>
          <w:rFonts w:hint="eastAsia" w:ascii="宋体" w:hAnsi="宋体" w:eastAsia="宋体" w:cs="宋体"/>
          <w:sz w:val="21"/>
          <w:szCs w:val="21"/>
        </w:rPr>
        <w:t>。</w:t>
      </w:r>
    </w:p>
    <w:p>
      <w:pPr>
        <w:pStyle w:val="4"/>
        <w:keepNext w:val="0"/>
        <w:keepLines w:val="0"/>
        <w:widowControl/>
        <w:suppressLineNumbers w:val="0"/>
        <w:ind w:left="0" w:firstLine="420"/>
      </w:pPr>
      <w:r>
        <w:rPr>
          <w:rFonts w:hint="eastAsia" w:ascii="宋体" w:hAnsi="宋体" w:eastAsia="宋体" w:cs="宋体"/>
          <w:sz w:val="21"/>
          <w:szCs w:val="21"/>
        </w:rPr>
        <w:t>二、联合体各方约定：</w:t>
      </w:r>
    </w:p>
    <w:p>
      <w:pPr>
        <w:pStyle w:val="4"/>
        <w:keepNext w:val="0"/>
        <w:keepLines w:val="0"/>
        <w:widowControl/>
        <w:suppressLineNumbers w:val="0"/>
        <w:ind w:left="0"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4"/>
        <w:keepNext w:val="0"/>
        <w:keepLines w:val="0"/>
        <w:widowControl/>
        <w:suppressLineNumbers w:val="0"/>
        <w:ind w:left="0"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4"/>
        <w:keepNext w:val="0"/>
        <w:keepLines w:val="0"/>
        <w:widowControl/>
        <w:suppressLineNumbers w:val="0"/>
      </w:pPr>
      <w:r>
        <w:rPr>
          <w:rFonts w:hint="eastAsia" w:ascii="宋体" w:hAnsi="宋体" w:eastAsia="宋体" w:cs="宋体"/>
          <w:sz w:val="21"/>
          <w:szCs w:val="21"/>
        </w:rPr>
        <w:t>  3、</w:t>
      </w:r>
      <w:r>
        <w:rPr>
          <w:rFonts w:hint="eastAsia" w:ascii="宋体" w:hAnsi="宋体" w:eastAsia="宋体" w:cs="宋体"/>
          <w:i w:val="0"/>
          <w:iCs w:val="0"/>
          <w:color w:val="000000"/>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iCs w:val="0"/>
          <w:color w:val="000000"/>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iCs w:val="0"/>
          <w:color w:val="000000"/>
          <w:spacing w:val="0"/>
          <w:sz w:val="21"/>
          <w:szCs w:val="21"/>
        </w:rPr>
        <w:t>的条件参与商务部分的评标。</w:t>
      </w:r>
    </w:p>
    <w:p>
      <w:pPr>
        <w:pStyle w:val="4"/>
        <w:keepNext w:val="0"/>
        <w:keepLines w:val="0"/>
        <w:widowControl/>
        <w:suppressLineNumbers w:val="0"/>
        <w:ind w:left="0" w:firstLine="420"/>
      </w:pPr>
      <w:r>
        <w:rPr>
          <w:rFonts w:hint="eastAsia" w:ascii="宋体" w:hAnsi="宋体" w:eastAsia="宋体" w:cs="宋体"/>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4"/>
        <w:keepNext w:val="0"/>
        <w:keepLines w:val="0"/>
        <w:widowControl/>
        <w:suppressLineNumbers w:val="0"/>
        <w:ind w:left="0" w:firstLine="420"/>
      </w:pPr>
      <w:r>
        <w:rPr>
          <w:rFonts w:hint="eastAsia" w:ascii="宋体" w:hAnsi="宋体" w:eastAsia="宋体" w:cs="宋体"/>
          <w:sz w:val="21"/>
          <w:szCs w:val="21"/>
        </w:rPr>
        <w:t>四、本协议自签署之日起生效，政府采购合同履行完毕后自动失效。</w:t>
      </w:r>
    </w:p>
    <w:p>
      <w:pPr>
        <w:pStyle w:val="4"/>
        <w:keepNext w:val="0"/>
        <w:keepLines w:val="0"/>
        <w:widowControl/>
        <w:suppressLineNumbers w:val="0"/>
        <w:ind w:left="0" w:firstLine="420"/>
      </w:pPr>
      <w:r>
        <w:rPr>
          <w:rFonts w:hint="eastAsia" w:ascii="宋体" w:hAnsi="宋体" w:eastAsia="宋体" w:cs="宋体"/>
          <w:sz w:val="21"/>
          <w:szCs w:val="21"/>
        </w:rPr>
        <w:t>五、本协议一式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4"/>
        <w:keepNext w:val="0"/>
        <w:keepLines w:val="0"/>
        <w:widowControl/>
        <w:suppressLineNumbers w:val="0"/>
        <w:jc w:val="center"/>
      </w:pPr>
      <w:r>
        <w:rPr>
          <w:rFonts w:hint="eastAsia" w:ascii="宋体" w:hAnsi="宋体" w:eastAsia="宋体" w:cs="宋体"/>
          <w:sz w:val="21"/>
          <w:szCs w:val="21"/>
        </w:rPr>
        <w:t>（以下无正文）</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4"/>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4"/>
        <w:keepNext w:val="0"/>
        <w:keepLines w:val="0"/>
        <w:widowControl/>
        <w:suppressLineNumbers w:val="0"/>
      </w:pPr>
      <w:r>
        <w:rPr>
          <w:rFonts w:hint="eastAsia" w:ascii="宋体" w:hAnsi="宋体" w:eastAsia="宋体" w:cs="宋体"/>
          <w:sz w:val="21"/>
          <w:szCs w:val="21"/>
        </w:rPr>
        <w:t>……</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4"/>
        <w:keepNext w:val="0"/>
        <w:keepLines w:val="0"/>
        <w:widowControl/>
        <w:suppressLineNumbers w:val="0"/>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1、招标文件接受联合体投标且投标人为联合体的，投标人应提供本协议；否则无须提供。</w:t>
      </w:r>
    </w:p>
    <w:p>
      <w:pPr>
        <w:pStyle w:val="4"/>
        <w:keepNext w:val="0"/>
        <w:keepLines w:val="0"/>
        <w:widowControl/>
        <w:suppressLineNumbers w:val="0"/>
      </w:pPr>
      <w:r>
        <w:rPr>
          <w:rFonts w:hint="eastAsia" w:ascii="宋体" w:hAnsi="宋体" w:eastAsia="宋体" w:cs="宋体"/>
          <w:sz w:val="21"/>
          <w:szCs w:val="21"/>
        </w:rPr>
        <w:t>2、本协议由委托代理人签字或盖章的，应按照本章载明的格式提供“单位负责人授权书”。</w:t>
      </w:r>
    </w:p>
    <w:p>
      <w:pPr>
        <w:pStyle w:val="4"/>
        <w:keepNext w:val="0"/>
        <w:keepLines w:val="0"/>
        <w:widowControl/>
        <w:suppressLineNumbers w:val="0"/>
      </w:pPr>
      <w:r>
        <w:rPr>
          <w:rFonts w:hint="eastAsia" w:ascii="宋体" w:hAnsi="宋体" w:eastAsia="宋体" w:cs="宋体"/>
          <w:sz w:val="21"/>
          <w:szCs w:val="21"/>
        </w:rPr>
        <w:t>3、纸质投标文件正本中的本协议（若有）应为原件。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二-11中小企业声明函</w:t>
      </w:r>
    </w:p>
    <w:p>
      <w:pPr>
        <w:pStyle w:val="4"/>
        <w:keepNext w:val="0"/>
        <w:keepLines w:val="0"/>
        <w:widowControl/>
        <w:suppressLineNumbers w:val="0"/>
        <w:jc w:val="center"/>
      </w:pPr>
      <w:r>
        <w:rPr>
          <w:rStyle w:val="7"/>
          <w:rFonts w:hint="eastAsia" w:ascii="宋体" w:hAnsi="宋体" w:eastAsia="宋体" w:cs="宋体"/>
          <w:sz w:val="21"/>
          <w:szCs w:val="21"/>
        </w:rPr>
        <w:t>（专门面向中小企业或小型、微型企业适用，若有）</w:t>
      </w:r>
    </w:p>
    <w:p>
      <w:pPr>
        <w:pStyle w:val="2"/>
        <w:keepNext w:val="0"/>
        <w:keepLines w:val="0"/>
        <w:widowControl/>
        <w:suppressLineNumbers w:val="0"/>
        <w:spacing w:before="165" w:beforeAutospacing="0"/>
      </w:pPr>
      <w:r>
        <w:rPr>
          <w:rFonts w:hint="eastAsia" w:ascii="宋体" w:hAnsi="宋体" w:eastAsia="宋体" w:cs="宋体"/>
          <w:sz w:val="21"/>
          <w:szCs w:val="21"/>
        </w:rPr>
        <w:t> </w:t>
      </w:r>
    </w:p>
    <w:p>
      <w:pPr>
        <w:pStyle w:val="4"/>
        <w:keepNext w:val="0"/>
        <w:keepLines w:val="0"/>
        <w:widowControl/>
        <w:suppressLineNumbers w:val="0"/>
        <w:spacing w:before="75" w:beforeAutospacing="0" w:after="75" w:afterAutospacing="0"/>
        <w:ind w:left="0" w:right="0" w:firstLine="420"/>
        <w:jc w:val="left"/>
      </w:pPr>
      <w:r>
        <w:rPr>
          <w:rFonts w:hint="eastAsia" w:ascii="宋体" w:hAnsi="宋体" w:eastAsia="宋体" w:cs="宋体"/>
          <w:spacing w:val="0"/>
          <w:sz w:val="24"/>
          <w:szCs w:val="24"/>
        </w:rPr>
        <w:t>                      </w:t>
      </w: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采购活动，提供的货物全部由符合政策要求的中小企业制造。相关企业（含联合体中的中小企业、签订分包意向协议的中小企业）的具体情况如下：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w:t>
      </w:r>
      <w:r>
        <w:rPr>
          <w:rFonts w:hint="eastAsia" w:ascii="宋体" w:hAnsi="宋体" w:eastAsia="宋体" w:cs="宋体"/>
          <w:spacing w:val="0"/>
          <w:sz w:val="21"/>
          <w:szCs w:val="21"/>
          <w:u w:val="single"/>
        </w:rPr>
        <w:t> （标的名称） </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（采购文件中明确的所属行业）行业</w:t>
      </w:r>
      <w:r>
        <w:rPr>
          <w:rFonts w:hint="eastAsia" w:ascii="宋体" w:hAnsi="宋体" w:eastAsia="宋体" w:cs="宋体"/>
          <w:spacing w:val="0"/>
          <w:sz w:val="21"/>
          <w:szCs w:val="21"/>
        </w:rPr>
        <w:t>；制造商为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w:t>
      </w:r>
      <w:r>
        <w:rPr>
          <w:rFonts w:hint="eastAsia" w:ascii="宋体" w:hAnsi="宋体" w:eastAsia="宋体" w:cs="宋体"/>
          <w:spacing w:val="0"/>
          <w:sz w:val="21"/>
          <w:szCs w:val="21"/>
          <w:u w:val="single"/>
        </w:rPr>
        <w:t> （标的名称） </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 （采购文件中明确的所属行业 ）行业；</w:t>
      </w:r>
      <w:r>
        <w:rPr>
          <w:rFonts w:hint="eastAsia" w:ascii="宋体" w:hAnsi="宋体" w:eastAsia="宋体" w:cs="宋体"/>
          <w:spacing w:val="0"/>
          <w:sz w:val="21"/>
          <w:szCs w:val="21"/>
        </w:rPr>
        <w:t>制造商为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万元，属于</w:t>
      </w:r>
      <w:r>
        <w:rPr>
          <w:rFonts w:hint="eastAsia" w:ascii="宋体" w:hAnsi="宋体" w:eastAsia="宋体" w:cs="宋体"/>
          <w:spacing w:val="0"/>
          <w:sz w:val="21"/>
          <w:szCs w:val="21"/>
          <w:u w:val="single"/>
        </w:rPr>
        <w:t>（中型企业、小型企业、微型企业）；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4"/>
          <w:szCs w:val="24"/>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w:t>
      </w:r>
      <w:r>
        <w:rPr>
          <w:rFonts w:hint="eastAsia" w:ascii="宋体" w:hAnsi="宋体" w:eastAsia="宋体" w:cs="宋体"/>
          <w:spacing w:val="0"/>
          <w:sz w:val="21"/>
          <w:szCs w:val="21"/>
          <w:u w:val="single"/>
        </w:rPr>
        <w:t>（标的名称）</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（采购文件中明确的所属行业）</w:t>
      </w:r>
      <w:r>
        <w:rPr>
          <w:rFonts w:hint="eastAsia" w:ascii="宋体" w:hAnsi="宋体" w:eastAsia="宋体" w:cs="宋体"/>
          <w:spacing w:val="0"/>
          <w:sz w:val="21"/>
          <w:szCs w:val="21"/>
        </w:rPr>
        <w:t>；承建（承接）企业为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（中型企业、小型企业、微型企业）；</w:t>
      </w:r>
    </w:p>
    <w:p>
      <w:pPr>
        <w:pStyle w:val="4"/>
        <w:keepNext w:val="0"/>
        <w:keepLines w:val="0"/>
        <w:widowControl/>
        <w:suppressLineNumbers w:val="0"/>
      </w:pPr>
      <w:r>
        <w:rPr>
          <w:rFonts w:hint="eastAsia" w:ascii="宋体" w:hAnsi="宋体" w:eastAsia="宋体" w:cs="宋体"/>
          <w:spacing w:val="0"/>
          <w:sz w:val="21"/>
          <w:szCs w:val="21"/>
        </w:rPr>
        <w:t>        2. </w:t>
      </w:r>
      <w:r>
        <w:rPr>
          <w:rFonts w:hint="eastAsia" w:ascii="宋体" w:hAnsi="宋体" w:eastAsia="宋体" w:cs="宋体"/>
          <w:spacing w:val="0"/>
          <w:sz w:val="21"/>
          <w:szCs w:val="21"/>
          <w:u w:val="single"/>
        </w:rPr>
        <w:t>（标的名称）</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（采购文件中明确的所属行业）；</w:t>
      </w:r>
      <w:r>
        <w:rPr>
          <w:rFonts w:hint="eastAsia" w:ascii="宋体" w:hAnsi="宋体" w:eastAsia="宋体" w:cs="宋体"/>
          <w:spacing w:val="0"/>
          <w:sz w:val="21"/>
          <w:szCs w:val="21"/>
        </w:rPr>
        <w:t>承建（承接）企业为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万元，属于</w:t>
      </w:r>
      <w:r>
        <w:rPr>
          <w:rFonts w:hint="eastAsia" w:ascii="宋体" w:hAnsi="宋体" w:eastAsia="宋体" w:cs="宋体"/>
          <w:spacing w:val="0"/>
          <w:sz w:val="21"/>
          <w:szCs w:val="21"/>
          <w:u w:val="single"/>
        </w:rPr>
        <w:t>（中型企业、小型企业、微型企业）；</w:t>
      </w:r>
      <w:r>
        <w:rPr>
          <w:rFonts w:hint="eastAsia" w:ascii="宋体" w:hAnsi="宋体" w:eastAsia="宋体" w:cs="宋体"/>
          <w:spacing w:val="0"/>
          <w:sz w:val="21"/>
          <w:szCs w:val="21"/>
          <w:u w:val="single"/>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2"/>
        <w:keepNext w:val="0"/>
        <w:keepLines w:val="0"/>
        <w:widowControl/>
        <w:suppressLineNumbers w:val="0"/>
        <w:spacing w:before="165" w:beforeAutospacing="0"/>
      </w:pPr>
      <w:r>
        <w:rPr>
          <w:rFonts w:hint="eastAsia" w:ascii="宋体" w:hAnsi="宋体" w:eastAsia="宋体" w:cs="宋体"/>
          <w:sz w:val="21"/>
          <w:szCs w:val="21"/>
        </w:rPr>
        <w:t>               </w:t>
      </w:r>
    </w:p>
    <w:p>
      <w:pPr>
        <w:pStyle w:val="4"/>
        <w:keepNext w:val="0"/>
        <w:keepLines w:val="0"/>
        <w:widowControl/>
        <w:suppressLineNumbers w:val="0"/>
        <w:ind w:left="0" w:firstLine="420"/>
      </w:pPr>
    </w:p>
    <w:p>
      <w:pPr>
        <w:pStyle w:val="4"/>
        <w:keepNext w:val="0"/>
        <w:keepLines w:val="0"/>
        <w:widowControl/>
        <w:suppressLineNumbers w:val="0"/>
      </w:pPr>
      <w:r>
        <w:rPr>
          <w:rFonts w:hint="eastAsia" w:ascii="宋体" w:hAnsi="宋体" w:eastAsia="宋体" w:cs="宋体"/>
          <w:sz w:val="21"/>
          <w:szCs w:val="21"/>
        </w:rPr>
        <w:t>附：</w:t>
      </w:r>
    </w:p>
    <w:p>
      <w:pPr>
        <w:pStyle w:val="4"/>
        <w:keepNext w:val="0"/>
        <w:keepLines w:val="0"/>
        <w:widowControl/>
        <w:suppressLineNumbers w:val="0"/>
        <w:jc w:val="center"/>
      </w:pPr>
      <w:r>
        <w:rPr>
          <w:rStyle w:val="7"/>
          <w:rFonts w:hint="eastAsia" w:ascii="宋体" w:hAnsi="宋体" w:eastAsia="宋体" w:cs="宋体"/>
          <w:sz w:val="21"/>
          <w:szCs w:val="21"/>
        </w:rPr>
        <w:t>残疾人福利性单位声明函</w:t>
      </w:r>
    </w:p>
    <w:p>
      <w:pPr>
        <w:pStyle w:val="4"/>
        <w:keepNext w:val="0"/>
        <w:keepLines w:val="0"/>
        <w:widowControl/>
        <w:suppressLineNumbers w:val="0"/>
        <w:jc w:val="center"/>
      </w:pPr>
      <w:r>
        <w:rPr>
          <w:rStyle w:val="7"/>
          <w:rFonts w:hint="eastAsia" w:ascii="宋体" w:hAnsi="宋体" w:eastAsia="宋体" w:cs="宋体"/>
          <w:sz w:val="21"/>
          <w:szCs w:val="21"/>
        </w:rPr>
        <w:t>（专门面向中小企业或小型、微型企业适用，若有）</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4"/>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4"/>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4"/>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4"/>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本投标人对上述声明的真实性负责。如有虚假，将依法承担相应责任。</w:t>
      </w:r>
    </w:p>
    <w:p>
      <w:pPr>
        <w:pStyle w:val="4"/>
        <w:keepNext w:val="0"/>
        <w:keepLines w:val="0"/>
        <w:widowControl/>
        <w:suppressLineNumbers w:val="0"/>
        <w:spacing w:before="75" w:beforeAutospacing="0" w:after="75" w:afterAutospacing="0"/>
        <w:ind w:left="0" w:firstLine="420"/>
      </w:pPr>
      <w:r>
        <w:rPr>
          <w:rFonts w:hint="default" w:ascii="Calibri" w:hAnsi="Calibri" w:cs="Calibri"/>
          <w:sz w:val="21"/>
          <w:szCs w:val="21"/>
        </w:rPr>
        <w:t> </w:t>
      </w:r>
    </w:p>
    <w:p>
      <w:pPr>
        <w:pStyle w:val="4"/>
        <w:keepNext w:val="0"/>
        <w:keepLines w:val="0"/>
        <w:widowControl/>
        <w:suppressLineNumbers w:val="0"/>
        <w:spacing w:before="75" w:beforeAutospacing="0" w:after="75" w:afterAutospacing="0"/>
      </w:pPr>
      <w:r>
        <w:rPr>
          <w:rFonts w:hint="eastAsia" w:ascii="宋体" w:hAnsi="宋体" w:eastAsia="宋体" w:cs="宋体"/>
          <w:sz w:val="21"/>
          <w:szCs w:val="21"/>
        </w:rPr>
        <w:t>备注：</w:t>
      </w:r>
    </w:p>
    <w:p>
      <w:pPr>
        <w:pStyle w:val="4"/>
        <w:keepNext w:val="0"/>
        <w:keepLines w:val="0"/>
        <w:widowControl/>
        <w:suppressLineNumbers w:val="0"/>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4"/>
        <w:keepNext w:val="0"/>
        <w:keepLines w:val="0"/>
        <w:widowControl/>
        <w:suppressLineNumbers w:val="0"/>
        <w:spacing w:before="75" w:beforeAutospacing="0" w:after="75" w:afterAutospacing="0"/>
      </w:pPr>
      <w:r>
        <w:rPr>
          <w:rFonts w:hint="eastAsia" w:ascii="宋体" w:hAnsi="宋体" w:eastAsia="宋体" w:cs="宋体"/>
          <w:sz w:val="21"/>
          <w:szCs w:val="21"/>
        </w:rPr>
        <w:t>2、纸质投标文件正本中的本声明函（若有）应为原件。</w:t>
      </w:r>
    </w:p>
    <w:p>
      <w:pPr>
        <w:pStyle w:val="4"/>
        <w:keepNext w:val="0"/>
        <w:keepLines w:val="0"/>
        <w:widowControl/>
        <w:suppressLineNumbers w:val="0"/>
        <w:spacing w:before="75" w:beforeAutospacing="0" w:after="75" w:afterAutospacing="0"/>
      </w:pPr>
      <w:r>
        <w:rPr>
          <w:rFonts w:hint="eastAsia" w:ascii="宋体" w:hAnsi="宋体" w:eastAsia="宋体" w:cs="宋体"/>
          <w:sz w:val="21"/>
          <w:szCs w:val="21"/>
        </w:rPr>
        <w:t>3、若《残疾人福利性单位声明函》内容不真实，</w:t>
      </w:r>
      <w:r>
        <w:rPr>
          <w:rStyle w:val="7"/>
          <w:rFonts w:hint="eastAsia" w:ascii="宋体" w:hAnsi="宋体" w:eastAsia="宋体" w:cs="宋体"/>
          <w:sz w:val="21"/>
          <w:szCs w:val="21"/>
        </w:rPr>
        <w:t>视为提供虚假材料。</w:t>
      </w:r>
    </w:p>
    <w:p>
      <w:pPr>
        <w:pStyle w:val="4"/>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4"/>
        <w:keepNext w:val="0"/>
        <w:keepLines w:val="0"/>
        <w:widowControl/>
        <w:suppressLineNumbers w:val="0"/>
        <w:spacing w:before="75" w:beforeAutospacing="0" w:after="75" w:afterAutospacing="0"/>
      </w:pPr>
      <w:r>
        <w:rPr>
          <w:rFonts w:hint="default" w:ascii="Calibri" w:hAnsi="Calibri" w:cs="Calibri"/>
          <w:sz w:val="21"/>
          <w:szCs w:val="21"/>
        </w:rPr>
        <w:t> </w:t>
      </w:r>
    </w:p>
    <w:p>
      <w:pPr>
        <w:pStyle w:val="4"/>
        <w:keepNext w:val="0"/>
        <w:keepLines w:val="0"/>
        <w:widowControl/>
        <w:suppressLineNumbers w:val="0"/>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spacing w:before="75" w:beforeAutospacing="0" w:after="75"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spacing w:before="75" w:beforeAutospacing="0" w:after="75"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ind w:left="0" w:firstLine="420"/>
      </w:pP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br w:type="textWrapping"/>
      </w:r>
      <w:r>
        <w:rPr>
          <w:rStyle w:val="7"/>
          <w:rFonts w:hint="eastAsia" w:ascii="宋体" w:hAnsi="宋体" w:eastAsia="宋体" w:cs="宋体"/>
          <w:sz w:val="21"/>
          <w:szCs w:val="21"/>
        </w:rPr>
        <w:t>二-12其他资格证明文件（若有）</w:t>
      </w:r>
    </w:p>
    <w:p>
      <w:pPr>
        <w:pStyle w:val="4"/>
        <w:keepNext w:val="0"/>
        <w:keepLines w:val="0"/>
        <w:widowControl/>
        <w:suppressLineNumbers w:val="0"/>
        <w:jc w:val="center"/>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二</w:t>
      </w:r>
      <w:r>
        <w:rPr>
          <w:rStyle w:val="7"/>
          <w:rFonts w:hint="eastAsia" w:ascii="宋体" w:hAnsi="宋体" w:eastAsia="宋体" w:cs="宋体"/>
          <w:sz w:val="21"/>
          <w:szCs w:val="21"/>
        </w:rPr>
        <w:t>-12-①具备履行合同所必需设备和专业技术能力专项证明材料（若有）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ind w:left="0"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4"/>
        <w:keepNext w:val="0"/>
        <w:keepLines w:val="0"/>
        <w:widowControl/>
        <w:suppressLineNumbers w:val="0"/>
      </w:pPr>
      <w:r>
        <w:rPr>
          <w:rFonts w:hint="eastAsia" w:ascii="宋体" w:hAnsi="宋体" w:eastAsia="宋体" w:cs="宋体"/>
          <w:sz w:val="21"/>
          <w:szCs w:val="21"/>
        </w:rPr>
        <w:t>2、投标人提供的相应证明材料复印件均应符合：内容完整、清晰、整洁，并由投标人加盖其单位公章。</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二-12-②招标文件规定的其他资格证明文件（若有）</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编制说明</w:t>
      </w:r>
    </w:p>
    <w:p>
      <w:pPr>
        <w:pStyle w:val="4"/>
        <w:keepNext w:val="0"/>
        <w:keepLines w:val="0"/>
        <w:widowControl/>
        <w:suppressLineNumbers w:val="0"/>
        <w:jc w:val="center"/>
      </w:pPr>
      <w:r>
        <w:rPr>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三</w:t>
      </w:r>
      <w:r>
        <w:rPr>
          <w:rStyle w:val="7"/>
          <w:rFonts w:hint="eastAsia" w:ascii="宋体" w:hAnsi="宋体" w:eastAsia="宋体" w:cs="宋体"/>
          <w:sz w:val="21"/>
          <w:szCs w:val="21"/>
        </w:rPr>
        <w:t>、投标保证金</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编制说明</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1、在此项下提交的</w:t>
      </w:r>
      <w:r>
        <w:rPr>
          <w:rStyle w:val="7"/>
          <w:rFonts w:hint="eastAsia" w:ascii="宋体" w:hAnsi="宋体" w:eastAsia="宋体" w:cs="宋体"/>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4"/>
        <w:keepNext w:val="0"/>
        <w:keepLines w:val="0"/>
        <w:widowControl/>
        <w:suppressLineNumbers w:val="0"/>
      </w:pPr>
      <w:r>
        <w:rPr>
          <w:rFonts w:hint="eastAsia" w:ascii="宋体" w:hAnsi="宋体" w:eastAsia="宋体" w:cs="宋体"/>
          <w:sz w:val="21"/>
          <w:szCs w:val="21"/>
        </w:rPr>
        <w:t>2、投标保证金是否已提交的认定按照招标文件第三章规定执行。</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8"/>
          <w:szCs w:val="28"/>
        </w:rPr>
        <w:t>封面格式</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48"/>
          <w:szCs w:val="48"/>
        </w:rPr>
        <w:t>福建省政府采购投标文件</w:t>
      </w:r>
    </w:p>
    <w:p>
      <w:pPr>
        <w:pStyle w:val="4"/>
        <w:keepNext w:val="0"/>
        <w:keepLines w:val="0"/>
        <w:widowControl/>
        <w:suppressLineNumbers w:val="0"/>
        <w:jc w:val="center"/>
      </w:pPr>
      <w:r>
        <w:rPr>
          <w:rStyle w:val="7"/>
          <w:rFonts w:hint="eastAsia" w:ascii="宋体" w:hAnsi="宋体" w:eastAsia="宋体" w:cs="宋体"/>
          <w:sz w:val="48"/>
          <w:szCs w:val="48"/>
        </w:rPr>
        <w:t>（报价部分）</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36"/>
          <w:szCs w:val="36"/>
          <w:u w:val="single"/>
        </w:rPr>
        <w:t>（填写正本或副本）</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ind w:left="0" w:firstLine="1920"/>
      </w:pPr>
      <w:r>
        <w:rPr>
          <w:rStyle w:val="7"/>
          <w:rFonts w:hint="eastAsia" w:ascii="宋体" w:hAnsi="宋体" w:eastAsia="宋体" w:cs="宋体"/>
          <w:sz w:val="31"/>
          <w:szCs w:val="31"/>
        </w:rPr>
        <w:t>项目名称：</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备案编号：</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招标编号：</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所投合同包：</w:t>
      </w:r>
      <w:r>
        <w:rPr>
          <w:rStyle w:val="7"/>
          <w:rFonts w:hint="eastAsia" w:ascii="宋体" w:hAnsi="宋体" w:eastAsia="宋体" w:cs="宋体"/>
          <w:sz w:val="31"/>
          <w:szCs w:val="31"/>
          <w:u w:val="single"/>
        </w:rPr>
        <w:t>（由投标人填写）</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31"/>
          <w:szCs w:val="31"/>
        </w:rPr>
        <w:t>投标人：</w:t>
      </w:r>
      <w:r>
        <w:rPr>
          <w:rStyle w:val="7"/>
          <w:rFonts w:hint="eastAsia" w:ascii="宋体" w:hAnsi="宋体" w:eastAsia="宋体" w:cs="宋体"/>
          <w:sz w:val="31"/>
          <w:szCs w:val="31"/>
          <w:u w:val="single"/>
        </w:rPr>
        <w:t>（填写“全称”）</w:t>
      </w:r>
    </w:p>
    <w:p>
      <w:pPr>
        <w:pStyle w:val="4"/>
        <w:keepNext w:val="0"/>
        <w:keepLines w:val="0"/>
        <w:widowControl/>
        <w:suppressLineNumbers w:val="0"/>
        <w:jc w:val="center"/>
      </w:pPr>
      <w:r>
        <w:rPr>
          <w:rStyle w:val="7"/>
          <w:rFonts w:hint="eastAsia" w:ascii="宋体" w:hAnsi="宋体" w:eastAsia="宋体" w:cs="宋体"/>
          <w:sz w:val="31"/>
          <w:szCs w:val="31"/>
          <w:u w:val="single"/>
        </w:rPr>
        <w:t>（由投标人填写）</w:t>
      </w:r>
      <w:r>
        <w:rPr>
          <w:rStyle w:val="7"/>
          <w:rFonts w:hint="eastAsia" w:ascii="宋体" w:hAnsi="宋体" w:eastAsia="宋体" w:cs="宋体"/>
          <w:sz w:val="31"/>
          <w:szCs w:val="31"/>
        </w:rPr>
        <w:t>年</w:t>
      </w:r>
      <w:r>
        <w:rPr>
          <w:rStyle w:val="7"/>
          <w:rFonts w:hint="eastAsia" w:ascii="宋体" w:hAnsi="宋体" w:eastAsia="宋体" w:cs="宋体"/>
          <w:sz w:val="31"/>
          <w:szCs w:val="31"/>
          <w:u w:val="single"/>
        </w:rPr>
        <w:t>（由投标人填写）</w:t>
      </w:r>
      <w:r>
        <w:rPr>
          <w:rStyle w:val="7"/>
          <w:rFonts w:hint="eastAsia" w:ascii="宋体" w:hAnsi="宋体" w:eastAsia="宋体" w:cs="宋体"/>
          <w:sz w:val="31"/>
          <w:szCs w:val="31"/>
        </w:rPr>
        <w:t>月</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8"/>
          <w:szCs w:val="28"/>
        </w:rPr>
        <w:t>索引</w:t>
      </w:r>
    </w:p>
    <w:p>
      <w:pPr>
        <w:pStyle w:val="4"/>
        <w:keepNext w:val="0"/>
        <w:keepLines w:val="0"/>
        <w:widowControl/>
        <w:suppressLineNumbers w:val="0"/>
      </w:pPr>
      <w:r>
        <w:rPr>
          <w:rFonts w:hint="eastAsia" w:ascii="宋体" w:hAnsi="宋体" w:eastAsia="宋体" w:cs="宋体"/>
          <w:sz w:val="28"/>
          <w:szCs w:val="28"/>
        </w:rPr>
        <w:t>一、开标一览表</w:t>
      </w:r>
    </w:p>
    <w:p>
      <w:pPr>
        <w:pStyle w:val="4"/>
        <w:keepNext w:val="0"/>
        <w:keepLines w:val="0"/>
        <w:widowControl/>
        <w:suppressLineNumbers w:val="0"/>
      </w:pPr>
      <w:r>
        <w:rPr>
          <w:rFonts w:hint="eastAsia" w:ascii="宋体" w:hAnsi="宋体" w:eastAsia="宋体" w:cs="宋体"/>
          <w:sz w:val="28"/>
          <w:szCs w:val="28"/>
        </w:rPr>
        <w:t>二、投标分项报价表</w:t>
      </w:r>
    </w:p>
    <w:p>
      <w:pPr>
        <w:pStyle w:val="4"/>
        <w:keepNext w:val="0"/>
        <w:keepLines w:val="0"/>
        <w:widowControl/>
        <w:suppressLineNumbers w:val="0"/>
      </w:pPr>
      <w:r>
        <w:rPr>
          <w:rFonts w:hint="eastAsia" w:ascii="宋体" w:hAnsi="宋体" w:eastAsia="宋体" w:cs="宋体"/>
          <w:sz w:val="28"/>
          <w:szCs w:val="28"/>
        </w:rPr>
        <w:t>三、招标文件规定的价格扣除证明材料（若有）</w:t>
      </w:r>
    </w:p>
    <w:p>
      <w:pPr>
        <w:pStyle w:val="4"/>
        <w:keepNext w:val="0"/>
        <w:keepLines w:val="0"/>
        <w:widowControl/>
        <w:suppressLineNumbers w:val="0"/>
      </w:pPr>
      <w:r>
        <w:rPr>
          <w:rFonts w:hint="eastAsia" w:ascii="宋体" w:hAnsi="宋体" w:eastAsia="宋体" w:cs="宋体"/>
          <w:sz w:val="28"/>
          <w:szCs w:val="28"/>
        </w:rPr>
        <w:t>四、招标文件规定的加分证明材料（若有）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一、开标一览表</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4"/>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28"/>
        <w:gridCol w:w="5700"/>
        <w:gridCol w:w="705"/>
        <w:gridCol w:w="10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3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510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投标报价</w:t>
            </w:r>
          </w:p>
        </w:tc>
        <w:tc>
          <w:tcPr>
            <w:tcW w:w="85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投标</w:t>
            </w:r>
          </w:p>
          <w:p>
            <w:pPr>
              <w:pStyle w:val="4"/>
              <w:keepNext w:val="0"/>
              <w:keepLines w:val="0"/>
              <w:widowControl/>
              <w:suppressLineNumbers w:val="0"/>
              <w:jc w:val="center"/>
            </w:pPr>
            <w:r>
              <w:rPr>
                <w:rFonts w:hint="eastAsia" w:ascii="宋体" w:hAnsi="宋体" w:eastAsia="宋体" w:cs="宋体"/>
                <w:sz w:val="21"/>
                <w:szCs w:val="21"/>
                <w:bdr w:val="none" w:color="auto" w:sz="0" w:space="0"/>
              </w:rPr>
              <w:t>保证金</w:t>
            </w:r>
          </w:p>
        </w:tc>
        <w:tc>
          <w:tcPr>
            <w:tcW w:w="118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00" w:hRule="atLeast"/>
          <w:tblCellSpacing w:w="15" w:type="dxa"/>
        </w:trPr>
        <w:tc>
          <w:tcPr>
            <w:tcW w:w="13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w:t>
            </w:r>
          </w:p>
        </w:tc>
        <w:tc>
          <w:tcPr>
            <w:tcW w:w="510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pPr>
            <w:r>
              <w:rPr>
                <w:rFonts w:hint="eastAsia" w:ascii="宋体" w:hAnsi="宋体" w:eastAsia="宋体" w:cs="宋体"/>
                <w:sz w:val="21"/>
                <w:szCs w:val="21"/>
                <w:bdr w:val="none" w:color="auto" w:sz="0" w:space="0"/>
              </w:rPr>
              <w:t>投标总价（大写金额）：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5"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pPr>
            <w:r>
              <w:rPr>
                <w:rFonts w:hint="eastAsia" w:ascii="宋体" w:hAnsi="宋体" w:eastAsia="宋体" w:cs="宋体"/>
                <w:sz w:val="21"/>
                <w:szCs w:val="21"/>
                <w:bdr w:val="none" w:color="auto" w:sz="0" w:space="0"/>
              </w:rPr>
              <w:t>a.投标报价的明细：详见《投标分项报价表》。</w:t>
            </w:r>
          </w:p>
          <w:p>
            <w:pPr>
              <w:pStyle w:val="4"/>
              <w:keepNext w:val="0"/>
              <w:keepLines w:val="0"/>
              <w:widowControl/>
              <w:suppressLineNumbers w:val="0"/>
            </w:pPr>
            <w:r>
              <w:rPr>
                <w:rFonts w:hint="eastAsia" w:ascii="宋体" w:hAnsi="宋体" w:eastAsia="宋体" w:cs="宋体"/>
                <w:sz w:val="21"/>
                <w:szCs w:val="21"/>
                <w:bdr w:val="none" w:color="auto" w:sz="0" w:space="0"/>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510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pPr>
            <w:r>
              <w:rPr>
                <w:rFonts w:hint="eastAsia" w:ascii="宋体" w:hAnsi="宋体" w:eastAsia="宋体" w:cs="宋体"/>
                <w:sz w:val="21"/>
                <w:szCs w:val="21"/>
                <w:bdr w:val="none" w:color="auto" w:sz="0" w:space="0"/>
              </w:rPr>
              <w:t>投标总价（大写金额）：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r>
    </w:tbl>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1、本表应按照下列规定填写：</w:t>
      </w:r>
    </w:p>
    <w:p>
      <w:pPr>
        <w:pStyle w:val="4"/>
        <w:keepNext w:val="0"/>
        <w:keepLines w:val="0"/>
        <w:widowControl/>
        <w:suppressLineNumbers w:val="0"/>
      </w:pPr>
      <w:r>
        <w:rPr>
          <w:rFonts w:hint="eastAsia" w:ascii="宋体" w:hAnsi="宋体" w:eastAsia="宋体" w:cs="宋体"/>
          <w:sz w:val="21"/>
          <w:szCs w:val="21"/>
        </w:rPr>
        <w:t>1.1投标人应按照本表格式填写所投的合同包的“投标报价”。</w:t>
      </w:r>
    </w:p>
    <w:p>
      <w:pPr>
        <w:pStyle w:val="4"/>
        <w:keepNext w:val="0"/>
        <w:keepLines w:val="0"/>
        <w:widowControl/>
        <w:suppressLineNumbers w:val="0"/>
      </w:pPr>
      <w:r>
        <w:rPr>
          <w:rFonts w:hint="eastAsia" w:ascii="宋体" w:hAnsi="宋体" w:eastAsia="宋体" w:cs="宋体"/>
          <w:sz w:val="21"/>
          <w:szCs w:val="21"/>
        </w:rPr>
        <w:t>1.2本表中列示的“合同包”应与《投标分项报价表》中列示的“合同包”保持一致，即：若本表中列示的“合同包”为“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4"/>
        <w:keepNext w:val="0"/>
        <w:keepLines w:val="0"/>
        <w:widowControl/>
        <w:suppressLineNumbers w:val="0"/>
      </w:pPr>
      <w:r>
        <w:rPr>
          <w:rFonts w:hint="eastAsia" w:ascii="宋体" w:hAnsi="宋体" w:eastAsia="宋体" w:cs="宋体"/>
          <w:sz w:val="21"/>
          <w:szCs w:val="21"/>
        </w:rPr>
        <w:t>1.3“大写金额”指“投标报价”应用“壹、贰、叁、肆、伍、陆、柒、捌、玖、拾、佰、仟、万、亿、元、角、分、零”等进行填写。</w:t>
      </w:r>
    </w:p>
    <w:p>
      <w:pPr>
        <w:pStyle w:val="4"/>
        <w:keepNext w:val="0"/>
        <w:keepLines w:val="0"/>
        <w:widowControl/>
        <w:suppressLineNumbers w:val="0"/>
      </w:pPr>
      <w:r>
        <w:rPr>
          <w:rFonts w:hint="eastAsia" w:ascii="宋体" w:hAnsi="宋体" w:eastAsia="宋体" w:cs="宋体"/>
          <w:sz w:val="21"/>
          <w:szCs w:val="21"/>
        </w:rPr>
        <w:t>2、纸质投标文件正本中的本表应为原件。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default" w:ascii="Calibri" w:hAnsi="Calibri" w:cs="Calibri"/>
          <w:sz w:val="21"/>
          <w:szCs w:val="21"/>
        </w:rPr>
        <w:br w:type="textWrapping"/>
      </w:r>
      <w:r>
        <w:rPr>
          <w:rStyle w:val="7"/>
          <w:rFonts w:hint="eastAsia" w:ascii="宋体" w:hAnsi="宋体" w:eastAsia="宋体" w:cs="宋体"/>
          <w:sz w:val="21"/>
          <w:szCs w:val="21"/>
        </w:rPr>
        <w:t>二、投标分项报价表</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4"/>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65"/>
        <w:gridCol w:w="958"/>
        <w:gridCol w:w="1505"/>
        <w:gridCol w:w="1241"/>
        <w:gridCol w:w="853"/>
        <w:gridCol w:w="993"/>
        <w:gridCol w:w="589"/>
        <w:gridCol w:w="1090"/>
        <w:gridCol w:w="8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96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56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投标标的</w:t>
            </w:r>
          </w:p>
        </w:tc>
        <w:tc>
          <w:tcPr>
            <w:tcW w:w="127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规格</w:t>
            </w:r>
          </w:p>
        </w:tc>
        <w:tc>
          <w:tcPr>
            <w:tcW w:w="85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来源地</w:t>
            </w:r>
          </w:p>
        </w:tc>
        <w:tc>
          <w:tcPr>
            <w:tcW w:w="9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4"/>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57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09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4"/>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81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w:t>
            </w:r>
          </w:p>
        </w:tc>
        <w:tc>
          <w:tcPr>
            <w:tcW w:w="96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*-1</w:t>
            </w:r>
          </w:p>
        </w:tc>
        <w:tc>
          <w:tcPr>
            <w:tcW w:w="156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96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96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56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27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9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5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0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1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1、本表应按照下列规定填写：</w:t>
      </w:r>
    </w:p>
    <w:p>
      <w:pPr>
        <w:pStyle w:val="4"/>
        <w:keepNext w:val="0"/>
        <w:keepLines w:val="0"/>
        <w:widowControl/>
        <w:suppressLineNumbers w:val="0"/>
      </w:pPr>
      <w:r>
        <w:rPr>
          <w:rFonts w:hint="eastAsia" w:ascii="宋体" w:hAnsi="宋体" w:eastAsia="宋体" w:cs="宋体"/>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sz w:val="21"/>
          <w:szCs w:val="21"/>
        </w:rPr>
        <w:t>1</w:t>
      </w:r>
      <w:r>
        <w:rPr>
          <w:rFonts w:hint="eastAsia" w:ascii="宋体" w:hAnsi="宋体" w:eastAsia="宋体" w:cs="宋体"/>
          <w:sz w:val="21"/>
          <w:szCs w:val="21"/>
        </w:rPr>
        <w:t>”时，本表中列示的“合同包”亦应为“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4"/>
        <w:keepNext w:val="0"/>
        <w:keepLines w:val="0"/>
        <w:widowControl/>
        <w:suppressLineNumbers w:val="0"/>
      </w:pPr>
      <w:r>
        <w:rPr>
          <w:rFonts w:hint="eastAsia" w:ascii="宋体" w:hAnsi="宋体" w:eastAsia="宋体" w:cs="宋体"/>
          <w:sz w:val="21"/>
          <w:szCs w:val="21"/>
        </w:rPr>
        <w:t>1.2“投标标的”为货物的：</w:t>
      </w:r>
      <w:r>
        <w:rPr>
          <w:rStyle w:val="7"/>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7"/>
          <w:rFonts w:hint="eastAsia" w:ascii="宋体" w:hAnsi="宋体" w:eastAsia="宋体" w:cs="宋体"/>
          <w:sz w:val="21"/>
          <w:szCs w:val="21"/>
        </w:rPr>
        <w:t>“来源地”</w:t>
      </w:r>
      <w:r>
        <w:rPr>
          <w:rFonts w:hint="eastAsia" w:ascii="宋体" w:hAnsi="宋体" w:eastAsia="宋体" w:cs="宋体"/>
          <w:sz w:val="21"/>
          <w:szCs w:val="21"/>
        </w:rPr>
        <w:t>应填写货物的原产地。</w:t>
      </w:r>
    </w:p>
    <w:p>
      <w:pPr>
        <w:pStyle w:val="4"/>
        <w:keepNext w:val="0"/>
        <w:keepLines w:val="0"/>
        <w:widowControl/>
        <w:suppressLineNumbers w:val="0"/>
      </w:pPr>
      <w:r>
        <w:rPr>
          <w:rFonts w:hint="eastAsia" w:ascii="宋体" w:hAnsi="宋体" w:eastAsia="宋体" w:cs="宋体"/>
          <w:sz w:val="21"/>
          <w:szCs w:val="21"/>
        </w:rPr>
        <w:t>1.3“投标标的”为服务的：</w:t>
      </w:r>
      <w:r>
        <w:rPr>
          <w:rStyle w:val="7"/>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7"/>
          <w:rFonts w:hint="eastAsia" w:ascii="宋体" w:hAnsi="宋体" w:eastAsia="宋体" w:cs="宋体"/>
          <w:sz w:val="21"/>
          <w:szCs w:val="21"/>
        </w:rPr>
        <w:t>“来源地”</w:t>
      </w:r>
      <w:r>
        <w:rPr>
          <w:rFonts w:hint="eastAsia" w:ascii="宋体" w:hAnsi="宋体" w:eastAsia="宋体" w:cs="宋体"/>
          <w:sz w:val="21"/>
          <w:szCs w:val="21"/>
        </w:rPr>
        <w:t>应填写服务提供者的所在地。</w:t>
      </w:r>
    </w:p>
    <w:p>
      <w:pPr>
        <w:pStyle w:val="4"/>
        <w:keepNext w:val="0"/>
        <w:keepLines w:val="0"/>
        <w:widowControl/>
        <w:suppressLineNumbers w:val="0"/>
      </w:pPr>
      <w:r>
        <w:rPr>
          <w:rFonts w:hint="eastAsia" w:ascii="宋体" w:hAnsi="宋体" w:eastAsia="宋体" w:cs="宋体"/>
          <w:sz w:val="21"/>
          <w:szCs w:val="21"/>
        </w:rPr>
        <w:t>1.4同一合同包中，</w:t>
      </w:r>
      <w:r>
        <w:rPr>
          <w:rStyle w:val="7"/>
          <w:rFonts w:hint="eastAsia" w:ascii="宋体" w:hAnsi="宋体" w:eastAsia="宋体" w:cs="宋体"/>
          <w:sz w:val="21"/>
          <w:szCs w:val="21"/>
        </w:rPr>
        <w:t>“单价（现场）”</w:t>
      </w:r>
      <w:r>
        <w:rPr>
          <w:rFonts w:hint="eastAsia" w:ascii="宋体" w:hAnsi="宋体" w:eastAsia="宋体" w:cs="宋体"/>
          <w:sz w:val="21"/>
          <w:szCs w:val="21"/>
        </w:rPr>
        <w:t>×</w:t>
      </w:r>
      <w:r>
        <w:rPr>
          <w:rStyle w:val="7"/>
          <w:rFonts w:hint="eastAsia" w:ascii="宋体" w:hAnsi="宋体" w:eastAsia="宋体" w:cs="宋体"/>
          <w:sz w:val="21"/>
          <w:szCs w:val="21"/>
        </w:rPr>
        <w:t>“数量”</w:t>
      </w:r>
      <w:r>
        <w:rPr>
          <w:rFonts w:hint="eastAsia" w:ascii="宋体" w:hAnsi="宋体" w:eastAsia="宋体" w:cs="宋体"/>
          <w:sz w:val="21"/>
          <w:szCs w:val="21"/>
        </w:rPr>
        <w:t>=</w:t>
      </w:r>
      <w:r>
        <w:rPr>
          <w:rStyle w:val="7"/>
          <w:rFonts w:hint="eastAsia" w:ascii="宋体" w:hAnsi="宋体" w:eastAsia="宋体" w:cs="宋体"/>
          <w:sz w:val="21"/>
          <w:szCs w:val="21"/>
        </w:rPr>
        <w:t>“总价（现场）”</w:t>
      </w:r>
      <w:r>
        <w:rPr>
          <w:rFonts w:hint="eastAsia" w:ascii="宋体" w:hAnsi="宋体" w:eastAsia="宋体" w:cs="宋体"/>
          <w:sz w:val="21"/>
          <w:szCs w:val="21"/>
        </w:rPr>
        <w:t>，全部品目号</w:t>
      </w:r>
      <w:r>
        <w:rPr>
          <w:rStyle w:val="7"/>
          <w:rFonts w:hint="eastAsia" w:ascii="宋体" w:hAnsi="宋体" w:eastAsia="宋体" w:cs="宋体"/>
          <w:sz w:val="21"/>
          <w:szCs w:val="21"/>
        </w:rPr>
        <w:t>“总价（现场）”</w:t>
      </w:r>
      <w:r>
        <w:rPr>
          <w:rFonts w:hint="eastAsia" w:ascii="宋体" w:hAnsi="宋体" w:eastAsia="宋体" w:cs="宋体"/>
          <w:sz w:val="21"/>
          <w:szCs w:val="21"/>
        </w:rPr>
        <w:t>的合计金额应与《开标一览表》中相应合同包列示的</w:t>
      </w:r>
      <w:r>
        <w:rPr>
          <w:rStyle w:val="7"/>
          <w:rFonts w:hint="eastAsia" w:ascii="宋体" w:hAnsi="宋体" w:eastAsia="宋体" w:cs="宋体"/>
          <w:sz w:val="21"/>
          <w:szCs w:val="21"/>
        </w:rPr>
        <w:t>“投标总价”</w:t>
      </w:r>
      <w:r>
        <w:rPr>
          <w:rFonts w:hint="eastAsia" w:ascii="宋体" w:hAnsi="宋体" w:eastAsia="宋体" w:cs="宋体"/>
          <w:sz w:val="21"/>
          <w:szCs w:val="21"/>
        </w:rPr>
        <w:t>保持一致。</w:t>
      </w:r>
    </w:p>
    <w:p>
      <w:pPr>
        <w:pStyle w:val="4"/>
        <w:keepNext w:val="0"/>
        <w:keepLines w:val="0"/>
        <w:widowControl/>
        <w:suppressLineNumbers w:val="0"/>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7"/>
          <w:rFonts w:hint="eastAsia" w:ascii="宋体" w:hAnsi="宋体" w:eastAsia="宋体" w:cs="宋体"/>
          <w:sz w:val="21"/>
          <w:szCs w:val="21"/>
        </w:rPr>
        <w:t>“备注”</w:t>
      </w:r>
      <w:r>
        <w:rPr>
          <w:rFonts w:hint="eastAsia" w:ascii="宋体" w:hAnsi="宋体" w:eastAsia="宋体" w:cs="宋体"/>
          <w:sz w:val="21"/>
          <w:szCs w:val="21"/>
        </w:rPr>
        <w:t>项下填写。</w:t>
      </w:r>
    </w:p>
    <w:p>
      <w:pPr>
        <w:pStyle w:val="4"/>
        <w:keepNext w:val="0"/>
        <w:keepLines w:val="0"/>
        <w:widowControl/>
        <w:suppressLineNumbers w:val="0"/>
      </w:pPr>
      <w:r>
        <w:rPr>
          <w:rFonts w:hint="eastAsia" w:ascii="宋体" w:hAnsi="宋体" w:eastAsia="宋体" w:cs="宋体"/>
          <w:sz w:val="21"/>
          <w:szCs w:val="21"/>
        </w:rPr>
        <w:t>2、纸质投标文件正本中的本表应为原件。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三、招标文件规定的价格扣除证明材料（若有）</w:t>
      </w:r>
    </w:p>
    <w:p>
      <w:pPr>
        <w:pStyle w:val="4"/>
        <w:keepNext w:val="0"/>
        <w:keepLines w:val="0"/>
        <w:widowControl/>
        <w:suppressLineNumbers w:val="0"/>
        <w:jc w:val="center"/>
      </w:pPr>
      <w:r>
        <w:rPr>
          <w:rStyle w:val="7"/>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1"/>
          <w:szCs w:val="21"/>
        </w:rPr>
        <w:t>三-1优先类节能产品、环境标志产品价格扣除证明材料（若有）</w:t>
      </w:r>
    </w:p>
    <w:p>
      <w:pPr>
        <w:pStyle w:val="4"/>
        <w:keepNext w:val="0"/>
        <w:keepLines w:val="0"/>
        <w:widowControl/>
        <w:suppressLineNumbers w:val="0"/>
        <w:jc w:val="center"/>
      </w:pPr>
      <w:r>
        <w:rPr>
          <w:rStyle w:val="7"/>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1"/>
          <w:szCs w:val="21"/>
        </w:rPr>
        <w:t>三-1-①优先类节能产品、环境标志产品统计表（价格扣除适用，若有）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4"/>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17"/>
        <w:gridCol w:w="1215"/>
        <w:gridCol w:w="1209"/>
        <w:gridCol w:w="1222"/>
        <w:gridCol w:w="1210"/>
        <w:gridCol w:w="1222"/>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货物名称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4"/>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4"/>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pPr>
            <w:r>
              <w:rPr>
                <w:rFonts w:hint="eastAsia" w:ascii="宋体" w:hAnsi="宋体" w:eastAsia="宋体" w:cs="宋体"/>
                <w:sz w:val="21"/>
                <w:szCs w:val="21"/>
                <w:bdr w:val="none" w:color="auto" w:sz="0" w:space="0"/>
              </w:rPr>
              <w:t>a.合同包内属于节能、环境标志产品的报价总金额：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4"/>
              <w:keepNext w:val="0"/>
              <w:keepLines w:val="0"/>
              <w:widowControl/>
              <w:suppressLineNumbers w:val="0"/>
            </w:pPr>
            <w:r>
              <w:rPr>
                <w:rFonts w:hint="eastAsia" w:ascii="宋体" w:hAnsi="宋体" w:eastAsia="宋体" w:cs="宋体"/>
                <w:sz w:val="21"/>
                <w:szCs w:val="21"/>
                <w:bdr w:val="none" w:color="auto" w:sz="0" w:space="0"/>
              </w:rPr>
              <w:t>b.合同包投标总价（报价总金额）：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4"/>
              <w:keepNext w:val="0"/>
              <w:keepLines w:val="0"/>
              <w:widowControl/>
              <w:suppressLineNumbers w:val="0"/>
            </w:pPr>
            <w:r>
              <w:rPr>
                <w:rFonts w:hint="eastAsia" w:ascii="宋体" w:hAnsi="宋体" w:eastAsia="宋体" w:cs="宋体"/>
                <w:sz w:val="21"/>
                <w:szCs w:val="21"/>
                <w:bdr w:val="none" w:color="auto" w:sz="0" w:space="0"/>
              </w:rPr>
              <w:t>c.“合同包内属于节能、环境标志产品的报价总金额”占“合同包投标总价（报价总金额）”的比例（以</w:t>
            </w:r>
            <w:r>
              <w:rPr>
                <w:rFonts w:hint="default" w:ascii="Calibri" w:hAnsi="Calibri" w:eastAsia="宋体" w:cs="Calibri"/>
                <w:sz w:val="21"/>
                <w:szCs w:val="21"/>
                <w:bdr w:val="none" w:color="auto" w:sz="0" w:space="0"/>
              </w:rPr>
              <w:t>%</w:t>
            </w:r>
            <w:r>
              <w:rPr>
                <w:rFonts w:hint="eastAsia" w:ascii="宋体" w:hAnsi="宋体" w:eastAsia="宋体" w:cs="宋体"/>
                <w:sz w:val="21"/>
                <w:szCs w:val="21"/>
                <w:bdr w:val="none" w:color="auto" w:sz="0" w:space="0"/>
              </w:rPr>
              <w:t>列示）：</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1、对节能、环境标志产品计算价格扣除时，只依据投标文件</w:t>
      </w:r>
      <w:r>
        <w:rPr>
          <w:rStyle w:val="7"/>
          <w:rFonts w:hint="eastAsia" w:ascii="宋体" w:hAnsi="宋体" w:eastAsia="宋体" w:cs="宋体"/>
          <w:sz w:val="21"/>
          <w:szCs w:val="21"/>
        </w:rPr>
        <w:t>“三</w:t>
      </w:r>
      <w:r>
        <w:rPr>
          <w:rStyle w:val="7"/>
          <w:rFonts w:hint="default" w:ascii="Calibri" w:hAnsi="Calibri" w:eastAsia="宋体" w:cs="Calibri"/>
          <w:sz w:val="21"/>
          <w:szCs w:val="21"/>
        </w:rPr>
        <w:t>-1-</w:t>
      </w:r>
      <w:r>
        <w:rPr>
          <w:rStyle w:val="7"/>
          <w:rFonts w:hint="eastAsia" w:ascii="宋体" w:hAnsi="宋体" w:eastAsia="宋体" w:cs="宋体"/>
          <w:sz w:val="21"/>
          <w:szCs w:val="21"/>
        </w:rPr>
        <w:t>②优先类节能产品、环境标志产品证明材料（价格扣除适用，若有）”。</w:t>
      </w:r>
    </w:p>
    <w:p>
      <w:pPr>
        <w:pStyle w:val="4"/>
        <w:keepNext w:val="0"/>
        <w:keepLines w:val="0"/>
        <w:widowControl/>
        <w:suppressLineNumbers w:val="0"/>
      </w:pPr>
      <w:r>
        <w:rPr>
          <w:rFonts w:hint="eastAsia" w:ascii="宋体" w:hAnsi="宋体" w:eastAsia="宋体" w:cs="宋体"/>
          <w:sz w:val="21"/>
          <w:szCs w:val="21"/>
        </w:rPr>
        <w:t>2、本表以合同包为单位，不同合同包请分别填写；同一合同包请按照其品目号顺序分别填写。</w:t>
      </w:r>
    </w:p>
    <w:p>
      <w:pPr>
        <w:pStyle w:val="4"/>
        <w:keepNext w:val="0"/>
        <w:keepLines w:val="0"/>
        <w:widowControl/>
        <w:suppressLineNumbers w:val="0"/>
      </w:pPr>
      <w:r>
        <w:rPr>
          <w:rFonts w:hint="eastAsia" w:ascii="宋体" w:hAnsi="宋体" w:eastAsia="宋体" w:cs="宋体"/>
          <w:sz w:val="21"/>
          <w:szCs w:val="21"/>
        </w:rPr>
        <w:t>3、具体统计、计算：</w:t>
      </w:r>
    </w:p>
    <w:p>
      <w:pPr>
        <w:pStyle w:val="4"/>
        <w:keepNext w:val="0"/>
        <w:keepLines w:val="0"/>
        <w:widowControl/>
        <w:suppressLineNumbers w:val="0"/>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4"/>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4"/>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4"/>
        <w:keepNext w:val="0"/>
        <w:keepLines w:val="0"/>
        <w:widowControl/>
        <w:suppressLineNumbers w:val="0"/>
      </w:pPr>
      <w:r>
        <w:rPr>
          <w:rFonts w:hint="eastAsia" w:ascii="宋体" w:hAnsi="宋体" w:eastAsia="宋体" w:cs="宋体"/>
          <w:sz w:val="21"/>
          <w:szCs w:val="21"/>
        </w:rPr>
        <w:t>3.4若无节能、环境标志产品，不填写本表，否则，</w:t>
      </w:r>
      <w:r>
        <w:rPr>
          <w:rStyle w:val="7"/>
          <w:rFonts w:hint="eastAsia" w:ascii="宋体" w:hAnsi="宋体" w:eastAsia="宋体" w:cs="宋体"/>
          <w:sz w:val="21"/>
          <w:szCs w:val="21"/>
        </w:rPr>
        <w:t>视为提供虚假材料。</w:t>
      </w:r>
    </w:p>
    <w:p>
      <w:pPr>
        <w:pStyle w:val="4"/>
        <w:keepNext w:val="0"/>
        <w:keepLines w:val="0"/>
        <w:widowControl/>
        <w:suppressLineNumbers w:val="0"/>
      </w:pPr>
      <w:r>
        <w:rPr>
          <w:rFonts w:hint="eastAsia" w:ascii="宋体" w:hAnsi="宋体" w:eastAsia="宋体" w:cs="宋体"/>
          <w:sz w:val="21"/>
          <w:szCs w:val="21"/>
        </w:rPr>
        <w:t>4、纸质投标文件正本中的本表（若有）应为原件。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jc w:val="center"/>
      </w:pPr>
      <w:r>
        <w:rPr>
          <w:rStyle w:val="7"/>
          <w:rFonts w:hint="default" w:ascii="Calibri" w:hAnsi="Calibri" w:cs="Calibri"/>
          <w:sz w:val="21"/>
          <w:szCs w:val="21"/>
        </w:rPr>
        <w:br w:type="textWrapping"/>
      </w:r>
      <w:r>
        <w:rPr>
          <w:rStyle w:val="7"/>
          <w:rFonts w:hint="eastAsia" w:ascii="宋体" w:hAnsi="宋体" w:eastAsia="宋体" w:cs="宋体"/>
          <w:sz w:val="21"/>
          <w:szCs w:val="21"/>
        </w:rPr>
        <w:t>三-1-②优先类节能产品、环境标志产品证明材料（价格扣除适用，若有）</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编制说明</w:t>
      </w:r>
    </w:p>
    <w:p>
      <w:pPr>
        <w:pStyle w:val="4"/>
        <w:keepNext w:val="0"/>
        <w:keepLines w:val="0"/>
        <w:widowControl/>
        <w:suppressLineNumbers w:val="0"/>
        <w:jc w:val="center"/>
      </w:pPr>
      <w:r>
        <w:rPr>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jc w:val="center"/>
      </w:pPr>
      <w:r>
        <w:rPr>
          <w:rStyle w:val="7"/>
          <w:rFonts w:hint="default" w:ascii="Calibri" w:hAnsi="Calibri" w:cs="Calibri"/>
          <w:sz w:val="21"/>
          <w:szCs w:val="21"/>
        </w:rPr>
        <w:br w:type="textWrapping"/>
      </w:r>
      <w:r>
        <w:rPr>
          <w:rStyle w:val="7"/>
          <w:rFonts w:hint="eastAsia" w:ascii="宋体" w:hAnsi="宋体" w:eastAsia="宋体" w:cs="宋体"/>
          <w:sz w:val="21"/>
          <w:szCs w:val="21"/>
        </w:rPr>
        <w:t>三-2小型、微型企业产品等价格扣除证明材料（若有）</w:t>
      </w:r>
    </w:p>
    <w:p>
      <w:pPr>
        <w:pStyle w:val="4"/>
        <w:keepNext w:val="0"/>
        <w:keepLines w:val="0"/>
        <w:widowControl/>
        <w:suppressLineNumbers w:val="0"/>
        <w:jc w:val="center"/>
      </w:pPr>
      <w:r>
        <w:rPr>
          <w:rStyle w:val="7"/>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1"/>
          <w:szCs w:val="21"/>
        </w:rPr>
        <w:t>三-2-①小型、微型企业产品等统计表（价格扣除适用，若有）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4"/>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11"/>
        <w:gridCol w:w="1205"/>
        <w:gridCol w:w="1072"/>
        <w:gridCol w:w="1000"/>
        <w:gridCol w:w="719"/>
        <w:gridCol w:w="1000"/>
        <w:gridCol w:w="1128"/>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7"/>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08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采购标的</w:t>
            </w:r>
          </w:p>
        </w:tc>
        <w:tc>
          <w:tcPr>
            <w:tcW w:w="9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4"/>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70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9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4"/>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制造厂商</w:t>
            </w:r>
          </w:p>
        </w:tc>
        <w:tc>
          <w:tcPr>
            <w:tcW w:w="118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企业类型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*-1</w:t>
            </w:r>
          </w:p>
        </w:tc>
        <w:tc>
          <w:tcPr>
            <w:tcW w:w="10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108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0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9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18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305" w:type="dxa"/>
            <w:gridSpan w:val="7"/>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pPr>
            <w:r>
              <w:rPr>
                <w:rFonts w:hint="eastAsia" w:ascii="宋体" w:hAnsi="宋体" w:eastAsia="宋体" w:cs="宋体"/>
                <w:sz w:val="21"/>
                <w:szCs w:val="21"/>
                <w:bdr w:val="none" w:color="auto" w:sz="0" w:space="0"/>
              </w:rPr>
              <w:t>合同包内属于小型、微型企业产品等的报价总金额：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1、对小型、微型企业产品等计算价格扣除时，只依据投标文件</w:t>
      </w:r>
      <w:r>
        <w:rPr>
          <w:rStyle w:val="7"/>
          <w:rFonts w:hint="eastAsia" w:ascii="宋体" w:hAnsi="宋体" w:eastAsia="宋体" w:cs="宋体"/>
          <w:sz w:val="21"/>
          <w:szCs w:val="21"/>
        </w:rPr>
        <w:t>“三</w:t>
      </w:r>
      <w:r>
        <w:rPr>
          <w:rStyle w:val="7"/>
          <w:rFonts w:hint="default" w:ascii="Calibri" w:hAnsi="Calibri" w:eastAsia="宋体" w:cs="Calibri"/>
          <w:sz w:val="21"/>
          <w:szCs w:val="21"/>
        </w:rPr>
        <w:t>-2-</w:t>
      </w:r>
      <w:r>
        <w:rPr>
          <w:rStyle w:val="7"/>
          <w:rFonts w:hint="eastAsia" w:ascii="宋体" w:hAnsi="宋体" w:eastAsia="宋体" w:cs="宋体"/>
          <w:sz w:val="21"/>
          <w:szCs w:val="21"/>
        </w:rPr>
        <w:t>②中小企业声明函（价格扣除适用，若有）”及“三</w:t>
      </w:r>
      <w:r>
        <w:rPr>
          <w:rStyle w:val="7"/>
          <w:rFonts w:hint="default" w:ascii="Calibri" w:hAnsi="Calibri" w:eastAsia="宋体" w:cs="Calibri"/>
          <w:sz w:val="21"/>
          <w:szCs w:val="21"/>
        </w:rPr>
        <w:t>-2-</w:t>
      </w:r>
      <w:r>
        <w:rPr>
          <w:rStyle w:val="7"/>
          <w:rFonts w:hint="eastAsia" w:ascii="宋体" w:hAnsi="宋体" w:eastAsia="宋体" w:cs="宋体"/>
          <w:sz w:val="21"/>
          <w:szCs w:val="21"/>
        </w:rPr>
        <w:t>③小型、微型企业等证明材料（价格扣除适用，若有）”。</w:t>
      </w:r>
    </w:p>
    <w:p>
      <w:pPr>
        <w:pStyle w:val="4"/>
        <w:keepNext w:val="0"/>
        <w:keepLines w:val="0"/>
        <w:widowControl/>
        <w:suppressLineNumbers w:val="0"/>
      </w:pPr>
      <w:r>
        <w:rPr>
          <w:rFonts w:hint="eastAsia" w:ascii="宋体" w:hAnsi="宋体" w:eastAsia="宋体" w:cs="宋体"/>
          <w:sz w:val="21"/>
          <w:szCs w:val="21"/>
        </w:rPr>
        <w:t>2、本表以合同包为单位，不同合同包请分别填写；同一合同包请按照其品目号顺序分别填写。</w:t>
      </w:r>
    </w:p>
    <w:p>
      <w:pPr>
        <w:pStyle w:val="4"/>
        <w:keepNext w:val="0"/>
        <w:keepLines w:val="0"/>
        <w:widowControl/>
        <w:suppressLineNumbers w:val="0"/>
        <w:shd w:val="clear" w:fill="FFFFFF"/>
        <w:spacing w:after="150" w:afterAutospacing="0"/>
      </w:pPr>
      <w:r>
        <w:rPr>
          <w:rFonts w:hint="eastAsia" w:ascii="宋体" w:hAnsi="宋体" w:eastAsia="宋体" w:cs="宋体"/>
          <w:color w:val="393939"/>
          <w:sz w:val="21"/>
          <w:szCs w:val="21"/>
          <w:shd w:val="clear" w:fill="FFFFFF"/>
        </w:rPr>
        <w:t>3、符合财政部、民政部、中国残联文件（财库</w:t>
      </w:r>
      <w:r>
        <w:rPr>
          <w:rFonts w:hint="default" w:ascii="Calibri" w:hAnsi="Calibri" w:cs="Calibri"/>
          <w:color w:val="393939"/>
          <w:sz w:val="21"/>
          <w:szCs w:val="21"/>
          <w:shd w:val="clear" w:fill="FFFFFF"/>
        </w:rPr>
        <w:t>[2017]141</w:t>
      </w:r>
      <w:r>
        <w:rPr>
          <w:rFonts w:hint="eastAsia" w:ascii="宋体" w:hAnsi="宋体" w:eastAsia="宋体" w:cs="宋体"/>
          <w:color w:val="393939"/>
          <w:sz w:val="21"/>
          <w:szCs w:val="21"/>
          <w:shd w:val="clear" w:fill="FFFFFF"/>
        </w:rPr>
        <w:t>号）规定的残疾人福利性单位提供本单位制造的货物、承担的工程或服务，或提供其他残疾人福利性单位制造的货物（不包括使用非残疾人福利性单位注册商标的货物）</w:t>
      </w:r>
      <w:r>
        <w:rPr>
          <w:rStyle w:val="7"/>
          <w:rFonts w:hint="eastAsia" w:ascii="宋体" w:hAnsi="宋体" w:eastAsia="宋体" w:cs="宋体"/>
          <w:color w:val="393939"/>
          <w:sz w:val="21"/>
          <w:szCs w:val="21"/>
          <w:shd w:val="clear" w:fill="FFFFFF"/>
        </w:rPr>
        <w:t>可享受价格扣除。</w:t>
      </w:r>
    </w:p>
    <w:p>
      <w:pPr>
        <w:pStyle w:val="4"/>
        <w:keepNext w:val="0"/>
        <w:keepLines w:val="0"/>
        <w:widowControl/>
        <w:suppressLineNumbers w:val="0"/>
        <w:shd w:val="clear" w:fill="FFFFFF"/>
        <w:spacing w:after="150" w:afterAutospacing="0"/>
      </w:pPr>
      <w:r>
        <w:rPr>
          <w:rFonts w:hint="eastAsia" w:ascii="宋体" w:hAnsi="宋体" w:eastAsia="宋体" w:cs="宋体"/>
          <w:color w:val="393939"/>
          <w:sz w:val="21"/>
          <w:szCs w:val="21"/>
          <w:shd w:val="clear" w:fill="FFFFFF"/>
        </w:rPr>
        <w:t>4、纸质投标文件正本中的本表（若有）应为原件。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default" w:ascii="Calibri" w:hAnsi="Calibri" w:cs="Calibri"/>
          <w:sz w:val="21"/>
          <w:szCs w:val="21"/>
        </w:rPr>
        <w:br w:type="textWrapping"/>
      </w:r>
      <w:r>
        <w:rPr>
          <w:rStyle w:val="7"/>
          <w:rFonts w:hint="eastAsia" w:ascii="宋体" w:hAnsi="宋体" w:eastAsia="宋体" w:cs="宋体"/>
          <w:sz w:val="21"/>
          <w:szCs w:val="21"/>
        </w:rPr>
        <w:t>三-2-②中小企业声明函（价格扣除适用，若有）</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w:t>
      </w:r>
      <w:r>
        <w:rPr>
          <w:spacing w:val="0"/>
          <w:sz w:val="24"/>
          <w:szCs w:val="24"/>
        </w:rPr>
        <w:t>中小企业声明函（货物）</w:t>
      </w:r>
      <w:r>
        <w:rPr>
          <w:spacing w:val="0"/>
          <w:sz w:val="24"/>
          <w:szCs w:val="24"/>
        </w:rPr>
        <w:br w:type="textWrapping"/>
      </w: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spacing w:val="0"/>
          <w:sz w:val="24"/>
          <w:szCs w:val="24"/>
        </w:rPr>
        <w:br w:type="textWrapping"/>
      </w:r>
      <w:r>
        <w:rPr>
          <w:spacing w:val="0"/>
          <w:sz w:val="24"/>
          <w:szCs w:val="24"/>
        </w:rPr>
        <w:t>  </w:t>
      </w:r>
      <w:r>
        <w:rPr>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spacing w:val="0"/>
          <w:sz w:val="24"/>
          <w:szCs w:val="24"/>
        </w:rPr>
        <w:br w:type="textWrapping"/>
      </w:r>
      <w:r>
        <w:rPr>
          <w:spacing w:val="0"/>
          <w:sz w:val="24"/>
          <w:szCs w:val="24"/>
        </w:rPr>
        <w:br w:type="textWrapping"/>
      </w:r>
      <w:r>
        <w:rPr>
          <w:spacing w:val="0"/>
          <w:sz w:val="24"/>
          <w:szCs w:val="24"/>
        </w:rPr>
        <w:br w:type="textWrapping"/>
      </w:r>
      <w:r>
        <w:rPr>
          <w:spacing w:val="0"/>
          <w:sz w:val="24"/>
          <w:szCs w:val="24"/>
        </w:rPr>
        <w:t>                                                  </w:t>
      </w:r>
      <w:r>
        <w:rPr>
          <w:rFonts w:hint="eastAsia" w:ascii="宋体" w:hAnsi="宋体" w:eastAsia="宋体" w:cs="宋体"/>
          <w:spacing w:val="0"/>
          <w:sz w:val="24"/>
          <w:szCs w:val="24"/>
        </w:rPr>
        <w:t>中小企业声明函（工程、服务</w:t>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4"/>
        <w:keepNext w:val="0"/>
        <w:keepLines w:val="0"/>
        <w:widowControl/>
        <w:suppressLineNumbers w:val="0"/>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4"/>
        <w:keepNext w:val="0"/>
        <w:keepLines w:val="0"/>
        <w:widowControl/>
        <w:suppressLineNumbers w:val="0"/>
        <w:ind w:left="0" w:firstLine="420"/>
      </w:pP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三-2-③小型、微型企业等证明材料（价格扣除适用，若有）</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编制说明</w:t>
      </w:r>
    </w:p>
    <w:p>
      <w:pPr>
        <w:pStyle w:val="4"/>
        <w:keepNext w:val="0"/>
        <w:keepLines w:val="0"/>
        <w:widowControl/>
        <w:suppressLineNumbers w:val="0"/>
        <w:jc w:val="center"/>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4"/>
        <w:keepNext w:val="0"/>
        <w:keepLines w:val="0"/>
        <w:widowControl/>
        <w:suppressLineNumbers w:val="0"/>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4"/>
        <w:keepNext w:val="0"/>
        <w:keepLines w:val="0"/>
        <w:widowControl/>
        <w:suppressLineNumbers w:val="0"/>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default" w:ascii="Calibri" w:hAnsi="Calibri" w:cs="Calibri"/>
          <w:sz w:val="21"/>
          <w:szCs w:val="21"/>
        </w:rPr>
        <w:br w:type="textWrapping"/>
      </w:r>
      <w:r>
        <w:rPr>
          <w:rFonts w:hint="eastAsia" w:ascii="宋体" w:hAnsi="宋体" w:eastAsia="宋体" w:cs="宋体"/>
          <w:sz w:val="21"/>
          <w:szCs w:val="21"/>
        </w:rPr>
        <w:t>附：</w:t>
      </w:r>
    </w:p>
    <w:p>
      <w:pPr>
        <w:pStyle w:val="4"/>
        <w:keepNext w:val="0"/>
        <w:keepLines w:val="0"/>
        <w:widowControl/>
        <w:suppressLineNumbers w:val="0"/>
        <w:jc w:val="center"/>
      </w:pPr>
      <w:r>
        <w:rPr>
          <w:rStyle w:val="7"/>
          <w:rFonts w:hint="eastAsia" w:ascii="宋体" w:hAnsi="宋体" w:eastAsia="宋体" w:cs="宋体"/>
          <w:sz w:val="21"/>
          <w:szCs w:val="21"/>
        </w:rPr>
        <w:t>残疾人福利性单位声明函（价格扣除适用，若有）</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4"/>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hint="default"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4"/>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4"/>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4"/>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本投标人对上述声明的真实性负责。如有虚假，将依法承担相应责任。</w:t>
      </w:r>
    </w:p>
    <w:p>
      <w:pPr>
        <w:pStyle w:val="4"/>
        <w:keepNext w:val="0"/>
        <w:keepLines w:val="0"/>
        <w:widowControl/>
        <w:suppressLineNumbers w:val="0"/>
        <w:spacing w:before="75" w:beforeAutospacing="0" w:after="75" w:afterAutospacing="0"/>
        <w:ind w:left="0" w:firstLine="420"/>
      </w:pPr>
      <w:r>
        <w:rPr>
          <w:rFonts w:hint="default" w:ascii="Calibri" w:hAnsi="Calibri" w:cs="Calibri"/>
          <w:sz w:val="21"/>
          <w:szCs w:val="21"/>
        </w:rPr>
        <w:t> </w:t>
      </w:r>
    </w:p>
    <w:p>
      <w:pPr>
        <w:pStyle w:val="4"/>
        <w:keepNext w:val="0"/>
        <w:keepLines w:val="0"/>
        <w:widowControl/>
        <w:suppressLineNumbers w:val="0"/>
        <w:spacing w:before="75" w:beforeAutospacing="0" w:after="75" w:afterAutospacing="0"/>
      </w:pPr>
      <w:r>
        <w:rPr>
          <w:rFonts w:hint="eastAsia" w:ascii="宋体" w:hAnsi="宋体" w:eastAsia="宋体" w:cs="宋体"/>
          <w:sz w:val="21"/>
          <w:szCs w:val="21"/>
        </w:rPr>
        <w:t>备注：</w:t>
      </w:r>
    </w:p>
    <w:p>
      <w:pPr>
        <w:pStyle w:val="4"/>
        <w:keepNext w:val="0"/>
        <w:keepLines w:val="0"/>
        <w:widowControl/>
        <w:suppressLineNumbers w:val="0"/>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4"/>
        <w:keepNext w:val="0"/>
        <w:keepLines w:val="0"/>
        <w:widowControl/>
        <w:suppressLineNumbers w:val="0"/>
        <w:spacing w:before="75" w:beforeAutospacing="0" w:after="75" w:afterAutospacing="0"/>
      </w:pPr>
      <w:r>
        <w:rPr>
          <w:rFonts w:hint="eastAsia" w:ascii="宋体" w:hAnsi="宋体" w:eastAsia="宋体" w:cs="宋体"/>
          <w:sz w:val="21"/>
          <w:szCs w:val="21"/>
        </w:rPr>
        <w:t>2、纸质投标文件正本中的本声明函（若有）应为原件。</w:t>
      </w:r>
    </w:p>
    <w:p>
      <w:pPr>
        <w:pStyle w:val="4"/>
        <w:keepNext w:val="0"/>
        <w:keepLines w:val="0"/>
        <w:widowControl/>
        <w:suppressLineNumbers w:val="0"/>
        <w:spacing w:before="75" w:beforeAutospacing="0" w:after="75" w:afterAutospacing="0"/>
      </w:pPr>
      <w:r>
        <w:rPr>
          <w:rFonts w:hint="eastAsia" w:ascii="宋体" w:hAnsi="宋体" w:eastAsia="宋体" w:cs="宋体"/>
          <w:sz w:val="21"/>
          <w:szCs w:val="21"/>
        </w:rPr>
        <w:t>3、若《残疾人福利性单位声明函》内容不真实，</w:t>
      </w:r>
      <w:r>
        <w:rPr>
          <w:rStyle w:val="7"/>
          <w:rFonts w:hint="eastAsia" w:ascii="宋体" w:hAnsi="宋体" w:eastAsia="宋体" w:cs="宋体"/>
          <w:sz w:val="21"/>
          <w:szCs w:val="21"/>
        </w:rPr>
        <w:t>视为提供虚假材料。</w:t>
      </w:r>
    </w:p>
    <w:p>
      <w:pPr>
        <w:pStyle w:val="4"/>
        <w:keepNext w:val="0"/>
        <w:keepLines w:val="0"/>
        <w:widowControl/>
        <w:suppressLineNumbers w:val="0"/>
        <w:spacing w:before="75" w:beforeAutospacing="0" w:after="75" w:afterAutospacing="0"/>
      </w:pPr>
      <w:r>
        <w:rPr>
          <w:rFonts w:hint="eastAsia" w:ascii="宋体" w:hAnsi="宋体" w:eastAsia="宋体" w:cs="宋体"/>
          <w:sz w:val="21"/>
          <w:szCs w:val="21"/>
        </w:rPr>
        <w:t> </w:t>
      </w:r>
    </w:p>
    <w:p>
      <w:pPr>
        <w:pStyle w:val="4"/>
        <w:keepNext w:val="0"/>
        <w:keepLines w:val="0"/>
        <w:widowControl/>
        <w:suppressLineNumbers w:val="0"/>
        <w:spacing w:before="75" w:beforeAutospacing="0" w:after="75" w:afterAutospacing="0"/>
      </w:pPr>
      <w:r>
        <w:rPr>
          <w:rFonts w:hint="default" w:ascii="Calibri" w:hAnsi="Calibri" w:cs="Calibri"/>
          <w:sz w:val="21"/>
          <w:szCs w:val="21"/>
        </w:rPr>
        <w:t> </w:t>
      </w:r>
    </w:p>
    <w:p>
      <w:pPr>
        <w:pStyle w:val="4"/>
        <w:keepNext w:val="0"/>
        <w:keepLines w:val="0"/>
        <w:widowControl/>
        <w:suppressLineNumbers w:val="0"/>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spacing w:before="75" w:beforeAutospacing="0" w:after="75" w:afterAutospacing="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spacing w:before="75" w:beforeAutospacing="0" w:after="75"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ind w:left="0" w:firstLine="420"/>
      </w:pP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三-3招标文件规定的其他价格扣除证明材料（若有）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编制说明</w:t>
      </w:r>
    </w:p>
    <w:p>
      <w:pPr>
        <w:pStyle w:val="4"/>
        <w:keepNext w:val="0"/>
        <w:keepLines w:val="0"/>
        <w:widowControl/>
        <w:suppressLineNumbers w:val="0"/>
        <w:jc w:val="center"/>
      </w:pPr>
      <w:r>
        <w:rPr>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7"/>
          <w:rFonts w:hint="eastAsia" w:ascii="宋体" w:hAnsi="宋体" w:eastAsia="宋体" w:cs="宋体"/>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四、招标文件规定的加分证明材料（若有）</w:t>
      </w:r>
    </w:p>
    <w:p>
      <w:pPr>
        <w:pStyle w:val="4"/>
        <w:keepNext w:val="0"/>
        <w:keepLines w:val="0"/>
        <w:widowControl/>
        <w:suppressLineNumbers w:val="0"/>
        <w:jc w:val="center"/>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1"/>
          <w:szCs w:val="21"/>
        </w:rPr>
        <w:t>四-1优先类节能产品、环境标志产品加分证明材料（若有）</w:t>
      </w:r>
    </w:p>
    <w:p>
      <w:pPr>
        <w:pStyle w:val="4"/>
        <w:keepNext w:val="0"/>
        <w:keepLines w:val="0"/>
        <w:widowControl/>
        <w:suppressLineNumbers w:val="0"/>
        <w:jc w:val="center"/>
      </w:pPr>
      <w:r>
        <w:rPr>
          <w:rStyle w:val="7"/>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1"/>
          <w:szCs w:val="21"/>
        </w:rPr>
        <w:t>四-1-①优先类节能产品、环境标志产品统计表（加分适用，若有）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4"/>
        <w:keepNext w:val="0"/>
        <w:keepLines w:val="0"/>
        <w:widowControl/>
        <w:suppressLineNumbers w:val="0"/>
        <w:jc w:val="right"/>
      </w:pPr>
      <w:r>
        <w:rPr>
          <w:rFonts w:hint="eastAsia" w:ascii="宋体" w:hAnsi="宋体" w:eastAsia="宋体" w:cs="宋体"/>
          <w:sz w:val="21"/>
          <w:szCs w:val="21"/>
        </w:rPr>
        <w:t>货币及单位：人民币元</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17"/>
        <w:gridCol w:w="1215"/>
        <w:gridCol w:w="1209"/>
        <w:gridCol w:w="1222"/>
        <w:gridCol w:w="1210"/>
        <w:gridCol w:w="1222"/>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货物名称</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单价</w:t>
            </w:r>
          </w:p>
          <w:p>
            <w:pPr>
              <w:pStyle w:val="4"/>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总价</w:t>
            </w:r>
          </w:p>
          <w:p>
            <w:pPr>
              <w:pStyle w:val="4"/>
              <w:keepNext w:val="0"/>
              <w:keepLines w:val="0"/>
              <w:widowControl/>
              <w:suppressLineNumbers w:val="0"/>
              <w:jc w:val="center"/>
            </w:pPr>
            <w:r>
              <w:rPr>
                <w:rFonts w:hint="eastAsia" w:ascii="宋体" w:hAnsi="宋体" w:eastAsia="宋体" w:cs="宋体"/>
                <w:sz w:val="21"/>
                <w:szCs w:val="21"/>
                <w:bdr w:val="none" w:color="auto" w:sz="0" w:space="0"/>
              </w:rPr>
              <w:t>（现场）</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w:t>
            </w: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*-1</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备注</w:t>
            </w:r>
          </w:p>
        </w:tc>
        <w:tc>
          <w:tcPr>
            <w:tcW w:w="7305" w:type="dxa"/>
            <w:gridSpan w:val="6"/>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pPr>
            <w:r>
              <w:rPr>
                <w:rFonts w:hint="eastAsia" w:ascii="宋体" w:hAnsi="宋体" w:eastAsia="宋体" w:cs="宋体"/>
                <w:sz w:val="21"/>
                <w:szCs w:val="21"/>
                <w:bdr w:val="none" w:color="auto" w:sz="0" w:space="0"/>
              </w:rPr>
              <w:t>a.合同包内属于节能、环境标志产品的报价总金额：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4"/>
              <w:keepNext w:val="0"/>
              <w:keepLines w:val="0"/>
              <w:widowControl/>
              <w:suppressLineNumbers w:val="0"/>
            </w:pPr>
            <w:r>
              <w:rPr>
                <w:rFonts w:hint="eastAsia" w:ascii="宋体" w:hAnsi="宋体" w:eastAsia="宋体" w:cs="宋体"/>
                <w:sz w:val="21"/>
                <w:szCs w:val="21"/>
                <w:bdr w:val="none" w:color="auto" w:sz="0" w:space="0"/>
              </w:rPr>
              <w:t>b.合同包投标总价（报价总金额）：</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p>
            <w:pPr>
              <w:pStyle w:val="4"/>
              <w:keepNext w:val="0"/>
              <w:keepLines w:val="0"/>
              <w:widowControl/>
              <w:suppressLineNumbers w:val="0"/>
            </w:pPr>
            <w:r>
              <w:rPr>
                <w:rFonts w:hint="eastAsia" w:ascii="宋体" w:hAnsi="宋体" w:eastAsia="宋体" w:cs="宋体"/>
                <w:sz w:val="21"/>
                <w:szCs w:val="21"/>
                <w:bdr w:val="none" w:color="auto" w:sz="0" w:space="0"/>
              </w:rPr>
              <w:t>c.“合同包内属于节能、环境标志产品的报价总金额”占“合同包投标总价（报价总金额）”的比例（以</w:t>
            </w:r>
            <w:r>
              <w:rPr>
                <w:rFonts w:hint="default" w:ascii="Calibri" w:hAnsi="Calibri" w:eastAsia="宋体" w:cs="Calibri"/>
                <w:sz w:val="21"/>
                <w:szCs w:val="21"/>
                <w:bdr w:val="none" w:color="auto" w:sz="0" w:space="0"/>
              </w:rPr>
              <w:t>%</w:t>
            </w:r>
            <w:r>
              <w:rPr>
                <w:rFonts w:hint="eastAsia" w:ascii="宋体" w:hAnsi="宋体" w:eastAsia="宋体" w:cs="宋体"/>
                <w:sz w:val="21"/>
                <w:szCs w:val="21"/>
                <w:bdr w:val="none" w:color="auto" w:sz="0" w:space="0"/>
              </w:rPr>
              <w:t>列示）：</w:t>
            </w:r>
            <w:r>
              <w:rPr>
                <w:rFonts w:hint="eastAsia" w:ascii="宋体" w:hAnsi="宋体" w:eastAsia="宋体" w:cs="宋体"/>
                <w:sz w:val="21"/>
                <w:szCs w:val="21"/>
                <w:u w:val="single"/>
                <w:bdr w:val="none" w:color="auto" w:sz="0" w:space="0"/>
              </w:rPr>
              <w:t>              </w:t>
            </w:r>
            <w:r>
              <w:rPr>
                <w:rFonts w:hint="eastAsia" w:ascii="宋体" w:hAnsi="宋体" w:eastAsia="宋体" w:cs="宋体"/>
                <w:sz w:val="21"/>
                <w:szCs w:val="21"/>
                <w:bdr w:val="none" w:color="auto" w:sz="0" w:space="0"/>
              </w:rPr>
              <w:t>。</w:t>
            </w:r>
          </w:p>
        </w:tc>
      </w:tr>
    </w:tbl>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1、对节能、环境标志产品计算加分时，只依据投标文件</w:t>
      </w:r>
      <w:r>
        <w:rPr>
          <w:rStyle w:val="7"/>
          <w:rFonts w:hint="eastAsia" w:ascii="宋体" w:hAnsi="宋体" w:eastAsia="宋体" w:cs="宋体"/>
          <w:sz w:val="21"/>
          <w:szCs w:val="21"/>
        </w:rPr>
        <w:t>“四</w:t>
      </w:r>
      <w:r>
        <w:rPr>
          <w:rStyle w:val="7"/>
          <w:rFonts w:hint="default" w:ascii="Calibri" w:hAnsi="Calibri" w:eastAsia="宋体" w:cs="Calibri"/>
          <w:sz w:val="21"/>
          <w:szCs w:val="21"/>
        </w:rPr>
        <w:t>-1-</w:t>
      </w:r>
      <w:r>
        <w:rPr>
          <w:rStyle w:val="7"/>
          <w:rFonts w:hint="eastAsia" w:ascii="宋体" w:hAnsi="宋体" w:eastAsia="宋体" w:cs="宋体"/>
          <w:sz w:val="21"/>
          <w:szCs w:val="21"/>
        </w:rPr>
        <w:t>②优先类节能产品、环境标志产品加分证明材料（加分适用，若有）”。</w:t>
      </w:r>
    </w:p>
    <w:p>
      <w:pPr>
        <w:pStyle w:val="4"/>
        <w:keepNext w:val="0"/>
        <w:keepLines w:val="0"/>
        <w:widowControl/>
        <w:suppressLineNumbers w:val="0"/>
      </w:pPr>
      <w:r>
        <w:rPr>
          <w:rFonts w:hint="eastAsia" w:ascii="宋体" w:hAnsi="宋体" w:eastAsia="宋体" w:cs="宋体"/>
          <w:sz w:val="21"/>
          <w:szCs w:val="21"/>
        </w:rPr>
        <w:t>2、本表以合同包为单位，不同合同包请分别填写；同一合同包请按照其品目号顺序分别填写。</w:t>
      </w:r>
    </w:p>
    <w:p>
      <w:pPr>
        <w:pStyle w:val="4"/>
        <w:keepNext w:val="0"/>
        <w:keepLines w:val="0"/>
        <w:widowControl/>
        <w:suppressLineNumbers w:val="0"/>
      </w:pPr>
      <w:r>
        <w:rPr>
          <w:rFonts w:hint="eastAsia" w:ascii="宋体" w:hAnsi="宋体" w:eastAsia="宋体" w:cs="宋体"/>
          <w:sz w:val="21"/>
          <w:szCs w:val="21"/>
        </w:rPr>
        <w:t>3、具体统计、计算：</w:t>
      </w:r>
    </w:p>
    <w:p>
      <w:pPr>
        <w:pStyle w:val="4"/>
        <w:keepNext w:val="0"/>
        <w:keepLines w:val="0"/>
        <w:widowControl/>
        <w:suppressLineNumbers w:val="0"/>
      </w:pPr>
      <w:r>
        <w:rPr>
          <w:rFonts w:hint="eastAsia" w:ascii="宋体" w:hAnsi="宋体" w:eastAsia="宋体" w:cs="宋体"/>
          <w:sz w:val="21"/>
          <w:szCs w:val="21"/>
        </w:rPr>
        <w:t>3.1</w:t>
      </w:r>
      <w:r>
        <w:rPr>
          <w:rFonts w:hint="default"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4"/>
        <w:keepNext w:val="0"/>
        <w:keepLines w:val="0"/>
        <w:widowControl/>
        <w:suppressLineNumbers w:val="0"/>
      </w:pPr>
      <w:r>
        <w:rPr>
          <w:rFonts w:hint="eastAsia" w:ascii="宋体" w:hAnsi="宋体" w:eastAsia="宋体" w:cs="宋体"/>
          <w:sz w:val="21"/>
          <w:szCs w:val="21"/>
        </w:rPr>
        <w:t>3.2计算结果若除不尽，可四舍五入保留到小数点后两位。</w:t>
      </w:r>
    </w:p>
    <w:p>
      <w:pPr>
        <w:pStyle w:val="4"/>
        <w:keepNext w:val="0"/>
        <w:keepLines w:val="0"/>
        <w:widowControl/>
        <w:suppressLineNumbers w:val="0"/>
      </w:pPr>
      <w:r>
        <w:rPr>
          <w:rFonts w:hint="eastAsia" w:ascii="宋体" w:hAnsi="宋体" w:eastAsia="宋体" w:cs="宋体"/>
          <w:sz w:val="21"/>
          <w:szCs w:val="21"/>
        </w:rPr>
        <w:t>3.3投标人应按照招标文件要求认真统计、计算，否则评标委员会不予认定。</w:t>
      </w:r>
    </w:p>
    <w:p>
      <w:pPr>
        <w:pStyle w:val="4"/>
        <w:keepNext w:val="0"/>
        <w:keepLines w:val="0"/>
        <w:widowControl/>
        <w:suppressLineNumbers w:val="0"/>
      </w:pPr>
      <w:r>
        <w:rPr>
          <w:rFonts w:hint="eastAsia" w:ascii="宋体" w:hAnsi="宋体" w:eastAsia="宋体" w:cs="宋体"/>
          <w:sz w:val="21"/>
          <w:szCs w:val="21"/>
        </w:rPr>
        <w:t>3.4若无节能、环境标志产品，不填写本表，否则，</w:t>
      </w:r>
      <w:r>
        <w:rPr>
          <w:rStyle w:val="7"/>
          <w:rFonts w:hint="eastAsia" w:ascii="宋体" w:hAnsi="宋体" w:eastAsia="宋体" w:cs="宋体"/>
          <w:sz w:val="21"/>
          <w:szCs w:val="21"/>
        </w:rPr>
        <w:t>视为提供虚假材料</w:t>
      </w:r>
      <w:r>
        <w:rPr>
          <w:rFonts w:hint="eastAsia" w:ascii="宋体" w:hAnsi="宋体" w:eastAsia="宋体" w:cs="宋体"/>
          <w:sz w:val="21"/>
          <w:szCs w:val="21"/>
        </w:rPr>
        <w:t>。</w:t>
      </w:r>
    </w:p>
    <w:p>
      <w:pPr>
        <w:pStyle w:val="4"/>
        <w:keepNext w:val="0"/>
        <w:keepLines w:val="0"/>
        <w:widowControl/>
        <w:suppressLineNumbers w:val="0"/>
      </w:pPr>
      <w:r>
        <w:rPr>
          <w:rFonts w:hint="eastAsia" w:ascii="宋体" w:hAnsi="宋体" w:eastAsia="宋体" w:cs="宋体"/>
          <w:sz w:val="21"/>
          <w:szCs w:val="21"/>
        </w:rPr>
        <w:t>4、纸质投标文件正本中的本表（若有）应为原件。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jc w:val="center"/>
      </w:pPr>
      <w:r>
        <w:rPr>
          <w:rStyle w:val="7"/>
          <w:rFonts w:hint="default" w:ascii="Calibri" w:hAnsi="Calibri" w:cs="Calibri"/>
          <w:sz w:val="21"/>
          <w:szCs w:val="21"/>
        </w:rPr>
        <w:br w:type="textWrapping"/>
      </w:r>
      <w:r>
        <w:rPr>
          <w:rStyle w:val="7"/>
          <w:rFonts w:hint="eastAsia" w:ascii="宋体" w:hAnsi="宋体" w:eastAsia="宋体" w:cs="宋体"/>
          <w:sz w:val="21"/>
          <w:szCs w:val="21"/>
        </w:rPr>
        <w:t>四-1-②优先类节能产品、环境标志产品证明材料（加分适用，若有）</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pPr>
      <w:r>
        <w:rPr>
          <w:rStyle w:val="7"/>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编制说明</w:t>
      </w:r>
    </w:p>
    <w:p>
      <w:pPr>
        <w:pStyle w:val="4"/>
        <w:keepNext w:val="0"/>
        <w:keepLines w:val="0"/>
        <w:widowControl/>
        <w:suppressLineNumbers w:val="0"/>
        <w:jc w:val="center"/>
      </w:pPr>
      <w:r>
        <w:rPr>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Fonts w:hint="eastAsia" w:ascii="宋体" w:hAnsi="宋体" w:eastAsia="宋体" w:cs="宋体"/>
          <w:sz w:val="21"/>
          <w:szCs w:val="21"/>
        </w:rPr>
        <w:t>四</w:t>
      </w:r>
      <w:r>
        <w:rPr>
          <w:rStyle w:val="7"/>
          <w:rFonts w:hint="eastAsia" w:ascii="宋体" w:hAnsi="宋体" w:eastAsia="宋体" w:cs="宋体"/>
          <w:sz w:val="21"/>
          <w:szCs w:val="21"/>
        </w:rPr>
        <w:t>-2招标文件规定的其他加分证明材料（若有）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编制说明</w:t>
      </w:r>
    </w:p>
    <w:p>
      <w:pPr>
        <w:pStyle w:val="4"/>
        <w:keepNext w:val="0"/>
        <w:keepLines w:val="0"/>
        <w:widowControl/>
        <w:suppressLineNumbers w:val="0"/>
        <w:jc w:val="center"/>
      </w:pPr>
      <w:r>
        <w:rPr>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若投标人可享受招标文件规定的除</w:t>
      </w:r>
      <w:r>
        <w:rPr>
          <w:rStyle w:val="7"/>
          <w:rFonts w:hint="eastAsia" w:ascii="宋体" w:hAnsi="宋体" w:eastAsia="宋体" w:cs="宋体"/>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eastAsia" w:ascii="宋体" w:hAnsi="宋体" w:eastAsia="宋体" w:cs="宋体"/>
          <w:sz w:val="28"/>
          <w:szCs w:val="28"/>
        </w:rPr>
        <w:t>封面格式</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48"/>
          <w:szCs w:val="48"/>
        </w:rPr>
        <w:t>福建省政府采购投标文件</w:t>
      </w:r>
    </w:p>
    <w:p>
      <w:pPr>
        <w:pStyle w:val="4"/>
        <w:keepNext w:val="0"/>
        <w:keepLines w:val="0"/>
        <w:widowControl/>
        <w:suppressLineNumbers w:val="0"/>
        <w:jc w:val="center"/>
      </w:pPr>
      <w:r>
        <w:rPr>
          <w:rStyle w:val="7"/>
          <w:rFonts w:hint="eastAsia" w:ascii="宋体" w:hAnsi="宋体" w:eastAsia="宋体" w:cs="宋体"/>
          <w:sz w:val="48"/>
          <w:szCs w:val="48"/>
        </w:rPr>
        <w:t>（技术商务部分）</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36"/>
          <w:szCs w:val="36"/>
          <w:u w:val="single"/>
        </w:rPr>
        <w:t>（填写正本或副本）</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ind w:left="0" w:firstLine="1920"/>
      </w:pPr>
      <w:r>
        <w:rPr>
          <w:rStyle w:val="7"/>
          <w:rFonts w:hint="eastAsia" w:ascii="宋体" w:hAnsi="宋体" w:eastAsia="宋体" w:cs="宋体"/>
          <w:sz w:val="31"/>
          <w:szCs w:val="31"/>
        </w:rPr>
        <w:t>项目名称：</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备案编号：</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招标编号：</w:t>
      </w:r>
      <w:r>
        <w:rPr>
          <w:rStyle w:val="7"/>
          <w:rFonts w:hint="eastAsia" w:ascii="宋体" w:hAnsi="宋体" w:eastAsia="宋体" w:cs="宋体"/>
          <w:sz w:val="31"/>
          <w:szCs w:val="31"/>
          <w:u w:val="single"/>
        </w:rPr>
        <w:t>（由投标人填写）</w:t>
      </w:r>
    </w:p>
    <w:p>
      <w:pPr>
        <w:pStyle w:val="4"/>
        <w:keepNext w:val="0"/>
        <w:keepLines w:val="0"/>
        <w:widowControl/>
        <w:suppressLineNumbers w:val="0"/>
        <w:ind w:left="0" w:firstLine="1920"/>
      </w:pPr>
      <w:r>
        <w:rPr>
          <w:rStyle w:val="7"/>
          <w:rFonts w:hint="eastAsia" w:ascii="宋体" w:hAnsi="宋体" w:eastAsia="宋体" w:cs="宋体"/>
          <w:sz w:val="31"/>
          <w:szCs w:val="31"/>
        </w:rPr>
        <w:t>所投合同包：</w:t>
      </w:r>
      <w:r>
        <w:rPr>
          <w:rStyle w:val="7"/>
          <w:rFonts w:hint="eastAsia" w:ascii="宋体" w:hAnsi="宋体" w:eastAsia="宋体" w:cs="宋体"/>
          <w:sz w:val="31"/>
          <w:szCs w:val="31"/>
          <w:u w:val="single"/>
        </w:rPr>
        <w:t>（由投标人填写）</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pPr>
      <w:r>
        <w:rPr>
          <w:rFonts w:hint="eastAsia" w:ascii="宋体" w:hAnsi="宋体" w:eastAsia="宋体" w:cs="宋体"/>
          <w:sz w:val="36"/>
          <w:szCs w:val="36"/>
        </w:rPr>
        <w:t> </w:t>
      </w:r>
    </w:p>
    <w:p>
      <w:pPr>
        <w:pStyle w:val="4"/>
        <w:keepNext w:val="0"/>
        <w:keepLines w:val="0"/>
        <w:widowControl/>
        <w:suppressLineNumbers w:val="0"/>
        <w:jc w:val="center"/>
      </w:pPr>
      <w:r>
        <w:rPr>
          <w:rStyle w:val="7"/>
          <w:rFonts w:hint="eastAsia" w:ascii="宋体" w:hAnsi="宋体" w:eastAsia="宋体" w:cs="宋体"/>
          <w:sz w:val="31"/>
          <w:szCs w:val="31"/>
        </w:rPr>
        <w:t>投标人：</w:t>
      </w:r>
      <w:r>
        <w:rPr>
          <w:rStyle w:val="7"/>
          <w:rFonts w:hint="eastAsia" w:ascii="宋体" w:hAnsi="宋体" w:eastAsia="宋体" w:cs="宋体"/>
          <w:sz w:val="31"/>
          <w:szCs w:val="31"/>
          <w:u w:val="single"/>
        </w:rPr>
        <w:t>（填写“全称”）</w:t>
      </w:r>
    </w:p>
    <w:p>
      <w:pPr>
        <w:pStyle w:val="4"/>
        <w:keepNext w:val="0"/>
        <w:keepLines w:val="0"/>
        <w:widowControl/>
        <w:suppressLineNumbers w:val="0"/>
        <w:jc w:val="center"/>
      </w:pPr>
      <w:r>
        <w:rPr>
          <w:rStyle w:val="7"/>
          <w:rFonts w:hint="eastAsia" w:ascii="宋体" w:hAnsi="宋体" w:eastAsia="宋体" w:cs="宋体"/>
          <w:sz w:val="31"/>
          <w:szCs w:val="31"/>
          <w:u w:val="single"/>
        </w:rPr>
        <w:t>（由投标人填写）</w:t>
      </w:r>
      <w:r>
        <w:rPr>
          <w:rStyle w:val="7"/>
          <w:rFonts w:hint="eastAsia" w:ascii="宋体" w:hAnsi="宋体" w:eastAsia="宋体" w:cs="宋体"/>
          <w:sz w:val="31"/>
          <w:szCs w:val="31"/>
        </w:rPr>
        <w:t>年</w:t>
      </w:r>
      <w:r>
        <w:rPr>
          <w:rStyle w:val="7"/>
          <w:rFonts w:hint="eastAsia" w:ascii="宋体" w:hAnsi="宋体" w:eastAsia="宋体" w:cs="宋体"/>
          <w:sz w:val="31"/>
          <w:szCs w:val="31"/>
          <w:u w:val="single"/>
        </w:rPr>
        <w:t>（由投标人填写）</w:t>
      </w:r>
      <w:r>
        <w:rPr>
          <w:rStyle w:val="7"/>
          <w:rFonts w:hint="eastAsia" w:ascii="宋体" w:hAnsi="宋体" w:eastAsia="宋体" w:cs="宋体"/>
          <w:sz w:val="31"/>
          <w:szCs w:val="31"/>
        </w:rPr>
        <w:t>月</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8"/>
          <w:szCs w:val="28"/>
        </w:rPr>
        <w:t>索引</w:t>
      </w:r>
    </w:p>
    <w:p>
      <w:pPr>
        <w:pStyle w:val="4"/>
        <w:keepNext w:val="0"/>
        <w:keepLines w:val="0"/>
        <w:widowControl/>
        <w:suppressLineNumbers w:val="0"/>
      </w:pPr>
      <w:r>
        <w:rPr>
          <w:rFonts w:hint="eastAsia" w:ascii="宋体" w:hAnsi="宋体" w:eastAsia="宋体" w:cs="宋体"/>
          <w:sz w:val="28"/>
          <w:szCs w:val="28"/>
        </w:rPr>
        <w:t>一、标的说明一览表</w:t>
      </w:r>
    </w:p>
    <w:p>
      <w:pPr>
        <w:pStyle w:val="4"/>
        <w:keepNext w:val="0"/>
        <w:keepLines w:val="0"/>
        <w:widowControl/>
        <w:suppressLineNumbers w:val="0"/>
      </w:pPr>
      <w:r>
        <w:rPr>
          <w:rFonts w:hint="eastAsia" w:ascii="宋体" w:hAnsi="宋体" w:eastAsia="宋体" w:cs="宋体"/>
          <w:sz w:val="28"/>
          <w:szCs w:val="28"/>
        </w:rPr>
        <w:t>二、技术和服务要求响应表</w:t>
      </w:r>
    </w:p>
    <w:p>
      <w:pPr>
        <w:pStyle w:val="4"/>
        <w:keepNext w:val="0"/>
        <w:keepLines w:val="0"/>
        <w:widowControl/>
        <w:suppressLineNumbers w:val="0"/>
      </w:pPr>
      <w:r>
        <w:rPr>
          <w:rFonts w:hint="eastAsia" w:ascii="宋体" w:hAnsi="宋体" w:eastAsia="宋体" w:cs="宋体"/>
          <w:sz w:val="28"/>
          <w:szCs w:val="28"/>
        </w:rPr>
        <w:t>三、商务条件响应表</w:t>
      </w:r>
    </w:p>
    <w:p>
      <w:pPr>
        <w:pStyle w:val="4"/>
        <w:keepNext w:val="0"/>
        <w:keepLines w:val="0"/>
        <w:widowControl/>
        <w:suppressLineNumbers w:val="0"/>
      </w:pPr>
      <w:r>
        <w:rPr>
          <w:rFonts w:hint="eastAsia" w:ascii="宋体" w:hAnsi="宋体" w:eastAsia="宋体" w:cs="宋体"/>
          <w:sz w:val="28"/>
          <w:szCs w:val="28"/>
        </w:rPr>
        <w:t>四、投标人提交的其他资料（若有）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★注意</w:t>
      </w:r>
    </w:p>
    <w:p>
      <w:pPr>
        <w:pStyle w:val="4"/>
        <w:keepNext w:val="0"/>
        <w:keepLines w:val="0"/>
        <w:widowControl/>
        <w:suppressLineNumbers w:val="0"/>
        <w:ind w:left="0" w:firstLine="420"/>
      </w:pPr>
      <w:r>
        <w:rPr>
          <w:rFonts w:hint="eastAsia" w:ascii="宋体" w:hAnsi="宋体" w:eastAsia="宋体" w:cs="宋体"/>
          <w:sz w:val="21"/>
          <w:szCs w:val="21"/>
        </w:rPr>
        <w:t>技术商务部分中不得出现报价部分的全部或部分的投标报价信息（或组成资料），否则</w:t>
      </w:r>
      <w:r>
        <w:rPr>
          <w:rStyle w:val="7"/>
          <w:rFonts w:hint="eastAsia" w:ascii="宋体" w:hAnsi="宋体" w:eastAsia="宋体" w:cs="宋体"/>
          <w:sz w:val="21"/>
          <w:szCs w:val="21"/>
        </w:rPr>
        <w:t>符合性审查不合格</w:t>
      </w:r>
      <w:r>
        <w:rPr>
          <w:rFonts w:hint="eastAsia" w:ascii="宋体" w:hAnsi="宋体" w:eastAsia="宋体" w:cs="宋体"/>
          <w:sz w:val="21"/>
          <w:szCs w:val="21"/>
        </w:rPr>
        <w:t>。</w:t>
      </w:r>
    </w:p>
    <w:p>
      <w:pPr>
        <w:pStyle w:val="4"/>
        <w:keepNext w:val="0"/>
        <w:keepLines w:val="0"/>
        <w:widowControl/>
        <w:suppressLineNumbers w:val="0"/>
        <w:ind w:left="0" w:firstLine="420"/>
      </w:pPr>
      <w:r>
        <w:rPr>
          <w:rFonts w:hint="eastAsia" w:ascii="宋体" w:hAnsi="宋体" w:eastAsia="宋体" w:cs="宋体"/>
          <w:sz w:val="21"/>
          <w:szCs w:val="21"/>
        </w:rPr>
        <w:t> </w:t>
      </w:r>
    </w:p>
    <w:p>
      <w:pPr>
        <w:pStyle w:val="4"/>
        <w:keepNext w:val="0"/>
        <w:keepLines w:val="0"/>
        <w:widowControl/>
        <w:suppressLineNumbers w:val="0"/>
        <w:ind w:left="0" w:firstLine="42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一、标的说明一览表</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79"/>
        <w:gridCol w:w="869"/>
        <w:gridCol w:w="1666"/>
        <w:gridCol w:w="865"/>
        <w:gridCol w:w="1137"/>
        <w:gridCol w:w="1137"/>
        <w:gridCol w:w="18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85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169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投标标的</w:t>
            </w:r>
          </w:p>
        </w:tc>
        <w:tc>
          <w:tcPr>
            <w:tcW w:w="85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数量</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规格</w:t>
            </w:r>
          </w:p>
        </w:tc>
        <w:tc>
          <w:tcPr>
            <w:tcW w:w="114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来源地</w:t>
            </w:r>
          </w:p>
        </w:tc>
        <w:tc>
          <w:tcPr>
            <w:tcW w:w="18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*-1</w:t>
            </w:r>
          </w:p>
        </w:tc>
        <w:tc>
          <w:tcPr>
            <w:tcW w:w="16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16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69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8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14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bl>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1、本表应按照下列规定填写：</w:t>
      </w:r>
    </w:p>
    <w:p>
      <w:pPr>
        <w:pStyle w:val="4"/>
        <w:keepNext w:val="0"/>
        <w:keepLines w:val="0"/>
        <w:widowControl/>
        <w:suppressLineNumbers w:val="0"/>
      </w:pPr>
      <w:r>
        <w:rPr>
          <w:rFonts w:hint="eastAsia" w:ascii="宋体" w:hAnsi="宋体" w:eastAsia="宋体" w:cs="宋体"/>
          <w:sz w:val="21"/>
          <w:szCs w:val="21"/>
        </w:rPr>
        <w:t>1.1“合同包”、“品目号”、“投标标的”及“数量”应与招标文件《采购标的一览表》中的有关内容（“合同包”、“品目号”、“采购标的”及“数量”）保持一致。</w:t>
      </w:r>
    </w:p>
    <w:p>
      <w:pPr>
        <w:pStyle w:val="4"/>
        <w:keepNext w:val="0"/>
        <w:keepLines w:val="0"/>
        <w:widowControl/>
        <w:suppressLineNumbers w:val="0"/>
      </w:pPr>
      <w:r>
        <w:rPr>
          <w:rFonts w:hint="eastAsia" w:ascii="宋体" w:hAnsi="宋体" w:eastAsia="宋体" w:cs="宋体"/>
          <w:sz w:val="21"/>
          <w:szCs w:val="21"/>
        </w:rPr>
        <w:t>1.2“投标标的”为货物的：</w:t>
      </w:r>
      <w:r>
        <w:rPr>
          <w:rStyle w:val="7"/>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7"/>
          <w:rFonts w:hint="eastAsia" w:ascii="宋体" w:hAnsi="宋体" w:eastAsia="宋体" w:cs="宋体"/>
          <w:sz w:val="21"/>
          <w:szCs w:val="21"/>
        </w:rPr>
        <w:t>“来源地”</w:t>
      </w:r>
      <w:r>
        <w:rPr>
          <w:rFonts w:hint="eastAsia" w:ascii="宋体" w:hAnsi="宋体" w:eastAsia="宋体" w:cs="宋体"/>
          <w:sz w:val="21"/>
          <w:szCs w:val="21"/>
        </w:rPr>
        <w:t>应填写货物的原产地。</w:t>
      </w:r>
      <w:r>
        <w:rPr>
          <w:rStyle w:val="7"/>
          <w:rFonts w:hint="eastAsia" w:ascii="宋体" w:hAnsi="宋体" w:eastAsia="宋体" w:cs="宋体"/>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4"/>
        <w:keepNext w:val="0"/>
        <w:keepLines w:val="0"/>
        <w:widowControl/>
        <w:suppressLineNumbers w:val="0"/>
      </w:pPr>
      <w:r>
        <w:rPr>
          <w:rFonts w:hint="eastAsia" w:ascii="宋体" w:hAnsi="宋体" w:eastAsia="宋体" w:cs="宋体"/>
          <w:sz w:val="21"/>
          <w:szCs w:val="21"/>
        </w:rPr>
        <w:t>1.3“投标标的”为服务的：</w:t>
      </w:r>
      <w:r>
        <w:rPr>
          <w:rStyle w:val="7"/>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7"/>
          <w:rFonts w:hint="eastAsia" w:ascii="宋体" w:hAnsi="宋体" w:eastAsia="宋体" w:cs="宋体"/>
          <w:sz w:val="21"/>
          <w:szCs w:val="21"/>
        </w:rPr>
        <w:t>“来源地”</w:t>
      </w:r>
      <w:r>
        <w:rPr>
          <w:rFonts w:hint="eastAsia" w:ascii="宋体" w:hAnsi="宋体" w:eastAsia="宋体" w:cs="宋体"/>
          <w:sz w:val="21"/>
          <w:szCs w:val="21"/>
        </w:rPr>
        <w:t>应填写服务提供者的所在地。</w:t>
      </w:r>
      <w:r>
        <w:rPr>
          <w:rStyle w:val="7"/>
          <w:rFonts w:hint="eastAsia" w:ascii="宋体" w:hAnsi="宋体" w:eastAsia="宋体" w:cs="宋体"/>
          <w:sz w:val="21"/>
          <w:szCs w:val="21"/>
        </w:rPr>
        <w:t>“备注”</w:t>
      </w:r>
      <w:r>
        <w:rPr>
          <w:rFonts w:hint="eastAsia" w:ascii="宋体" w:hAnsi="宋体" w:eastAsia="宋体" w:cs="宋体"/>
          <w:sz w:val="21"/>
          <w:szCs w:val="21"/>
        </w:rPr>
        <w:t>项下应填写关于服务标准所涵盖的具体项目或内容的说明等。</w:t>
      </w:r>
    </w:p>
    <w:p>
      <w:pPr>
        <w:pStyle w:val="4"/>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2、投标人需要说明的内容若需特殊表达，应先在本表中进行相应说明，再另页应答，否则</w:t>
      </w:r>
      <w:r>
        <w:rPr>
          <w:rStyle w:val="7"/>
          <w:rFonts w:hint="eastAsia" w:ascii="宋体" w:hAnsi="宋体" w:eastAsia="宋体" w:cs="宋体"/>
          <w:sz w:val="21"/>
          <w:szCs w:val="21"/>
        </w:rPr>
        <w:t>投标无效</w:t>
      </w:r>
      <w:r>
        <w:rPr>
          <w:rFonts w:hint="eastAsia" w:ascii="宋体" w:hAnsi="宋体" w:eastAsia="宋体" w:cs="宋体"/>
          <w:sz w:val="21"/>
          <w:szCs w:val="21"/>
        </w:rPr>
        <w:t>。</w:t>
      </w:r>
    </w:p>
    <w:p>
      <w:pPr>
        <w:pStyle w:val="4"/>
        <w:keepNext w:val="0"/>
        <w:keepLines w:val="0"/>
        <w:widowControl/>
        <w:suppressLineNumbers w:val="0"/>
      </w:pPr>
      <w:r>
        <w:rPr>
          <w:rFonts w:hint="eastAsia" w:ascii="宋体" w:hAnsi="宋体" w:eastAsia="宋体" w:cs="宋体"/>
          <w:sz w:val="21"/>
          <w:szCs w:val="21"/>
        </w:rPr>
        <w:t>3、投标文件中涉及</w:t>
      </w:r>
      <w:r>
        <w:rPr>
          <w:rStyle w:val="7"/>
          <w:rFonts w:hint="eastAsia" w:ascii="宋体" w:hAnsi="宋体" w:eastAsia="宋体" w:cs="宋体"/>
          <w:sz w:val="21"/>
          <w:szCs w:val="21"/>
        </w:rPr>
        <w:t>“投标标的”、“数量”、“规格”、“来源地”</w:t>
      </w:r>
      <w:r>
        <w:rPr>
          <w:rFonts w:hint="eastAsia" w:ascii="宋体" w:hAnsi="宋体" w:eastAsia="宋体" w:cs="宋体"/>
          <w:sz w:val="21"/>
          <w:szCs w:val="21"/>
        </w:rPr>
        <w:t>的内容若不一致，</w:t>
      </w:r>
      <w:r>
        <w:rPr>
          <w:rStyle w:val="7"/>
          <w:rFonts w:hint="eastAsia" w:ascii="宋体" w:hAnsi="宋体" w:eastAsia="宋体" w:cs="宋体"/>
          <w:sz w:val="21"/>
          <w:szCs w:val="21"/>
        </w:rPr>
        <w:t>应以本表为准</w:t>
      </w:r>
      <w:r>
        <w:rPr>
          <w:rFonts w:hint="eastAsia" w:ascii="宋体" w:hAnsi="宋体" w:eastAsia="宋体" w:cs="宋体"/>
          <w:sz w:val="21"/>
          <w:szCs w:val="21"/>
        </w:rPr>
        <w:t>。</w:t>
      </w:r>
    </w:p>
    <w:p>
      <w:pPr>
        <w:pStyle w:val="4"/>
        <w:keepNext w:val="0"/>
        <w:keepLines w:val="0"/>
        <w:widowControl/>
        <w:suppressLineNumbers w:val="0"/>
      </w:pPr>
      <w:r>
        <w:rPr>
          <w:rFonts w:hint="eastAsia" w:ascii="宋体" w:hAnsi="宋体" w:eastAsia="宋体" w:cs="宋体"/>
          <w:sz w:val="21"/>
          <w:szCs w:val="21"/>
        </w:rPr>
        <w:t>4、纸质投标文件正本中的本表应为原件。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Style w:val="7"/>
          <w:rFonts w:hint="default" w:ascii="Calibri" w:hAnsi="Calibri" w:cs="Calibri"/>
          <w:sz w:val="21"/>
          <w:szCs w:val="21"/>
        </w:rPr>
        <w:br w:type="textWrapping"/>
      </w:r>
      <w:r>
        <w:rPr>
          <w:rStyle w:val="7"/>
          <w:rFonts w:hint="eastAsia" w:ascii="宋体" w:hAnsi="宋体" w:eastAsia="宋体" w:cs="宋体"/>
          <w:sz w:val="21"/>
          <w:szCs w:val="21"/>
        </w:rPr>
        <w:t>二、技术和服务要求响应表</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255" w:hRule="atLeast"/>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85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297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技术和服务要求</w:t>
            </w:r>
          </w:p>
        </w:tc>
        <w:tc>
          <w:tcPr>
            <w:tcW w:w="184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投标响应</w:t>
            </w:r>
          </w:p>
        </w:tc>
        <w:tc>
          <w:tcPr>
            <w:tcW w:w="18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*-1</w:t>
            </w:r>
          </w:p>
        </w:tc>
        <w:tc>
          <w:tcPr>
            <w:tcW w:w="29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29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1、本表应按照下列规定填写：</w:t>
      </w:r>
    </w:p>
    <w:p>
      <w:pPr>
        <w:pStyle w:val="4"/>
        <w:keepNext w:val="0"/>
        <w:keepLines w:val="0"/>
        <w:widowControl/>
        <w:suppressLineNumbers w:val="0"/>
      </w:pPr>
      <w:r>
        <w:rPr>
          <w:rFonts w:hint="eastAsia" w:ascii="宋体" w:hAnsi="宋体" w:eastAsia="宋体" w:cs="宋体"/>
          <w:sz w:val="21"/>
          <w:szCs w:val="21"/>
        </w:rPr>
        <w:t>1.1“技术和服务要求”项下填写的内容应与招标文件第五章“技术和服务要求”的内容保持一致。</w:t>
      </w:r>
    </w:p>
    <w:p>
      <w:pPr>
        <w:pStyle w:val="4"/>
        <w:keepNext w:val="0"/>
        <w:keepLines w:val="0"/>
        <w:widowControl/>
        <w:suppressLineNumbers w:val="0"/>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pPr>
        <w:pStyle w:val="4"/>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4"/>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    另页应答，否则</w:t>
      </w:r>
      <w:r>
        <w:rPr>
          <w:rStyle w:val="7"/>
          <w:rFonts w:hint="eastAsia" w:ascii="宋体" w:hAnsi="宋体" w:eastAsia="宋体" w:cs="宋体"/>
          <w:sz w:val="21"/>
          <w:szCs w:val="21"/>
        </w:rPr>
        <w:t>投标无效</w:t>
      </w:r>
      <w:r>
        <w:rPr>
          <w:rFonts w:hint="eastAsia" w:ascii="宋体" w:hAnsi="宋体" w:eastAsia="宋体" w:cs="宋体"/>
          <w:sz w:val="21"/>
          <w:szCs w:val="21"/>
        </w:rPr>
        <w:t>。</w:t>
      </w:r>
    </w:p>
    <w:p>
      <w:pPr>
        <w:pStyle w:val="4"/>
        <w:keepNext w:val="0"/>
        <w:keepLines w:val="0"/>
        <w:widowControl/>
        <w:suppressLineNumbers w:val="0"/>
      </w:pPr>
      <w:r>
        <w:rPr>
          <w:rFonts w:hint="eastAsia" w:ascii="宋体" w:hAnsi="宋体" w:eastAsia="宋体" w:cs="宋体"/>
          <w:sz w:val="21"/>
          <w:szCs w:val="21"/>
        </w:rPr>
        <w:t>3、纸质投标文件正本中的本表应为原件。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default" w:ascii="Calibri" w:hAnsi="Calibri" w:cs="Calibri"/>
          <w:sz w:val="21"/>
          <w:szCs w:val="21"/>
        </w:rPr>
        <w:br w:type="textWrapping"/>
      </w:r>
      <w:r>
        <w:rPr>
          <w:rStyle w:val="7"/>
          <w:rFonts w:hint="eastAsia" w:ascii="宋体" w:hAnsi="宋体" w:eastAsia="宋体" w:cs="宋体"/>
          <w:sz w:val="21"/>
          <w:szCs w:val="21"/>
        </w:rPr>
        <w:t>三、商务条件响应表</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合同包</w:t>
            </w:r>
          </w:p>
        </w:tc>
        <w:tc>
          <w:tcPr>
            <w:tcW w:w="85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品目号</w:t>
            </w:r>
          </w:p>
        </w:tc>
        <w:tc>
          <w:tcPr>
            <w:tcW w:w="297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商务条件</w:t>
            </w:r>
          </w:p>
        </w:tc>
        <w:tc>
          <w:tcPr>
            <w:tcW w:w="184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投标响应</w:t>
            </w:r>
          </w:p>
        </w:tc>
        <w:tc>
          <w:tcPr>
            <w:tcW w:w="189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sz w:val="21"/>
                <w:szCs w:val="21"/>
                <w:bdr w:val="none" w:color="auto" w:sz="0" w:space="0"/>
              </w:rPr>
              <w:t>*-1</w:t>
            </w:r>
          </w:p>
        </w:tc>
        <w:tc>
          <w:tcPr>
            <w:tcW w:w="29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shd w:val="clear"/>
            <w:tcMar>
              <w:top w:w="0" w:type="dxa"/>
              <w:left w:w="105" w:type="dxa"/>
              <w:bottom w:w="0" w:type="dxa"/>
              <w:right w:w="105" w:type="dxa"/>
            </w:tcMar>
            <w:vAlign w:val="center"/>
          </w:tcPr>
          <w:p>
            <w:pPr>
              <w:rPr>
                <w:rFonts w:hint="eastAsia" w:ascii="宋体"/>
                <w:sz w:val="24"/>
                <w:szCs w:val="24"/>
              </w:rPr>
            </w:pPr>
          </w:p>
        </w:tc>
        <w:tc>
          <w:tcPr>
            <w:tcW w:w="855"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297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default" w:ascii="Calibri" w:hAnsi="Calibri" w:cs="Calibri"/>
                <w:sz w:val="21"/>
                <w:szCs w:val="21"/>
                <w:bdr w:val="none" w:color="auto" w:sz="0" w:space="0"/>
              </w:rPr>
              <w:t>…</w:t>
            </w:r>
          </w:p>
        </w:tc>
        <w:tc>
          <w:tcPr>
            <w:tcW w:w="85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297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45"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c>
          <w:tcPr>
            <w:tcW w:w="1890" w:type="dxa"/>
            <w:tcBorders>
              <w:top w:val="nil"/>
              <w:left w:val="nil"/>
              <w:bottom w:val="nil"/>
              <w:right w:val="nil"/>
            </w:tcBorders>
            <w:shd w:val="clear"/>
            <w:tcMar>
              <w:top w:w="0" w:type="dxa"/>
              <w:left w:w="105" w:type="dxa"/>
              <w:bottom w:w="0" w:type="dxa"/>
              <w:right w:w="105" w:type="dxa"/>
            </w:tcMar>
            <w:vAlign w:val="center"/>
          </w:tcPr>
          <w:p>
            <w:pPr>
              <w:keepNext w:val="0"/>
              <w:keepLines w:val="0"/>
              <w:widowControl/>
              <w:suppressLineNumbers w:val="0"/>
              <w:jc w:val="left"/>
            </w:pPr>
          </w:p>
        </w:tc>
      </w:tr>
    </w:tbl>
    <w:p>
      <w:pPr>
        <w:pStyle w:val="4"/>
        <w:keepNext w:val="0"/>
        <w:keepLines w:val="0"/>
        <w:widowControl/>
        <w:suppressLineNumbers w:val="0"/>
      </w:pPr>
      <w:r>
        <w:rPr>
          <w:rFonts w:hint="eastAsia" w:ascii="宋体" w:hAnsi="宋体" w:eastAsia="宋体" w:cs="宋体"/>
          <w:sz w:val="21"/>
          <w:szCs w:val="21"/>
        </w:rPr>
        <w:t>★注意：</w:t>
      </w:r>
    </w:p>
    <w:p>
      <w:pPr>
        <w:pStyle w:val="4"/>
        <w:keepNext w:val="0"/>
        <w:keepLines w:val="0"/>
        <w:widowControl/>
        <w:suppressLineNumbers w:val="0"/>
      </w:pPr>
      <w:r>
        <w:rPr>
          <w:rFonts w:hint="eastAsia" w:ascii="宋体" w:hAnsi="宋体" w:eastAsia="宋体" w:cs="宋体"/>
          <w:sz w:val="21"/>
          <w:szCs w:val="21"/>
        </w:rPr>
        <w:t>1、本表应按照下列规定填写：</w:t>
      </w:r>
    </w:p>
    <w:p>
      <w:pPr>
        <w:pStyle w:val="4"/>
        <w:keepNext w:val="0"/>
        <w:keepLines w:val="0"/>
        <w:widowControl/>
        <w:suppressLineNumbers w:val="0"/>
      </w:pPr>
      <w:r>
        <w:rPr>
          <w:rFonts w:hint="eastAsia" w:ascii="宋体" w:hAnsi="宋体" w:eastAsia="宋体" w:cs="宋体"/>
          <w:sz w:val="21"/>
          <w:szCs w:val="21"/>
        </w:rPr>
        <w:t>1.1“商务条件”项下填写的内容应与招标文件第五章“商务条件”的内容保持一致。</w:t>
      </w:r>
    </w:p>
    <w:p>
      <w:pPr>
        <w:pStyle w:val="4"/>
        <w:keepNext w:val="0"/>
        <w:keepLines w:val="0"/>
        <w:widowControl/>
        <w:suppressLineNumbers w:val="0"/>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4"/>
        <w:keepNext w:val="0"/>
        <w:keepLines w:val="0"/>
        <w:widowControl/>
        <w:suppressLineNumbers w:val="0"/>
      </w:pPr>
      <w:r>
        <w:rPr>
          <w:rFonts w:hint="eastAsia" w:ascii="宋体" w:hAnsi="宋体" w:eastAsia="宋体" w:cs="宋体"/>
          <w:sz w:val="21"/>
          <w:szCs w:val="21"/>
        </w:rPr>
        <w:t>1.3“是否偏离及说明”项下应按下列规定填写：优于的，填写“正偏离”；符合的，填写“无偏离”；低于的，填写“负偏离”。</w:t>
      </w:r>
    </w:p>
    <w:p>
      <w:pPr>
        <w:pStyle w:val="4"/>
        <w:keepNext w:val="0"/>
        <w:keepLines w:val="0"/>
        <w:widowControl/>
        <w:suppressLineNumbers w:val="0"/>
      </w:pPr>
      <w:r>
        <w:rPr>
          <w:rFonts w:hint="eastAsia" w:ascii="宋体" w:hAnsi="宋体" w:eastAsia="宋体" w:cs="宋体"/>
          <w:sz w:val="21"/>
          <w:szCs w:val="21"/>
        </w:rPr>
        <w:t>2、投标人需要说明的内容若需特殊表达，应先在本表中进行相应说明，再另页应答，否则</w:t>
      </w:r>
      <w:r>
        <w:rPr>
          <w:rStyle w:val="7"/>
          <w:rFonts w:hint="eastAsia" w:ascii="宋体" w:hAnsi="宋体" w:eastAsia="宋体" w:cs="宋体"/>
          <w:sz w:val="21"/>
          <w:szCs w:val="21"/>
        </w:rPr>
        <w:t>投标无效</w:t>
      </w:r>
      <w:r>
        <w:rPr>
          <w:rFonts w:hint="eastAsia" w:ascii="宋体" w:hAnsi="宋体" w:eastAsia="宋体" w:cs="宋体"/>
          <w:sz w:val="21"/>
          <w:szCs w:val="21"/>
        </w:rPr>
        <w:t>。</w:t>
      </w:r>
    </w:p>
    <w:p>
      <w:pPr>
        <w:pStyle w:val="4"/>
        <w:keepNext w:val="0"/>
        <w:keepLines w:val="0"/>
        <w:widowControl/>
        <w:suppressLineNumbers w:val="0"/>
      </w:pPr>
      <w:r>
        <w:rPr>
          <w:rFonts w:hint="eastAsia" w:ascii="宋体" w:hAnsi="宋体" w:eastAsia="宋体" w:cs="宋体"/>
          <w:sz w:val="21"/>
          <w:szCs w:val="21"/>
        </w:rPr>
        <w:t>3、纸质投标文件正本中的本表应为原件。</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br w:type="textWrapping"/>
      </w:r>
      <w:r>
        <w:rPr>
          <w:rStyle w:val="7"/>
          <w:rFonts w:hint="eastAsia" w:ascii="宋体" w:hAnsi="宋体" w:eastAsia="宋体" w:cs="宋体"/>
          <w:sz w:val="21"/>
          <w:szCs w:val="21"/>
        </w:rPr>
        <w:t>四、投标人提交的其他资料（若有）</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jc w:val="center"/>
      </w:pPr>
      <w:r>
        <w:rPr>
          <w:rFonts w:hint="eastAsia" w:ascii="宋体" w:hAnsi="宋体" w:eastAsia="宋体" w:cs="宋体"/>
          <w:sz w:val="21"/>
          <w:szCs w:val="21"/>
        </w:rPr>
        <w:t>编制说明</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1、招标文件要求提交的除</w:t>
      </w:r>
      <w:r>
        <w:rPr>
          <w:rStyle w:val="7"/>
          <w:rFonts w:hint="eastAsia" w:ascii="宋体" w:hAnsi="宋体" w:eastAsia="宋体" w:cs="宋体"/>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4"/>
        <w:keepNext w:val="0"/>
        <w:keepLines w:val="0"/>
        <w:widowControl/>
        <w:suppressLineNumbers w:val="0"/>
      </w:pPr>
      <w:r>
        <w:rPr>
          <w:rFonts w:hint="eastAsia" w:ascii="宋体" w:hAnsi="宋体" w:eastAsia="宋体" w:cs="宋体"/>
          <w:sz w:val="21"/>
          <w:szCs w:val="21"/>
        </w:rPr>
        <w:t>2、招标文件要求投标人提供方案（包括但不限于：组织、实施、技术、服务方案等）的，投标人应在此项下提交。</w:t>
      </w:r>
    </w:p>
    <w:p>
      <w:pPr>
        <w:pStyle w:val="4"/>
        <w:keepNext w:val="0"/>
        <w:keepLines w:val="0"/>
        <w:widowControl/>
        <w:suppressLineNumbers w:val="0"/>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pPr>
      <w:r>
        <w:rPr>
          <w:rFonts w:hint="eastAsia" w:ascii="宋体" w:hAnsi="宋体" w:eastAsia="宋体" w:cs="宋体"/>
          <w:sz w:val="21"/>
          <w:szCs w:val="21"/>
        </w:rPr>
        <w:t> </w:t>
      </w:r>
    </w:p>
    <w:p>
      <w:pPr>
        <w:pStyle w:val="4"/>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3"/>
        <w:keepNext w:val="0"/>
        <w:keepLines w:val="0"/>
        <w:widowControl/>
        <w:suppressLineNumbers w:val="0"/>
      </w:pPr>
      <w:r>
        <w:t>采购文件相关附件</w:t>
      </w:r>
    </w:p>
    <w:p>
      <w:pPr>
        <w:keepNext w:val="0"/>
        <w:keepLines w:val="0"/>
        <w:widowControl/>
        <w:suppressLineNumbers w:val="0"/>
        <w:jc w:val="left"/>
      </w:pPr>
      <w:r>
        <w:rPr>
          <w:rFonts w:hint="default" w:ascii="Calibri" w:hAnsi="Calibri" w:eastAsia="宋体" w:cs="Calibri"/>
          <w:spacing w:val="0"/>
          <w:kern w:val="0"/>
          <w:sz w:val="21"/>
          <w:szCs w:val="21"/>
          <w:lang w:val="en-US" w:eastAsia="zh-CN" w:bidi="ar"/>
        </w:rPr>
        <w:t> </w:t>
      </w:r>
    </w:p>
    <w:p>
      <w:pPr>
        <w:pStyle w:val="4"/>
        <w:keepNext w:val="0"/>
        <w:keepLines w:val="0"/>
        <w:widowControl/>
        <w:suppressLineNumbers w:val="0"/>
        <w:spacing w:before="75" w:beforeAutospacing="0" w:after="75" w:afterAutospacing="0"/>
        <w:ind w:left="0" w:right="0" w:firstLine="0"/>
      </w:pPr>
      <w:r>
        <w:rPr>
          <w:rFonts w:hint="default" w:ascii="Calibri" w:hAnsi="Calibri" w:cs="Calibri"/>
          <w:spacing w:val="0"/>
          <w:sz w:val="21"/>
          <w:szCs w:val="21"/>
        </w:rPr>
        <w:t> </w:t>
      </w:r>
    </w:p>
    <w:p>
      <w:pPr>
        <w:pStyle w:val="4"/>
        <w:keepNext w:val="0"/>
        <w:keepLines w:val="0"/>
        <w:widowControl/>
        <w:suppressLineNumbers w:val="0"/>
      </w:pPr>
      <w:r>
        <w:rPr>
          <w:rFonts w:hint="default" w:ascii="Calibri" w:hAnsi="Calibri" w:cs="Calibri"/>
          <w:sz w:val="21"/>
          <w:szCs w:val="21"/>
        </w:rPr>
        <w:t> </w:t>
      </w:r>
    </w:p>
    <w:p>
      <w:pPr>
        <w:pStyle w:val="4"/>
        <w:keepNext w:val="0"/>
        <w:keepLines w:val="0"/>
        <w:widowControl/>
        <w:suppressLineNumbers w:val="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377C"/>
    <w:rsid w:val="3D8E3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2021-08-23T03:50:00Z</dcterms:created>
  <dc:creator>骑着蜗牛上高速</dc:creator>
  <cp:lastModifiedBy>骑着蜗牛上高速</cp:lastModifiedBy>
  <dcterms:modified xsi:type="dcterms:W3CDTF">2021-08-23T03:51:16Z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9CFCB69062C243098D407761FDB6464B</vt:lpwstr>
  </property>
</Properties>
</file>