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18" w:rsidRPr="00E25F30" w:rsidRDefault="00AC2B3B">
      <w:pPr>
        <w:pStyle w:val="aa"/>
        <w:shd w:val="clear" w:color="auto" w:fill="FFFFFF"/>
        <w:spacing w:before="60" w:beforeAutospacing="0" w:after="60" w:afterAutospacing="0" w:line="360" w:lineRule="auto"/>
        <w:ind w:firstLine="1446"/>
        <w:jc w:val="both"/>
        <w:rPr>
          <w:rFonts w:asciiTheme="minorEastAsia" w:eastAsiaTheme="minorEastAsia" w:hAnsiTheme="minorEastAsia"/>
          <w:sz w:val="72"/>
          <w:szCs w:val="72"/>
        </w:rPr>
      </w:pPr>
      <w:r w:rsidRPr="00E25F30">
        <w:rPr>
          <w:rStyle w:val="ac"/>
          <w:rFonts w:asciiTheme="minorEastAsia" w:eastAsiaTheme="minorEastAsia" w:hAnsiTheme="minorEastAsia" w:cs="宋体" w:hint="eastAsia"/>
          <w:bCs/>
          <w:sz w:val="72"/>
          <w:szCs w:val="72"/>
        </w:rPr>
        <w:t>福建省政府采购</w:t>
      </w:r>
    </w:p>
    <w:p w:rsidR="00620818" w:rsidRPr="00E25F30" w:rsidRDefault="00AC2B3B">
      <w:pPr>
        <w:pStyle w:val="aa"/>
        <w:shd w:val="clear" w:color="auto" w:fill="FFFFFF"/>
        <w:spacing w:before="60" w:beforeAutospacing="0" w:after="60" w:afterAutospacing="0" w:line="360" w:lineRule="auto"/>
        <w:ind w:firstLine="1446"/>
        <w:jc w:val="both"/>
        <w:rPr>
          <w:rFonts w:asciiTheme="minorEastAsia" w:eastAsiaTheme="minorEastAsia" w:hAnsiTheme="minorEastAsia"/>
          <w:sz w:val="72"/>
          <w:szCs w:val="72"/>
        </w:rPr>
      </w:pPr>
      <w:r w:rsidRPr="00E25F30">
        <w:rPr>
          <w:rStyle w:val="ac"/>
          <w:rFonts w:asciiTheme="minorEastAsia" w:eastAsiaTheme="minorEastAsia" w:hAnsiTheme="minorEastAsia" w:cs="宋体" w:hint="eastAsia"/>
          <w:bCs/>
          <w:sz w:val="72"/>
          <w:szCs w:val="72"/>
        </w:rPr>
        <w:t>货物和服务项目</w:t>
      </w:r>
    </w:p>
    <w:p w:rsidR="00620818" w:rsidRPr="00E25F30" w:rsidRDefault="00AC2B3B">
      <w:pPr>
        <w:pStyle w:val="aa"/>
        <w:shd w:val="clear" w:color="auto" w:fill="FFFFFF"/>
        <w:spacing w:before="60" w:beforeAutospacing="0" w:after="60" w:afterAutospacing="0" w:line="360" w:lineRule="auto"/>
        <w:ind w:firstLine="1446"/>
        <w:jc w:val="both"/>
        <w:rPr>
          <w:rFonts w:asciiTheme="minorEastAsia" w:eastAsiaTheme="minorEastAsia" w:hAnsiTheme="minorEastAsia"/>
          <w:sz w:val="72"/>
          <w:szCs w:val="72"/>
        </w:rPr>
      </w:pPr>
      <w:r w:rsidRPr="00E25F30">
        <w:rPr>
          <w:rStyle w:val="ac"/>
          <w:rFonts w:asciiTheme="minorEastAsia" w:eastAsiaTheme="minorEastAsia" w:hAnsiTheme="minorEastAsia" w:cs="宋体" w:hint="eastAsia"/>
          <w:bCs/>
          <w:sz w:val="72"/>
          <w:szCs w:val="72"/>
        </w:rPr>
        <w:t>公开招标文件</w:t>
      </w:r>
    </w:p>
    <w:p w:rsidR="00620818" w:rsidRPr="00E25F30" w:rsidRDefault="00AC2B3B">
      <w:pPr>
        <w:pStyle w:val="aa"/>
        <w:shd w:val="clear" w:color="auto" w:fill="FFFFFF"/>
        <w:spacing w:before="60" w:beforeAutospacing="0" w:after="60" w:afterAutospacing="0" w:line="360" w:lineRule="auto"/>
        <w:ind w:firstLine="482"/>
        <w:rPr>
          <w:rFonts w:asciiTheme="minorEastAsia" w:eastAsiaTheme="minorEastAsia" w:hAnsiTheme="minorEastAsia"/>
        </w:rPr>
      </w:pPr>
      <w:r w:rsidRPr="00E25F30">
        <w:rPr>
          <w:rStyle w:val="ac"/>
          <w:rFonts w:asciiTheme="minorEastAsia" w:eastAsiaTheme="minorEastAsia" w:hAnsiTheme="minorEastAsia" w:cs="宋体" w:hint="eastAsia"/>
          <w:bCs/>
        </w:rPr>
        <w:t>     </w:t>
      </w:r>
    </w:p>
    <w:p w:rsidR="00620818" w:rsidRPr="00E25F30" w:rsidRDefault="00620818">
      <w:pPr>
        <w:pStyle w:val="aa"/>
        <w:shd w:val="clear" w:color="auto" w:fill="FFFFFF"/>
        <w:spacing w:before="60" w:beforeAutospacing="0" w:after="60" w:afterAutospacing="0" w:line="360" w:lineRule="auto"/>
        <w:ind w:firstLine="480"/>
        <w:jc w:val="center"/>
        <w:rPr>
          <w:rFonts w:asciiTheme="minorEastAsia" w:eastAsiaTheme="minorEastAsia" w:hAnsiTheme="minorEastAsia"/>
        </w:rPr>
      </w:pPr>
    </w:p>
    <w:p w:rsidR="00620818" w:rsidRPr="00E25F30" w:rsidRDefault="00620818">
      <w:pPr>
        <w:pStyle w:val="aa"/>
        <w:shd w:val="clear" w:color="auto" w:fill="FFFFFF"/>
        <w:spacing w:before="60" w:beforeAutospacing="0" w:after="60" w:afterAutospacing="0" w:line="360" w:lineRule="auto"/>
        <w:ind w:firstLine="480"/>
        <w:jc w:val="center"/>
        <w:rPr>
          <w:rFonts w:asciiTheme="minorEastAsia" w:eastAsiaTheme="minorEastAsia" w:hAnsiTheme="minorEastAsia"/>
        </w:rPr>
      </w:pPr>
    </w:p>
    <w:p w:rsidR="00620818" w:rsidRPr="00E25F30" w:rsidRDefault="00AC2B3B">
      <w:pPr>
        <w:spacing w:line="360" w:lineRule="auto"/>
        <w:ind w:firstLine="562"/>
        <w:jc w:val="center"/>
        <w:rPr>
          <w:rStyle w:val="ac"/>
          <w:rFonts w:asciiTheme="minorEastAsia" w:eastAsiaTheme="minorEastAsia" w:hAnsiTheme="minorEastAsia" w:cs="宋体"/>
          <w:bCs/>
          <w:kern w:val="0"/>
          <w:sz w:val="32"/>
          <w:szCs w:val="32"/>
        </w:rPr>
      </w:pPr>
      <w:r w:rsidRPr="00E25F30">
        <w:rPr>
          <w:rStyle w:val="ac"/>
          <w:rFonts w:asciiTheme="minorEastAsia" w:eastAsiaTheme="minorEastAsia" w:hAnsiTheme="minorEastAsia" w:cs="宋体" w:hint="eastAsia"/>
          <w:bCs/>
        </w:rPr>
        <w:t xml:space="preserve">   </w:t>
      </w:r>
      <w:r w:rsidRPr="00E25F30">
        <w:rPr>
          <w:rStyle w:val="ac"/>
          <w:rFonts w:asciiTheme="minorEastAsia" w:eastAsiaTheme="minorEastAsia" w:hAnsiTheme="minorEastAsia" w:cs="宋体" w:hint="eastAsia"/>
          <w:bCs/>
          <w:sz w:val="32"/>
          <w:szCs w:val="32"/>
        </w:rPr>
        <w:t>项目名称：</w:t>
      </w:r>
      <w:bookmarkStart w:id="0" w:name="_Hlk14083620"/>
      <w:bookmarkEnd w:id="0"/>
      <w:r w:rsidRPr="00E25F30">
        <w:rPr>
          <w:rStyle w:val="ac"/>
          <w:rFonts w:asciiTheme="minorEastAsia" w:eastAsiaTheme="minorEastAsia" w:hAnsiTheme="minorEastAsia" w:cs="宋体" w:hint="eastAsia"/>
          <w:bCs/>
          <w:kern w:val="0"/>
          <w:sz w:val="32"/>
          <w:szCs w:val="32"/>
        </w:rPr>
        <w:t>泉州师范学院金融服务信息化建设项目</w:t>
      </w:r>
    </w:p>
    <w:p w:rsidR="00620818" w:rsidRPr="00E25F30" w:rsidRDefault="00AC2B3B">
      <w:pPr>
        <w:pStyle w:val="aa"/>
        <w:shd w:val="clear" w:color="auto" w:fill="FFFFFF"/>
        <w:spacing w:before="60" w:beforeAutospacing="0" w:after="60" w:afterAutospacing="0" w:line="360" w:lineRule="auto"/>
        <w:ind w:firstLine="643"/>
        <w:rPr>
          <w:rStyle w:val="ac"/>
          <w:rFonts w:asciiTheme="minorEastAsia" w:eastAsiaTheme="minorEastAsia" w:hAnsiTheme="minorEastAsia" w:cs="宋体"/>
          <w:bCs/>
          <w:sz w:val="32"/>
          <w:szCs w:val="32"/>
        </w:rPr>
      </w:pPr>
      <w:r w:rsidRPr="00E25F30">
        <w:rPr>
          <w:rStyle w:val="ac"/>
          <w:rFonts w:asciiTheme="minorEastAsia" w:eastAsiaTheme="minorEastAsia" w:hAnsiTheme="minorEastAsia" w:cs="宋体" w:hint="eastAsia"/>
          <w:bCs/>
          <w:sz w:val="32"/>
          <w:szCs w:val="32"/>
        </w:rPr>
        <w:t xml:space="preserve">    </w:t>
      </w:r>
      <w:r w:rsidRPr="00E25F30">
        <w:rPr>
          <w:rStyle w:val="ac"/>
          <w:rFonts w:asciiTheme="minorEastAsia" w:eastAsiaTheme="minorEastAsia" w:hAnsiTheme="minorEastAsia" w:cs="宋体" w:hint="eastAsia"/>
          <w:bCs/>
          <w:sz w:val="32"/>
          <w:szCs w:val="32"/>
        </w:rPr>
        <w:t>备案编号：</w:t>
      </w:r>
      <w:r w:rsidRPr="00E25F30">
        <w:rPr>
          <w:rStyle w:val="ac"/>
          <w:rFonts w:asciiTheme="minorEastAsia" w:eastAsiaTheme="minorEastAsia" w:hAnsiTheme="minorEastAsia" w:cs="宋体" w:hint="eastAsia"/>
          <w:bCs/>
          <w:sz w:val="32"/>
          <w:szCs w:val="32"/>
        </w:rPr>
        <w:t>DHZB2020098</w:t>
      </w:r>
    </w:p>
    <w:p w:rsidR="00620818" w:rsidRPr="00E25F30" w:rsidRDefault="00AC2B3B">
      <w:pPr>
        <w:pStyle w:val="aa"/>
        <w:shd w:val="clear" w:color="auto" w:fill="FFFFFF"/>
        <w:spacing w:before="60" w:beforeAutospacing="0" w:after="60" w:afterAutospacing="0" w:line="360" w:lineRule="auto"/>
        <w:ind w:firstLine="643"/>
        <w:rPr>
          <w:rFonts w:asciiTheme="minorEastAsia" w:eastAsiaTheme="minorEastAsia" w:hAnsiTheme="minorEastAsia"/>
          <w:sz w:val="32"/>
          <w:szCs w:val="32"/>
        </w:rPr>
      </w:pPr>
      <w:r w:rsidRPr="00E25F30">
        <w:rPr>
          <w:rStyle w:val="ac"/>
          <w:rFonts w:asciiTheme="minorEastAsia" w:eastAsiaTheme="minorEastAsia" w:hAnsiTheme="minorEastAsia" w:cs="宋体" w:hint="eastAsia"/>
          <w:bCs/>
          <w:sz w:val="32"/>
          <w:szCs w:val="32"/>
        </w:rPr>
        <w:t xml:space="preserve">    </w:t>
      </w:r>
      <w:r w:rsidRPr="00E25F30">
        <w:rPr>
          <w:rStyle w:val="ac"/>
          <w:rFonts w:asciiTheme="minorEastAsia" w:eastAsiaTheme="minorEastAsia" w:hAnsiTheme="minorEastAsia" w:cs="宋体" w:hint="eastAsia"/>
          <w:bCs/>
          <w:sz w:val="32"/>
          <w:szCs w:val="32"/>
        </w:rPr>
        <w:t>招标编号：</w:t>
      </w:r>
      <w:r w:rsidRPr="00E25F30">
        <w:rPr>
          <w:rStyle w:val="ac"/>
          <w:rFonts w:asciiTheme="minorEastAsia" w:eastAsiaTheme="minorEastAsia" w:hAnsiTheme="minorEastAsia" w:cs="宋体" w:hint="eastAsia"/>
          <w:bCs/>
          <w:sz w:val="32"/>
          <w:szCs w:val="32"/>
        </w:rPr>
        <w:t>DHZB2020098</w:t>
      </w:r>
    </w:p>
    <w:p w:rsidR="00620818" w:rsidRPr="00E25F30" w:rsidRDefault="00AC2B3B">
      <w:pPr>
        <w:pStyle w:val="aa"/>
        <w:shd w:val="clear" w:color="auto" w:fill="FFFFFF"/>
        <w:spacing w:before="60" w:beforeAutospacing="0" w:after="60" w:afterAutospacing="0" w:line="360" w:lineRule="auto"/>
        <w:ind w:firstLine="640"/>
        <w:rPr>
          <w:rFonts w:asciiTheme="minorEastAsia" w:eastAsiaTheme="minorEastAsia" w:hAnsiTheme="minorEastAsia"/>
          <w:sz w:val="32"/>
          <w:szCs w:val="32"/>
        </w:rPr>
      </w:pPr>
      <w:r w:rsidRPr="00E25F30">
        <w:rPr>
          <w:rFonts w:asciiTheme="minorEastAsia" w:eastAsiaTheme="minorEastAsia" w:hAnsiTheme="minorEastAsia" w:hint="eastAsia"/>
          <w:sz w:val="32"/>
          <w:szCs w:val="32"/>
        </w:rPr>
        <w:t>   </w:t>
      </w:r>
    </w:p>
    <w:p w:rsidR="00620818" w:rsidRPr="00E25F30" w:rsidRDefault="00AC2B3B">
      <w:pPr>
        <w:pStyle w:val="aa"/>
        <w:shd w:val="clear" w:color="auto" w:fill="FFFFFF"/>
        <w:spacing w:before="60" w:beforeAutospacing="0" w:after="60" w:afterAutospacing="0" w:line="360" w:lineRule="auto"/>
        <w:ind w:firstLine="640"/>
        <w:rPr>
          <w:rFonts w:asciiTheme="minorEastAsia" w:eastAsiaTheme="minorEastAsia" w:hAnsiTheme="minorEastAsia"/>
          <w:sz w:val="32"/>
          <w:szCs w:val="32"/>
        </w:rPr>
      </w:pPr>
      <w:r w:rsidRPr="00E25F30">
        <w:rPr>
          <w:rFonts w:asciiTheme="minorEastAsia" w:eastAsiaTheme="minorEastAsia" w:hAnsiTheme="minorEastAsia" w:hint="eastAsia"/>
          <w:sz w:val="32"/>
          <w:szCs w:val="32"/>
        </w:rPr>
        <w:t>    </w:t>
      </w:r>
    </w:p>
    <w:p w:rsidR="00620818" w:rsidRPr="00E25F30" w:rsidRDefault="00620818">
      <w:pPr>
        <w:pStyle w:val="aa"/>
        <w:shd w:val="clear" w:color="auto" w:fill="FFFFFF"/>
        <w:spacing w:before="60" w:beforeAutospacing="0" w:after="60" w:afterAutospacing="0" w:line="360" w:lineRule="auto"/>
        <w:ind w:firstLine="640"/>
        <w:rPr>
          <w:rFonts w:asciiTheme="minorEastAsia" w:eastAsiaTheme="minorEastAsia" w:hAnsiTheme="minorEastAsia"/>
          <w:sz w:val="32"/>
          <w:szCs w:val="32"/>
        </w:rPr>
      </w:pPr>
    </w:p>
    <w:p w:rsidR="00620818" w:rsidRPr="00E25F30" w:rsidRDefault="00620818">
      <w:pPr>
        <w:pStyle w:val="aa"/>
        <w:shd w:val="clear" w:color="auto" w:fill="FFFFFF"/>
        <w:spacing w:before="60" w:beforeAutospacing="0" w:after="60" w:afterAutospacing="0" w:line="360" w:lineRule="auto"/>
        <w:ind w:firstLineChars="1000" w:firstLine="3213"/>
        <w:rPr>
          <w:rStyle w:val="ac"/>
          <w:rFonts w:asciiTheme="minorEastAsia" w:eastAsiaTheme="minorEastAsia" w:hAnsiTheme="minorEastAsia" w:cs="宋体"/>
          <w:bCs/>
          <w:sz w:val="32"/>
          <w:szCs w:val="32"/>
        </w:rPr>
      </w:pPr>
    </w:p>
    <w:p w:rsidR="00620818" w:rsidRPr="00E25F30" w:rsidRDefault="00AC2B3B">
      <w:pPr>
        <w:pStyle w:val="aa"/>
        <w:shd w:val="clear" w:color="auto" w:fill="FFFFFF"/>
        <w:spacing w:before="60" w:beforeAutospacing="0" w:after="60" w:afterAutospacing="0" w:line="360" w:lineRule="auto"/>
        <w:ind w:firstLine="643"/>
        <w:rPr>
          <w:rStyle w:val="ac"/>
          <w:rFonts w:asciiTheme="minorEastAsia" w:eastAsiaTheme="minorEastAsia" w:hAnsiTheme="minorEastAsia" w:cs="宋体"/>
          <w:bCs/>
          <w:sz w:val="32"/>
          <w:szCs w:val="32"/>
        </w:rPr>
      </w:pPr>
      <w:r w:rsidRPr="00E25F30">
        <w:rPr>
          <w:rStyle w:val="ac"/>
          <w:rFonts w:asciiTheme="minorEastAsia" w:eastAsiaTheme="minorEastAsia" w:hAnsiTheme="minorEastAsia" w:cs="宋体" w:hint="eastAsia"/>
          <w:bCs/>
          <w:sz w:val="32"/>
          <w:szCs w:val="32"/>
        </w:rPr>
        <w:t xml:space="preserve">           </w:t>
      </w:r>
      <w:r w:rsidRPr="00E25F30">
        <w:rPr>
          <w:rStyle w:val="ac"/>
          <w:rFonts w:asciiTheme="minorEastAsia" w:eastAsiaTheme="minorEastAsia" w:hAnsiTheme="minorEastAsia" w:cs="宋体" w:hint="eastAsia"/>
          <w:bCs/>
          <w:sz w:val="32"/>
          <w:szCs w:val="32"/>
        </w:rPr>
        <w:t>采购人：</w:t>
      </w:r>
      <w:r w:rsidR="00620818" w:rsidRPr="00E25F30">
        <w:rPr>
          <w:rFonts w:asciiTheme="minorEastAsia" w:eastAsiaTheme="minorEastAsia" w:hAnsiTheme="minorEastAsia" w:hint="eastAsia"/>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25F30">
        <w:rPr>
          <w:rStyle w:val="ac"/>
          <w:rFonts w:asciiTheme="minorEastAsia" w:eastAsiaTheme="minorEastAsia" w:hAnsiTheme="minorEastAsia" w:cs="宋体" w:hint="eastAsia"/>
          <w:bCs/>
          <w:sz w:val="32"/>
          <w:szCs w:val="32"/>
        </w:rPr>
        <w:instrText>ADDIN CNKISM.UserStyle</w:instrText>
      </w:r>
      <w:r w:rsidR="00620818" w:rsidRPr="00E25F30">
        <w:rPr>
          <w:rFonts w:asciiTheme="minorEastAsia" w:eastAsiaTheme="minorEastAsia" w:hAnsiTheme="minorEastAsia" w:hint="eastAsia"/>
          <w:bCs/>
          <w:sz w:val="32"/>
          <w:szCs w:val="32"/>
        </w:rPr>
      </w:r>
      <w:r w:rsidR="00620818" w:rsidRPr="00E25F30">
        <w:rPr>
          <w:rFonts w:asciiTheme="minorEastAsia" w:eastAsiaTheme="minorEastAsia" w:hAnsiTheme="minorEastAsia" w:hint="eastAsia"/>
          <w:bCs/>
          <w:sz w:val="32"/>
          <w:szCs w:val="32"/>
        </w:rPr>
        <w:fldChar w:fldCharType="end"/>
      </w:r>
      <w:r w:rsidRPr="00E25F30">
        <w:rPr>
          <w:rStyle w:val="ac"/>
          <w:rFonts w:asciiTheme="minorEastAsia" w:eastAsiaTheme="minorEastAsia" w:hAnsiTheme="minorEastAsia" w:cs="宋体" w:hint="eastAsia"/>
          <w:bCs/>
          <w:sz w:val="32"/>
          <w:szCs w:val="32"/>
        </w:rPr>
        <w:t>泉州师范学院</w:t>
      </w:r>
    </w:p>
    <w:p w:rsidR="00620818" w:rsidRPr="00E25F30" w:rsidRDefault="00AC2B3B">
      <w:pPr>
        <w:pStyle w:val="aa"/>
        <w:shd w:val="clear" w:color="auto" w:fill="FFFFFF"/>
        <w:spacing w:before="60" w:beforeAutospacing="0" w:after="60" w:afterAutospacing="0" w:line="360" w:lineRule="auto"/>
        <w:ind w:firstLineChars="400" w:firstLine="1285"/>
        <w:rPr>
          <w:rFonts w:asciiTheme="minorEastAsia" w:eastAsiaTheme="minorEastAsia" w:hAnsiTheme="minorEastAsia"/>
          <w:sz w:val="32"/>
          <w:szCs w:val="32"/>
        </w:rPr>
      </w:pPr>
      <w:r w:rsidRPr="00E25F30">
        <w:rPr>
          <w:rStyle w:val="ac"/>
          <w:rFonts w:asciiTheme="minorEastAsia" w:eastAsiaTheme="minorEastAsia" w:hAnsiTheme="minorEastAsia" w:cs="宋体" w:hint="eastAsia"/>
          <w:bCs/>
          <w:sz w:val="32"/>
          <w:szCs w:val="32"/>
        </w:rPr>
        <w:t>代理机构：泉州市大汇招标代理有限公司</w:t>
      </w:r>
    </w:p>
    <w:p w:rsidR="00620818" w:rsidRPr="00E25F30" w:rsidRDefault="00AC2B3B">
      <w:pPr>
        <w:pStyle w:val="aa"/>
        <w:shd w:val="clear" w:color="auto" w:fill="FFFFFF"/>
        <w:spacing w:before="60" w:beforeAutospacing="0" w:after="60" w:afterAutospacing="0" w:line="360" w:lineRule="auto"/>
        <w:ind w:firstLine="640"/>
        <w:rPr>
          <w:rFonts w:asciiTheme="minorEastAsia" w:eastAsiaTheme="minorEastAsia" w:hAnsiTheme="minorEastAsia"/>
          <w:sz w:val="32"/>
          <w:szCs w:val="32"/>
        </w:rPr>
      </w:pPr>
      <w:r w:rsidRPr="00E25F30">
        <w:rPr>
          <w:rFonts w:asciiTheme="minorEastAsia" w:eastAsiaTheme="minorEastAsia" w:hAnsiTheme="minorEastAsia" w:hint="eastAsia"/>
          <w:sz w:val="32"/>
          <w:szCs w:val="32"/>
        </w:rPr>
        <w:t> </w:t>
      </w:r>
    </w:p>
    <w:p w:rsidR="00620818" w:rsidRPr="00E25F30" w:rsidRDefault="00620818">
      <w:pPr>
        <w:pStyle w:val="aa"/>
        <w:shd w:val="clear" w:color="auto" w:fill="FFFFFF"/>
        <w:spacing w:before="60" w:beforeAutospacing="0" w:after="60" w:afterAutospacing="0" w:line="360" w:lineRule="auto"/>
        <w:ind w:right="576" w:firstLine="643"/>
        <w:jc w:val="center"/>
        <w:rPr>
          <w:rStyle w:val="ac"/>
          <w:rFonts w:asciiTheme="minorEastAsia" w:eastAsiaTheme="minorEastAsia" w:hAnsiTheme="minorEastAsia" w:cs="宋体"/>
          <w:bCs/>
          <w:sz w:val="32"/>
          <w:szCs w:val="32"/>
        </w:rPr>
      </w:pPr>
    </w:p>
    <w:p w:rsidR="00620818" w:rsidRPr="00E25F30" w:rsidRDefault="00AC2B3B">
      <w:pPr>
        <w:pStyle w:val="aa"/>
        <w:shd w:val="clear" w:color="auto" w:fill="FFFFFF"/>
        <w:spacing w:before="60" w:beforeAutospacing="0" w:after="60" w:afterAutospacing="0" w:line="360" w:lineRule="auto"/>
        <w:ind w:right="576" w:firstLineChars="700" w:firstLine="2249"/>
        <w:jc w:val="both"/>
        <w:rPr>
          <w:rStyle w:val="ac"/>
          <w:rFonts w:asciiTheme="minorEastAsia" w:eastAsiaTheme="minorEastAsia" w:hAnsiTheme="minorEastAsia" w:cs="宋体"/>
          <w:bCs/>
          <w:sz w:val="32"/>
          <w:szCs w:val="32"/>
        </w:rPr>
      </w:pPr>
      <w:r w:rsidRPr="00E25F30">
        <w:rPr>
          <w:rStyle w:val="ac"/>
          <w:rFonts w:asciiTheme="minorEastAsia" w:eastAsiaTheme="minorEastAsia" w:hAnsiTheme="minorEastAsia" w:cs="宋体" w:hint="eastAsia"/>
          <w:bCs/>
          <w:sz w:val="32"/>
          <w:szCs w:val="32"/>
        </w:rPr>
        <w:t xml:space="preserve">    2020</w:t>
      </w:r>
      <w:r w:rsidRPr="00E25F30">
        <w:rPr>
          <w:rStyle w:val="ac"/>
          <w:rFonts w:asciiTheme="minorEastAsia" w:eastAsiaTheme="minorEastAsia" w:hAnsiTheme="minorEastAsia" w:cs="宋体" w:hint="eastAsia"/>
          <w:bCs/>
          <w:sz w:val="32"/>
          <w:szCs w:val="32"/>
        </w:rPr>
        <w:t>年</w:t>
      </w:r>
      <w:r w:rsidRPr="00E25F30">
        <w:rPr>
          <w:rStyle w:val="ac"/>
          <w:rFonts w:asciiTheme="minorEastAsia" w:eastAsiaTheme="minorEastAsia" w:hAnsiTheme="minorEastAsia" w:cs="宋体" w:hint="eastAsia"/>
          <w:bCs/>
          <w:sz w:val="32"/>
          <w:szCs w:val="32"/>
        </w:rPr>
        <w:t>11</w:t>
      </w:r>
      <w:r w:rsidRPr="00E25F30">
        <w:rPr>
          <w:rStyle w:val="ac"/>
          <w:rFonts w:asciiTheme="minorEastAsia" w:eastAsiaTheme="minorEastAsia" w:hAnsiTheme="minorEastAsia" w:cs="宋体" w:hint="eastAsia"/>
          <w:bCs/>
          <w:sz w:val="32"/>
          <w:szCs w:val="32"/>
        </w:rPr>
        <w:t>月</w:t>
      </w:r>
    </w:p>
    <w:p w:rsidR="00620818" w:rsidRPr="00E25F30" w:rsidRDefault="00620818">
      <w:pPr>
        <w:pStyle w:val="aa"/>
        <w:shd w:val="clear" w:color="auto" w:fill="FFFFFF"/>
        <w:spacing w:before="60" w:beforeAutospacing="0" w:after="60" w:afterAutospacing="0" w:line="360" w:lineRule="auto"/>
        <w:ind w:right="576" w:firstLineChars="700" w:firstLine="2240"/>
        <w:jc w:val="both"/>
        <w:rPr>
          <w:rFonts w:asciiTheme="minorEastAsia" w:eastAsiaTheme="minorEastAsia" w:hAnsiTheme="minorEastAsia"/>
          <w:sz w:val="32"/>
          <w:szCs w:val="32"/>
        </w:rPr>
      </w:pPr>
    </w:p>
    <w:p w:rsidR="00620818" w:rsidRPr="00E25F30" w:rsidRDefault="00AC2B3B">
      <w:pPr>
        <w:pStyle w:val="aa"/>
        <w:shd w:val="clear" w:color="auto" w:fill="FFFFFF"/>
        <w:spacing w:before="60" w:beforeAutospacing="0" w:after="60" w:afterAutospacing="0" w:line="360" w:lineRule="auto"/>
        <w:ind w:firstLine="480"/>
        <w:rPr>
          <w:rFonts w:asciiTheme="minorEastAsia" w:eastAsiaTheme="minorEastAsia" w:hAnsiTheme="minorEastAsia"/>
          <w:b/>
          <w:bCs/>
        </w:rPr>
      </w:pPr>
      <w:r w:rsidRPr="00E25F30">
        <w:rPr>
          <w:rFonts w:asciiTheme="minorEastAsia" w:eastAsiaTheme="minorEastAsia" w:hAnsiTheme="minorEastAsia" w:hint="eastAsia"/>
        </w:rPr>
        <w:t> </w:t>
      </w:r>
    </w:p>
    <w:p w:rsidR="00620818" w:rsidRPr="00E25F30" w:rsidRDefault="00AC2B3B">
      <w:pPr>
        <w:widowControl/>
        <w:spacing w:before="60" w:after="60" w:line="360" w:lineRule="auto"/>
        <w:ind w:firstLineChars="1000" w:firstLine="2811"/>
        <w:rPr>
          <w:rFonts w:asciiTheme="minorEastAsia" w:eastAsiaTheme="minorEastAsia" w:hAnsiTheme="minorEastAsia" w:cs="宋体"/>
          <w:kern w:val="0"/>
          <w:szCs w:val="28"/>
        </w:rPr>
      </w:pPr>
      <w:r w:rsidRPr="00E25F30">
        <w:rPr>
          <w:rFonts w:asciiTheme="minorEastAsia" w:eastAsiaTheme="minorEastAsia" w:hAnsiTheme="minorEastAsia" w:cs="宋体" w:hint="eastAsia"/>
          <w:b/>
          <w:bCs/>
          <w:kern w:val="0"/>
          <w:szCs w:val="28"/>
        </w:rPr>
        <w:lastRenderedPageBreak/>
        <w:t>第一章</w:t>
      </w:r>
      <w:r w:rsidRPr="00E25F30">
        <w:rPr>
          <w:rFonts w:asciiTheme="minorEastAsia" w:eastAsiaTheme="minorEastAsia" w:hAnsiTheme="minorEastAsia" w:cs="宋体" w:hint="eastAsia"/>
          <w:b/>
          <w:bCs/>
          <w:kern w:val="0"/>
          <w:szCs w:val="28"/>
        </w:rPr>
        <w:t>  </w:t>
      </w:r>
      <w:r w:rsidRPr="00E25F30">
        <w:rPr>
          <w:rFonts w:asciiTheme="minorEastAsia" w:eastAsiaTheme="minorEastAsia" w:hAnsiTheme="minorEastAsia" w:cs="宋体" w:hint="eastAsia"/>
          <w:b/>
          <w:bCs/>
          <w:kern w:val="0"/>
          <w:szCs w:val="28"/>
        </w:rPr>
        <w:t>投标邀请</w:t>
      </w:r>
    </w:p>
    <w:p w:rsidR="00620818" w:rsidRPr="00E25F30" w:rsidRDefault="00620818">
      <w:pPr>
        <w:widowControl/>
        <w:spacing w:before="60" w:after="60"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受</w:t>
      </w:r>
      <w:r w:rsidR="00620818" w:rsidRPr="00E25F30">
        <w:rPr>
          <w:rFonts w:asciiTheme="minorEastAsia" w:eastAsiaTheme="minorEastAsia" w:hAnsiTheme="minorEastAsia" w:cs="宋体" w:hint="eastAsia"/>
          <w:kern w:val="0"/>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25F30">
        <w:rPr>
          <w:rFonts w:asciiTheme="minorEastAsia" w:eastAsiaTheme="minorEastAsia" w:hAnsiTheme="minorEastAsia" w:cs="宋体" w:hint="eastAsia"/>
          <w:kern w:val="0"/>
          <w:sz w:val="24"/>
        </w:rPr>
        <w:instrText>ADDIN CNKISM.UserStyle</w:instrText>
      </w:r>
      <w:r w:rsidR="00620818" w:rsidRPr="00E25F30">
        <w:rPr>
          <w:rFonts w:asciiTheme="minorEastAsia" w:eastAsiaTheme="minorEastAsia" w:hAnsiTheme="minorEastAsia" w:cs="宋体" w:hint="eastAsia"/>
          <w:kern w:val="0"/>
          <w:sz w:val="24"/>
        </w:rPr>
      </w:r>
      <w:r w:rsidR="00620818" w:rsidRPr="00E25F30">
        <w:rPr>
          <w:rFonts w:asciiTheme="minorEastAsia" w:eastAsiaTheme="minorEastAsia" w:hAnsiTheme="minorEastAsia" w:cs="宋体" w:hint="eastAsia"/>
          <w:kern w:val="0"/>
          <w:sz w:val="24"/>
        </w:rPr>
        <w:fldChar w:fldCharType="end"/>
      </w:r>
      <w:r w:rsidRPr="00E25F30">
        <w:rPr>
          <w:rFonts w:asciiTheme="minorEastAsia" w:eastAsiaTheme="minorEastAsia" w:hAnsiTheme="minorEastAsia" w:cs="宋体" w:hint="eastAsia"/>
          <w:kern w:val="0"/>
          <w:sz w:val="24"/>
        </w:rPr>
        <w:t>泉州师范学院委托，泉州市大汇招标代理有限公司采用公开招标方式组织泉州师范学院金融服务信息化建设项目（以下简称：“本项目”）的政府采购活动，现欢迎合格的供应商参加投标。</w:t>
      </w:r>
    </w:p>
    <w:p w:rsidR="00620818" w:rsidRPr="00E25F30" w:rsidRDefault="00AC2B3B">
      <w:pPr>
        <w:widowControl/>
        <w:spacing w:before="60" w:after="60" w:line="360" w:lineRule="auto"/>
        <w:ind w:firstLineChars="100" w:firstLine="24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、备案编号：</w:t>
      </w:r>
      <w:r w:rsidRPr="00E25F30">
        <w:rPr>
          <w:rFonts w:asciiTheme="minorEastAsia" w:eastAsiaTheme="minorEastAsia" w:hAnsiTheme="minorEastAsia" w:cs="宋体" w:hint="eastAsia"/>
          <w:kern w:val="0"/>
          <w:sz w:val="24"/>
          <w:u w:val="single"/>
        </w:rPr>
        <w:t>DHZB2020098</w:t>
      </w:r>
      <w:r w:rsidRPr="00E25F30">
        <w:rPr>
          <w:rFonts w:asciiTheme="minorEastAsia" w:eastAsiaTheme="minorEastAsia" w:hAnsiTheme="minorEastAsia" w:cs="宋体" w:hint="eastAsia"/>
          <w:kern w:val="0"/>
          <w:sz w:val="24"/>
        </w:rPr>
        <w:t>。</w:t>
      </w:r>
    </w:p>
    <w:p w:rsidR="00620818" w:rsidRPr="00E25F30" w:rsidRDefault="00AC2B3B">
      <w:pPr>
        <w:pStyle w:val="Default"/>
        <w:ind w:firstLine="280"/>
        <w:rPr>
          <w:color w:val="auto"/>
        </w:rPr>
      </w:pPr>
      <w:r w:rsidRPr="00E25F30">
        <w:rPr>
          <w:rFonts w:asciiTheme="minorEastAsia" w:eastAsiaTheme="minorEastAsia" w:hAnsiTheme="minorEastAsia" w:cs="宋体" w:hint="eastAsia"/>
          <w:color w:val="auto"/>
        </w:rPr>
        <w:t xml:space="preserve">  2</w:t>
      </w:r>
      <w:r w:rsidRPr="00E25F30">
        <w:rPr>
          <w:rFonts w:asciiTheme="minorEastAsia" w:eastAsiaTheme="minorEastAsia" w:hAnsiTheme="minorEastAsia" w:cs="宋体" w:hint="eastAsia"/>
          <w:color w:val="auto"/>
        </w:rPr>
        <w:t>、招标编号：</w:t>
      </w:r>
      <w:r w:rsidRPr="00E25F30">
        <w:rPr>
          <w:rFonts w:asciiTheme="minorEastAsia" w:eastAsiaTheme="minorEastAsia" w:hAnsiTheme="minorEastAsia" w:cs="宋体" w:hint="eastAsia"/>
          <w:color w:val="auto"/>
          <w:u w:val="single"/>
        </w:rPr>
        <w:t>DHZB2020098</w:t>
      </w:r>
      <w:r w:rsidRPr="00E25F30">
        <w:rPr>
          <w:rFonts w:asciiTheme="minorEastAsia" w:eastAsiaTheme="minorEastAsia" w:hAnsiTheme="minorEastAsia" w:cs="宋体" w:hint="eastAsia"/>
          <w:color w:val="auto"/>
        </w:rPr>
        <w:t>。</w:t>
      </w:r>
    </w:p>
    <w:p w:rsidR="00620818" w:rsidRPr="00E25F30" w:rsidRDefault="00AC2B3B">
      <w:pPr>
        <w:widowControl/>
        <w:spacing w:before="60" w:after="60" w:line="360" w:lineRule="auto"/>
        <w:ind w:firstLineChars="100" w:firstLine="24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、预算金额、最高限价：详见《采购标的一览表》。</w:t>
      </w:r>
      <w:r w:rsidRPr="00E25F30">
        <w:rPr>
          <w:rFonts w:asciiTheme="minorEastAsia" w:eastAsiaTheme="minorEastAsia" w:hAnsiTheme="minorEastAsia" w:cs="宋体" w:hint="eastAsia"/>
          <w:kern w:val="0"/>
          <w:sz w:val="24"/>
        </w:rPr>
        <w:br/>
        <w:t xml:space="preserve">  4</w:t>
      </w:r>
      <w:r w:rsidRPr="00E25F30">
        <w:rPr>
          <w:rFonts w:asciiTheme="minorEastAsia" w:eastAsiaTheme="minorEastAsia" w:hAnsiTheme="minorEastAsia" w:cs="宋体" w:hint="eastAsia"/>
          <w:kern w:val="0"/>
          <w:sz w:val="24"/>
        </w:rPr>
        <w:t>、招标内容及要求：详见《采购标的一览表》及招标文件第五章。</w:t>
      </w:r>
    </w:p>
    <w:p w:rsidR="00620818" w:rsidRPr="00E25F30" w:rsidRDefault="00AC2B3B">
      <w:pPr>
        <w:widowControl/>
        <w:spacing w:before="60" w:after="60" w:line="360" w:lineRule="auto"/>
        <w:ind w:firstLineChars="100" w:firstLine="24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、需要落实的政府采购政策：节能产品，适用于合同包一，按照“关于印发节能产品政府采购品目清单的通知”（财库〔</w:t>
      </w:r>
      <w:r w:rsidRPr="00E25F30">
        <w:rPr>
          <w:rFonts w:asciiTheme="minorEastAsia" w:eastAsiaTheme="minorEastAsia" w:hAnsiTheme="minorEastAsia" w:cs="宋体" w:hint="eastAsia"/>
          <w:kern w:val="0"/>
          <w:sz w:val="24"/>
        </w:rPr>
        <w:t>2019</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19</w:t>
      </w:r>
      <w:r w:rsidRPr="00E25F30">
        <w:rPr>
          <w:rFonts w:asciiTheme="minorEastAsia" w:eastAsiaTheme="minorEastAsia" w:hAnsiTheme="minorEastAsia" w:cs="宋体" w:hint="eastAsia"/>
          <w:kern w:val="0"/>
          <w:sz w:val="24"/>
        </w:rPr>
        <w:t>号）执行。环境标志产品，适用于合同包一，按照“关于印发环境标志产品政府采购品目清单的通知”（财库〔</w:t>
      </w:r>
      <w:r w:rsidRPr="00E25F30">
        <w:rPr>
          <w:rFonts w:asciiTheme="minorEastAsia" w:eastAsiaTheme="minorEastAsia" w:hAnsiTheme="minorEastAsia" w:cs="宋体" w:hint="eastAsia"/>
          <w:kern w:val="0"/>
          <w:sz w:val="24"/>
        </w:rPr>
        <w:t>2019</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18</w:t>
      </w:r>
      <w:r w:rsidRPr="00E25F30">
        <w:rPr>
          <w:rFonts w:asciiTheme="minorEastAsia" w:eastAsiaTheme="minorEastAsia" w:hAnsiTheme="minorEastAsia" w:cs="宋体" w:hint="eastAsia"/>
          <w:kern w:val="0"/>
          <w:sz w:val="24"/>
        </w:rPr>
        <w:t>号）执行。信息安全产品，适用于合同包一，小型、微型企业，适用于合同包一。监狱企业，适用于合同</w:t>
      </w:r>
      <w:r w:rsidRPr="00E25F30">
        <w:rPr>
          <w:rFonts w:asciiTheme="minorEastAsia" w:eastAsiaTheme="minorEastAsia" w:hAnsiTheme="minorEastAsia" w:cs="宋体" w:hint="eastAsia"/>
          <w:kern w:val="0"/>
          <w:sz w:val="24"/>
        </w:rPr>
        <w:t>包一。促进残疾人就业，适用于合同包一。信用记录，适用于合同包一，按照下列规定执行：（</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）投标人应在投标截止时间前分别通过“信用中国”网站（</w:t>
      </w:r>
      <w:r w:rsidRPr="00E25F30">
        <w:rPr>
          <w:rFonts w:asciiTheme="minorEastAsia" w:eastAsiaTheme="minorEastAsia" w:hAnsiTheme="minorEastAsia" w:cs="宋体" w:hint="eastAsia"/>
          <w:kern w:val="0"/>
          <w:sz w:val="24"/>
        </w:rPr>
        <w:t>www.creditchina.gov.cn</w:t>
      </w:r>
      <w:r w:rsidRPr="00E25F30">
        <w:rPr>
          <w:rFonts w:asciiTheme="minorEastAsia" w:eastAsiaTheme="minorEastAsia" w:hAnsiTheme="minorEastAsia" w:cs="宋体" w:hint="eastAsia"/>
          <w:kern w:val="0"/>
          <w:sz w:val="24"/>
        </w:rPr>
        <w:t>）、中国政府采购网（</w:t>
      </w:r>
      <w:r w:rsidRPr="00E25F30">
        <w:rPr>
          <w:rFonts w:asciiTheme="minorEastAsia" w:eastAsiaTheme="minorEastAsia" w:hAnsiTheme="minorEastAsia" w:cs="宋体" w:hint="eastAsia"/>
          <w:kern w:val="0"/>
          <w:sz w:val="24"/>
        </w:rPr>
        <w:t>www.ccgp.gov.cn</w:t>
      </w:r>
      <w:r w:rsidRPr="00E25F30">
        <w:rPr>
          <w:rFonts w:asciiTheme="minorEastAsia" w:eastAsiaTheme="minorEastAsia" w:hAnsiTheme="minorEastAsia" w:cs="宋体" w:hint="eastAsia"/>
          <w:kern w:val="0"/>
          <w:sz w:val="24"/>
        </w:rPr>
        <w:t>）查询并打印相应的信用记录（以下简称：“投标人提供的查询结果”），投标人提供的查询结果应为其通过上述网站获取的信用信息查询结果原始页面的打印件（或截图）。</w:t>
      </w:r>
      <w:bookmarkStart w:id="1" w:name="_GoBack"/>
      <w:bookmarkEnd w:id="1"/>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）查询结果的审查：①由资格审查小组通过上述网站查询并打印投标人信用记录（以下简称：“资格审查小组的查询结果”）。②投标人提</w:t>
      </w:r>
      <w:r w:rsidRPr="00E25F30">
        <w:rPr>
          <w:rFonts w:asciiTheme="minorEastAsia" w:eastAsiaTheme="minorEastAsia" w:hAnsiTheme="minorEastAsia" w:cs="宋体" w:hint="eastAsia"/>
          <w:kern w:val="0"/>
          <w:sz w:val="24"/>
        </w:rPr>
        <w:t>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、投标人的资格要求</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6.1</w:t>
      </w:r>
      <w:r w:rsidRPr="00E25F30">
        <w:rPr>
          <w:rFonts w:asciiTheme="minorEastAsia" w:eastAsiaTheme="minorEastAsia" w:hAnsiTheme="minorEastAsia" w:cs="宋体" w:hint="eastAsia"/>
          <w:kern w:val="0"/>
          <w:sz w:val="24"/>
        </w:rPr>
        <w:t>法定条件：符合政府采购法第二十二条第一款规定的条件。</w:t>
      </w:r>
    </w:p>
    <w:p w:rsidR="00620818" w:rsidRPr="00E25F30" w:rsidRDefault="00AC2B3B">
      <w:pPr>
        <w:widowControl/>
        <w:spacing w:before="60" w:after="60"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t>6.2</w:t>
      </w:r>
      <w:r w:rsidRPr="00E25F30">
        <w:rPr>
          <w:rFonts w:asciiTheme="minorEastAsia" w:eastAsiaTheme="minorEastAsia" w:hAnsiTheme="minorEastAsia" w:cs="宋体" w:hint="eastAsia"/>
          <w:kern w:val="0"/>
          <w:sz w:val="24"/>
        </w:rPr>
        <w:t>特定条件：</w:t>
      </w:r>
      <w:r w:rsidRPr="00E25F30">
        <w:rPr>
          <w:rFonts w:asciiTheme="minorEastAsia" w:eastAsiaTheme="minorEastAsia" w:hAnsiTheme="minorEastAsia" w:cs="宋体" w:hint="eastAsia"/>
          <w:b/>
          <w:bCs/>
          <w:kern w:val="0"/>
          <w:sz w:val="24"/>
        </w:rPr>
        <w:t>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6.3</w:t>
      </w:r>
      <w:r w:rsidRPr="00E25F30">
        <w:rPr>
          <w:rFonts w:asciiTheme="minorEastAsia" w:eastAsiaTheme="minorEastAsia" w:hAnsiTheme="minorEastAsia" w:cs="宋体" w:hint="eastAsia"/>
          <w:kern w:val="0"/>
          <w:sz w:val="24"/>
        </w:rPr>
        <w:t>是否接受联合体投标：不接受。</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※根据上述资格要求，投标文件中应提交的“投标人的资</w:t>
      </w:r>
      <w:r w:rsidRPr="00E25F30">
        <w:rPr>
          <w:rFonts w:asciiTheme="minorEastAsia" w:eastAsiaTheme="minorEastAsia" w:hAnsiTheme="minorEastAsia" w:cs="宋体" w:hint="eastAsia"/>
          <w:b/>
          <w:bCs/>
          <w:kern w:val="0"/>
          <w:sz w:val="24"/>
        </w:rPr>
        <w:t>格及资信证明文件”详见招标文件第四章。</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7</w:t>
      </w:r>
      <w:r w:rsidRPr="00E25F30">
        <w:rPr>
          <w:rFonts w:asciiTheme="minorEastAsia" w:eastAsiaTheme="minorEastAsia" w:hAnsiTheme="minorEastAsia" w:cs="宋体" w:hint="eastAsia"/>
        </w:rPr>
        <w:t>、报名</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7.1</w:t>
      </w:r>
      <w:r w:rsidRPr="00E25F30">
        <w:rPr>
          <w:rFonts w:asciiTheme="minorEastAsia" w:eastAsiaTheme="minorEastAsia" w:hAnsiTheme="minorEastAsia" w:cs="宋体" w:hint="eastAsia"/>
        </w:rPr>
        <w:t>招标文件公告期限和报名期限：</w:t>
      </w:r>
      <w:r w:rsidRPr="00E25F30">
        <w:rPr>
          <w:rFonts w:asciiTheme="minorEastAsia" w:eastAsiaTheme="minorEastAsia" w:hAnsiTheme="minorEastAsia" w:cs="宋体" w:hint="eastAsia"/>
          <w:b/>
          <w:bCs/>
        </w:rPr>
        <w:t>为</w:t>
      </w:r>
      <w:r w:rsidRPr="00E25F30">
        <w:rPr>
          <w:rFonts w:asciiTheme="minorEastAsia" w:eastAsiaTheme="minorEastAsia" w:hAnsiTheme="minorEastAsia" w:cs="宋体" w:hint="eastAsia"/>
          <w:b/>
          <w:bCs/>
        </w:rPr>
        <w:t>2020</w:t>
      </w:r>
      <w:r w:rsidRPr="00E25F30">
        <w:rPr>
          <w:rFonts w:asciiTheme="minorEastAsia" w:eastAsiaTheme="minorEastAsia" w:hAnsiTheme="minorEastAsia" w:cs="宋体" w:hint="eastAsia"/>
          <w:b/>
          <w:bCs/>
        </w:rPr>
        <w:t>年</w:t>
      </w:r>
      <w:r w:rsidRPr="00E25F30">
        <w:rPr>
          <w:rFonts w:asciiTheme="minorEastAsia" w:eastAsiaTheme="minorEastAsia" w:hAnsiTheme="minorEastAsia" w:cs="宋体" w:hint="eastAsia"/>
          <w:b/>
          <w:bCs/>
        </w:rPr>
        <w:t>11</w:t>
      </w:r>
      <w:r w:rsidRPr="00E25F30">
        <w:rPr>
          <w:rFonts w:asciiTheme="minorEastAsia" w:eastAsiaTheme="minorEastAsia" w:hAnsiTheme="minorEastAsia" w:cs="宋体" w:hint="eastAsia"/>
          <w:b/>
          <w:bCs/>
        </w:rPr>
        <w:t>月</w:t>
      </w:r>
      <w:r w:rsidRPr="00E25F30">
        <w:rPr>
          <w:rFonts w:asciiTheme="minorEastAsia" w:eastAsiaTheme="minorEastAsia" w:hAnsiTheme="minorEastAsia" w:cs="宋体" w:hint="eastAsia"/>
          <w:b/>
          <w:bCs/>
        </w:rPr>
        <w:t>6</w:t>
      </w:r>
      <w:r w:rsidRPr="00E25F30">
        <w:rPr>
          <w:rFonts w:asciiTheme="minorEastAsia" w:eastAsiaTheme="minorEastAsia" w:hAnsiTheme="minorEastAsia" w:cs="宋体" w:hint="eastAsia"/>
          <w:b/>
          <w:bCs/>
        </w:rPr>
        <w:t>日至</w:t>
      </w:r>
      <w:r w:rsidRPr="00E25F30">
        <w:rPr>
          <w:rFonts w:asciiTheme="minorEastAsia" w:eastAsiaTheme="minorEastAsia" w:hAnsiTheme="minorEastAsia" w:cs="宋体" w:hint="eastAsia"/>
          <w:b/>
          <w:bCs/>
        </w:rPr>
        <w:t>2020</w:t>
      </w:r>
      <w:r w:rsidRPr="00E25F30">
        <w:rPr>
          <w:rFonts w:asciiTheme="minorEastAsia" w:eastAsiaTheme="minorEastAsia" w:hAnsiTheme="minorEastAsia" w:cs="宋体" w:hint="eastAsia"/>
          <w:b/>
          <w:bCs/>
        </w:rPr>
        <w:t>年</w:t>
      </w:r>
      <w:r w:rsidRPr="00E25F30">
        <w:rPr>
          <w:rFonts w:asciiTheme="minorEastAsia" w:eastAsiaTheme="minorEastAsia" w:hAnsiTheme="minorEastAsia" w:cs="宋体" w:hint="eastAsia"/>
          <w:b/>
          <w:bCs/>
        </w:rPr>
        <w:t>11</w:t>
      </w:r>
      <w:r w:rsidRPr="00E25F30">
        <w:rPr>
          <w:rFonts w:asciiTheme="minorEastAsia" w:eastAsiaTheme="minorEastAsia" w:hAnsiTheme="minorEastAsia" w:cs="宋体" w:hint="eastAsia"/>
          <w:b/>
          <w:bCs/>
        </w:rPr>
        <w:t>月</w:t>
      </w:r>
      <w:r w:rsidRPr="00E25F30">
        <w:rPr>
          <w:rFonts w:asciiTheme="minorEastAsia" w:eastAsiaTheme="minorEastAsia" w:hAnsiTheme="minorEastAsia" w:cs="宋体" w:hint="eastAsia"/>
          <w:b/>
          <w:bCs/>
        </w:rPr>
        <w:t>13</w:t>
      </w:r>
      <w:r w:rsidRPr="00E25F30">
        <w:rPr>
          <w:rFonts w:asciiTheme="minorEastAsia" w:eastAsiaTheme="minorEastAsia" w:hAnsiTheme="minorEastAsia" w:cs="宋体" w:hint="eastAsia"/>
          <w:b/>
          <w:bCs/>
        </w:rPr>
        <w:t>日</w:t>
      </w:r>
      <w:r w:rsidRPr="00E25F30">
        <w:rPr>
          <w:rFonts w:asciiTheme="minorEastAsia" w:eastAsiaTheme="minorEastAsia" w:hAnsiTheme="minorEastAsia" w:cs="宋体" w:hint="eastAsia"/>
          <w:b/>
          <w:bCs/>
        </w:rPr>
        <w:t>17:30</w:t>
      </w:r>
      <w:r w:rsidRPr="00E25F30">
        <w:rPr>
          <w:rFonts w:asciiTheme="minorEastAsia" w:eastAsiaTheme="minorEastAsia" w:hAnsiTheme="minorEastAsia" w:cs="宋体" w:hint="eastAsia"/>
          <w:b/>
          <w:bCs/>
        </w:rPr>
        <w:t>时止</w:t>
      </w:r>
      <w:r w:rsidRPr="00E25F30">
        <w:rPr>
          <w:rFonts w:asciiTheme="minorEastAsia" w:eastAsiaTheme="minorEastAsia" w:hAnsiTheme="minorEastAsia" w:cs="宋体" w:hint="eastAsia"/>
        </w:rPr>
        <w:t>。欲接受邀请参加投标的投标人请在上述期限内的工作时间（北京时间）</w:t>
      </w:r>
      <w:r w:rsidRPr="00E25F30">
        <w:rPr>
          <w:rFonts w:asciiTheme="minorEastAsia" w:eastAsiaTheme="minorEastAsia" w:hAnsiTheme="minorEastAsia" w:cs="宋体" w:hint="eastAsia"/>
          <w:bCs/>
        </w:rPr>
        <w:t>每天上午</w:t>
      </w:r>
      <w:r w:rsidRPr="00E25F30">
        <w:rPr>
          <w:rFonts w:asciiTheme="minorEastAsia" w:eastAsiaTheme="minorEastAsia" w:hAnsiTheme="minorEastAsia" w:cs="宋体" w:hint="eastAsia"/>
          <w:bCs/>
        </w:rPr>
        <w:t>8:00</w:t>
      </w:r>
      <w:r w:rsidRPr="00E25F30">
        <w:rPr>
          <w:rFonts w:asciiTheme="minorEastAsia" w:eastAsiaTheme="minorEastAsia" w:hAnsiTheme="minorEastAsia" w:cs="宋体" w:hint="eastAsia"/>
          <w:bCs/>
        </w:rPr>
        <w:t>—</w:t>
      </w:r>
      <w:r w:rsidRPr="00E25F30">
        <w:rPr>
          <w:rFonts w:asciiTheme="minorEastAsia" w:eastAsiaTheme="minorEastAsia" w:hAnsiTheme="minorEastAsia" w:cs="宋体" w:hint="eastAsia"/>
          <w:bCs/>
        </w:rPr>
        <w:t>12:00</w:t>
      </w:r>
      <w:r w:rsidRPr="00E25F30">
        <w:rPr>
          <w:rFonts w:asciiTheme="minorEastAsia" w:eastAsiaTheme="minorEastAsia" w:hAnsiTheme="minorEastAsia" w:cs="宋体" w:hint="eastAsia"/>
          <w:bCs/>
        </w:rPr>
        <w:t>时，下午</w:t>
      </w:r>
      <w:r w:rsidRPr="00E25F30">
        <w:rPr>
          <w:rFonts w:asciiTheme="minorEastAsia" w:eastAsiaTheme="minorEastAsia" w:hAnsiTheme="minorEastAsia" w:cs="宋体" w:hint="eastAsia"/>
          <w:bCs/>
        </w:rPr>
        <w:t>14:30</w:t>
      </w:r>
      <w:r w:rsidRPr="00E25F30">
        <w:rPr>
          <w:rFonts w:asciiTheme="minorEastAsia" w:eastAsiaTheme="minorEastAsia" w:hAnsiTheme="minorEastAsia" w:cs="宋体" w:hint="eastAsia"/>
          <w:bCs/>
        </w:rPr>
        <w:t>—</w:t>
      </w:r>
      <w:r w:rsidRPr="00E25F30">
        <w:rPr>
          <w:rFonts w:asciiTheme="minorEastAsia" w:eastAsiaTheme="minorEastAsia" w:hAnsiTheme="minorEastAsia" w:cs="宋体" w:hint="eastAsia"/>
          <w:bCs/>
        </w:rPr>
        <w:t>17:30</w:t>
      </w:r>
      <w:r w:rsidRPr="00E25F30">
        <w:rPr>
          <w:rFonts w:asciiTheme="minorEastAsia" w:eastAsiaTheme="minorEastAsia" w:hAnsiTheme="minorEastAsia" w:cs="宋体" w:hint="eastAsia"/>
          <w:bCs/>
        </w:rPr>
        <w:t>时</w:t>
      </w:r>
      <w:r w:rsidRPr="00E25F30">
        <w:rPr>
          <w:rFonts w:asciiTheme="minorEastAsia" w:eastAsiaTheme="minorEastAsia" w:hAnsiTheme="minorEastAsia" w:cs="宋体" w:hint="eastAsia"/>
        </w:rPr>
        <w:t>进行报名。</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7.2</w:t>
      </w:r>
      <w:r w:rsidRPr="00E25F30">
        <w:rPr>
          <w:rFonts w:asciiTheme="minorEastAsia" w:eastAsiaTheme="minorEastAsia" w:hAnsiTheme="minorEastAsia" w:cs="宋体" w:hint="eastAsia"/>
        </w:rPr>
        <w:t>获取地点及方式：联系泉州市大汇招标代理有限公司（地址：泉州市丰泽区温陵北路</w:t>
      </w:r>
      <w:r w:rsidRPr="00E25F30">
        <w:rPr>
          <w:rFonts w:asciiTheme="minorEastAsia" w:eastAsiaTheme="minorEastAsia" w:hAnsiTheme="minorEastAsia" w:cs="宋体" w:hint="eastAsia"/>
        </w:rPr>
        <w:t>711</w:t>
      </w:r>
      <w:r w:rsidRPr="00E25F30">
        <w:rPr>
          <w:rFonts w:asciiTheme="minorEastAsia" w:eastAsiaTheme="minorEastAsia" w:hAnsiTheme="minorEastAsia" w:cs="宋体" w:hint="eastAsia"/>
        </w:rPr>
        <w:t>号（原省</w:t>
      </w:r>
      <w:r w:rsidRPr="00E25F30">
        <w:rPr>
          <w:rFonts w:asciiTheme="minorEastAsia" w:eastAsiaTheme="minorEastAsia" w:hAnsiTheme="minorEastAsia" w:cs="宋体" w:hint="eastAsia"/>
        </w:rPr>
        <w:t>197</w:t>
      </w:r>
      <w:r w:rsidRPr="00E25F30">
        <w:rPr>
          <w:rFonts w:asciiTheme="minorEastAsia" w:eastAsiaTheme="minorEastAsia" w:hAnsiTheme="minorEastAsia" w:cs="宋体" w:hint="eastAsia"/>
        </w:rPr>
        <w:t>地质大队）一号楼二楼）购买招标文件方式获取。</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7.3</w:t>
      </w:r>
      <w:r w:rsidRPr="00E25F30">
        <w:rPr>
          <w:rFonts w:asciiTheme="minorEastAsia" w:eastAsiaTheme="minorEastAsia" w:hAnsiTheme="minorEastAsia" w:cs="宋体" w:hint="eastAsia"/>
        </w:rPr>
        <w:t>招标文件售价：</w:t>
      </w:r>
      <w:r w:rsidRPr="00E25F30">
        <w:rPr>
          <w:rFonts w:asciiTheme="minorEastAsia" w:eastAsiaTheme="minorEastAsia" w:hAnsiTheme="minorEastAsia" w:cs="宋体" w:hint="eastAsia"/>
        </w:rPr>
        <w:t>300</w:t>
      </w:r>
      <w:r w:rsidRPr="00E25F30">
        <w:rPr>
          <w:rFonts w:asciiTheme="minorEastAsia" w:eastAsiaTheme="minorEastAsia" w:hAnsiTheme="minorEastAsia" w:cs="宋体" w:hint="eastAsia"/>
        </w:rPr>
        <w:t>元。没有按约定购买招标文件的供应商，投标将被拒绝。</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8</w:t>
      </w:r>
      <w:r w:rsidRPr="00E25F30">
        <w:rPr>
          <w:rFonts w:asciiTheme="minorEastAsia" w:eastAsiaTheme="minorEastAsia" w:hAnsiTheme="minorEastAsia" w:cs="宋体" w:hint="eastAsia"/>
        </w:rPr>
        <w:t>、投标截止</w:t>
      </w:r>
    </w:p>
    <w:p w:rsidR="00620818" w:rsidRPr="00E25F30" w:rsidRDefault="00AC2B3B">
      <w:pPr>
        <w:widowControl/>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8.1</w:t>
      </w:r>
      <w:r w:rsidRPr="00E25F30">
        <w:rPr>
          <w:rFonts w:asciiTheme="minorEastAsia" w:eastAsiaTheme="minorEastAsia" w:hAnsiTheme="minorEastAsia" w:cs="宋体" w:hint="eastAsia"/>
          <w:sz w:val="24"/>
        </w:rPr>
        <w:t>投标文件提交截止时间：</w:t>
      </w:r>
      <w:r w:rsidR="00194D35" w:rsidRPr="00E25F30">
        <w:rPr>
          <w:rFonts w:asciiTheme="minorEastAsia" w:eastAsiaTheme="minorEastAsia" w:hAnsiTheme="minorEastAsia" w:cs="宋体"/>
          <w:sz w:val="24"/>
        </w:rPr>
        <w:t>2020年11月2</w:t>
      </w:r>
      <w:r w:rsidR="00194D35" w:rsidRPr="00E25F30">
        <w:rPr>
          <w:rFonts w:asciiTheme="minorEastAsia" w:eastAsiaTheme="minorEastAsia" w:hAnsiTheme="minorEastAsia" w:cs="宋体" w:hint="eastAsia"/>
          <w:sz w:val="24"/>
        </w:rPr>
        <w:t>7</w:t>
      </w:r>
      <w:r w:rsidR="00194D35" w:rsidRPr="00E25F30">
        <w:rPr>
          <w:rFonts w:asciiTheme="minorEastAsia" w:eastAsiaTheme="minorEastAsia" w:hAnsiTheme="minorEastAsia" w:cs="宋体"/>
          <w:sz w:val="24"/>
        </w:rPr>
        <w:t>日</w:t>
      </w:r>
      <w:r w:rsidR="00194D35" w:rsidRPr="00E25F30">
        <w:rPr>
          <w:rFonts w:asciiTheme="minorEastAsia" w:eastAsiaTheme="minorEastAsia" w:hAnsiTheme="minorEastAsia" w:cs="宋体" w:hint="eastAsia"/>
          <w:sz w:val="24"/>
        </w:rPr>
        <w:t>15</w:t>
      </w:r>
      <w:r w:rsidR="00194D35" w:rsidRPr="00E25F30">
        <w:rPr>
          <w:rFonts w:asciiTheme="minorEastAsia" w:eastAsiaTheme="minorEastAsia" w:hAnsiTheme="minorEastAsia" w:cs="宋体"/>
          <w:sz w:val="24"/>
        </w:rPr>
        <w:t>:00 (北京时间)</w:t>
      </w:r>
      <w:r w:rsidR="00194D35" w:rsidRPr="00E25F30">
        <w:rPr>
          <w:rFonts w:asciiTheme="minorEastAsia" w:eastAsiaTheme="minorEastAsia" w:hAnsiTheme="minorEastAsia" w:cs="宋体" w:hint="eastAsia"/>
          <w:sz w:val="24"/>
        </w:rPr>
        <w:t>。</w:t>
      </w:r>
    </w:p>
    <w:p w:rsidR="00620818" w:rsidRPr="00E25F30" w:rsidRDefault="00AC2B3B">
      <w:pPr>
        <w:widowControl/>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8.2</w:t>
      </w:r>
      <w:r w:rsidRPr="00E25F30">
        <w:rPr>
          <w:rFonts w:asciiTheme="minorEastAsia" w:eastAsiaTheme="minorEastAsia" w:hAnsiTheme="minorEastAsia" w:cs="宋体" w:hint="eastAsia"/>
          <w:sz w:val="24"/>
        </w:rPr>
        <w:t>递交投标文件地点：泉州市大汇招标代理有限公司开标大厅（地址：泉州市丰泽区温陵北路</w:t>
      </w:r>
      <w:r w:rsidRPr="00E25F30">
        <w:rPr>
          <w:rFonts w:asciiTheme="minorEastAsia" w:eastAsiaTheme="minorEastAsia" w:hAnsiTheme="minorEastAsia" w:cs="宋体" w:hint="eastAsia"/>
          <w:sz w:val="24"/>
        </w:rPr>
        <w:t>711</w:t>
      </w:r>
      <w:r w:rsidRPr="00E25F30">
        <w:rPr>
          <w:rFonts w:asciiTheme="minorEastAsia" w:eastAsiaTheme="minorEastAsia" w:hAnsiTheme="minorEastAsia" w:cs="宋体" w:hint="eastAsia"/>
          <w:sz w:val="24"/>
        </w:rPr>
        <w:t>号（原省</w:t>
      </w:r>
      <w:r w:rsidRPr="00E25F30">
        <w:rPr>
          <w:rFonts w:asciiTheme="minorEastAsia" w:eastAsiaTheme="minorEastAsia" w:hAnsiTheme="minorEastAsia" w:cs="宋体" w:hint="eastAsia"/>
          <w:sz w:val="24"/>
        </w:rPr>
        <w:t>197</w:t>
      </w:r>
      <w:r w:rsidRPr="00E25F30">
        <w:rPr>
          <w:rFonts w:asciiTheme="minorEastAsia" w:eastAsiaTheme="minorEastAsia" w:hAnsiTheme="minorEastAsia" w:cs="宋体" w:hint="eastAsia"/>
          <w:sz w:val="24"/>
        </w:rPr>
        <w:t>地质大队）一号楼二楼）</w:t>
      </w:r>
    </w:p>
    <w:p w:rsidR="00620818" w:rsidRPr="00E25F30" w:rsidRDefault="00AC2B3B">
      <w:pPr>
        <w:widowControl/>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9</w:t>
      </w:r>
      <w:r w:rsidRPr="00E25F30">
        <w:rPr>
          <w:rFonts w:asciiTheme="minorEastAsia" w:eastAsiaTheme="minorEastAsia" w:hAnsiTheme="minorEastAsia" w:cs="宋体" w:hint="eastAsia"/>
          <w:sz w:val="24"/>
        </w:rPr>
        <w:t>、开标时间及地点：</w:t>
      </w:r>
    </w:p>
    <w:p w:rsidR="00620818" w:rsidRPr="00E25F30" w:rsidRDefault="00AC2B3B">
      <w:pPr>
        <w:widowControl/>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9.1</w:t>
      </w:r>
      <w:r w:rsidRPr="00E25F30">
        <w:rPr>
          <w:rFonts w:asciiTheme="minorEastAsia" w:eastAsiaTheme="minorEastAsia" w:hAnsiTheme="minorEastAsia" w:cs="宋体" w:hint="eastAsia"/>
          <w:sz w:val="24"/>
        </w:rPr>
        <w:t>开标时间：</w:t>
      </w:r>
      <w:r w:rsidRPr="00E25F30">
        <w:rPr>
          <w:rFonts w:asciiTheme="minorEastAsia" w:eastAsiaTheme="minorEastAsia" w:hAnsiTheme="minorEastAsia" w:cs="宋体"/>
          <w:sz w:val="24"/>
        </w:rPr>
        <w:t>2020</w:t>
      </w:r>
      <w:r w:rsidRPr="00E25F30">
        <w:rPr>
          <w:rFonts w:asciiTheme="minorEastAsia" w:eastAsiaTheme="minorEastAsia" w:hAnsiTheme="minorEastAsia" w:cs="宋体"/>
          <w:sz w:val="24"/>
        </w:rPr>
        <w:t>年</w:t>
      </w:r>
      <w:r w:rsidRPr="00E25F30">
        <w:rPr>
          <w:rFonts w:asciiTheme="minorEastAsia" w:eastAsiaTheme="minorEastAsia" w:hAnsiTheme="minorEastAsia" w:cs="宋体"/>
          <w:sz w:val="24"/>
        </w:rPr>
        <w:t>11</w:t>
      </w:r>
      <w:r w:rsidRPr="00E25F30">
        <w:rPr>
          <w:rFonts w:asciiTheme="minorEastAsia" w:eastAsiaTheme="minorEastAsia" w:hAnsiTheme="minorEastAsia" w:cs="宋体"/>
          <w:sz w:val="24"/>
        </w:rPr>
        <w:t>月</w:t>
      </w:r>
      <w:r w:rsidRPr="00E25F30">
        <w:rPr>
          <w:rFonts w:asciiTheme="minorEastAsia" w:eastAsiaTheme="minorEastAsia" w:hAnsiTheme="minorEastAsia" w:cs="宋体"/>
          <w:sz w:val="24"/>
        </w:rPr>
        <w:t>2</w:t>
      </w:r>
      <w:r w:rsidRPr="00E25F30">
        <w:rPr>
          <w:rFonts w:asciiTheme="minorEastAsia" w:eastAsiaTheme="minorEastAsia" w:hAnsiTheme="minorEastAsia" w:cs="宋体" w:hint="eastAsia"/>
          <w:sz w:val="24"/>
        </w:rPr>
        <w:t>7</w:t>
      </w:r>
      <w:r w:rsidRPr="00E25F30">
        <w:rPr>
          <w:rFonts w:asciiTheme="minorEastAsia" w:eastAsiaTheme="minorEastAsia" w:hAnsiTheme="minorEastAsia" w:cs="宋体"/>
          <w:sz w:val="24"/>
        </w:rPr>
        <w:t>日</w:t>
      </w:r>
      <w:r w:rsidRPr="00E25F30">
        <w:rPr>
          <w:rFonts w:asciiTheme="minorEastAsia" w:eastAsiaTheme="minorEastAsia" w:hAnsiTheme="minorEastAsia" w:cs="宋体" w:hint="eastAsia"/>
          <w:sz w:val="24"/>
        </w:rPr>
        <w:t>15</w:t>
      </w:r>
      <w:r w:rsidRPr="00E25F30">
        <w:rPr>
          <w:rFonts w:asciiTheme="minorEastAsia" w:eastAsiaTheme="minorEastAsia" w:hAnsiTheme="minorEastAsia" w:cs="宋体"/>
          <w:sz w:val="24"/>
        </w:rPr>
        <w:t>:00 (</w:t>
      </w:r>
      <w:r w:rsidRPr="00E25F30">
        <w:rPr>
          <w:rFonts w:asciiTheme="minorEastAsia" w:eastAsiaTheme="minorEastAsia" w:hAnsiTheme="minorEastAsia" w:cs="宋体"/>
          <w:sz w:val="24"/>
        </w:rPr>
        <w:t>北京时间</w:t>
      </w:r>
      <w:r w:rsidRPr="00E25F30">
        <w:rPr>
          <w:rFonts w:asciiTheme="minorEastAsia" w:eastAsiaTheme="minorEastAsia" w:hAnsiTheme="minorEastAsia" w:cs="宋体"/>
          <w:sz w:val="24"/>
        </w:rPr>
        <w:t>)</w:t>
      </w:r>
      <w:r w:rsidRPr="00E25F30">
        <w:rPr>
          <w:rFonts w:asciiTheme="minorEastAsia" w:eastAsiaTheme="minorEastAsia" w:hAnsiTheme="minorEastAsia" w:cs="宋体" w:hint="eastAsia"/>
          <w:sz w:val="24"/>
        </w:rPr>
        <w:t>。</w:t>
      </w:r>
    </w:p>
    <w:p w:rsidR="00620818" w:rsidRPr="00E25F30" w:rsidRDefault="00AC2B3B">
      <w:pPr>
        <w:widowControl/>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9.2</w:t>
      </w:r>
      <w:r w:rsidRPr="00E25F30">
        <w:rPr>
          <w:rFonts w:asciiTheme="minorEastAsia" w:eastAsiaTheme="minorEastAsia" w:hAnsiTheme="minorEastAsia" w:cs="宋体" w:hint="eastAsia"/>
          <w:sz w:val="24"/>
        </w:rPr>
        <w:t>开标地点：泉州市大汇招标代理有限公司开标大厅（地址：泉州市丰泽区温陵北路</w:t>
      </w:r>
      <w:r w:rsidRPr="00E25F30">
        <w:rPr>
          <w:rFonts w:asciiTheme="minorEastAsia" w:eastAsiaTheme="minorEastAsia" w:hAnsiTheme="minorEastAsia" w:cs="宋体" w:hint="eastAsia"/>
          <w:sz w:val="24"/>
        </w:rPr>
        <w:t>711</w:t>
      </w:r>
      <w:r w:rsidRPr="00E25F30">
        <w:rPr>
          <w:rFonts w:asciiTheme="minorEastAsia" w:eastAsiaTheme="minorEastAsia" w:hAnsiTheme="minorEastAsia" w:cs="宋体" w:hint="eastAsia"/>
          <w:sz w:val="24"/>
        </w:rPr>
        <w:t>号（原省</w:t>
      </w:r>
      <w:r w:rsidRPr="00E25F30">
        <w:rPr>
          <w:rFonts w:asciiTheme="minorEastAsia" w:eastAsiaTheme="minorEastAsia" w:hAnsiTheme="minorEastAsia" w:cs="宋体" w:hint="eastAsia"/>
          <w:sz w:val="24"/>
        </w:rPr>
        <w:t>197</w:t>
      </w:r>
      <w:r w:rsidRPr="00E25F30">
        <w:rPr>
          <w:rFonts w:asciiTheme="minorEastAsia" w:eastAsiaTheme="minorEastAsia" w:hAnsiTheme="minorEastAsia" w:cs="宋体" w:hint="eastAsia"/>
          <w:sz w:val="24"/>
        </w:rPr>
        <w:t>地质大队）一号楼二楼）</w:t>
      </w:r>
      <w:r w:rsidRPr="00E25F30">
        <w:rPr>
          <w:rFonts w:asciiTheme="minorEastAsia" w:eastAsiaTheme="minorEastAsia" w:hAnsiTheme="minorEastAsia" w:cs="宋体" w:hint="eastAsia"/>
          <w:sz w:val="24"/>
        </w:rPr>
        <w:t xml:space="preserve"> </w:t>
      </w:r>
      <w:r w:rsidRPr="00E25F30">
        <w:rPr>
          <w:rStyle w:val="ac"/>
          <w:rFonts w:asciiTheme="minorEastAsia" w:eastAsiaTheme="minorEastAsia" w:hAnsiTheme="minorEastAsia" w:cs="宋体" w:hint="eastAsia"/>
          <w:sz w:val="24"/>
        </w:rPr>
        <w:t> </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10</w:t>
      </w:r>
      <w:r w:rsidRPr="00E25F30">
        <w:rPr>
          <w:rFonts w:asciiTheme="minorEastAsia" w:eastAsiaTheme="minorEastAsia" w:hAnsiTheme="minorEastAsia" w:cs="宋体" w:hint="eastAsia"/>
        </w:rPr>
        <w:t>、公告期限：发布公告之日起</w:t>
      </w:r>
      <w:r w:rsidRPr="00E25F30">
        <w:rPr>
          <w:rFonts w:asciiTheme="minorEastAsia" w:eastAsiaTheme="minorEastAsia" w:hAnsiTheme="minorEastAsia" w:cs="宋体" w:hint="eastAsia"/>
        </w:rPr>
        <w:t>5</w:t>
      </w:r>
      <w:r w:rsidRPr="00E25F30">
        <w:rPr>
          <w:rFonts w:asciiTheme="minorEastAsia" w:eastAsiaTheme="minorEastAsia" w:hAnsiTheme="minorEastAsia" w:cs="宋体" w:hint="eastAsia"/>
        </w:rPr>
        <w:t>个工作日。</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11</w:t>
      </w:r>
      <w:r w:rsidRPr="00E25F30">
        <w:rPr>
          <w:rFonts w:asciiTheme="minorEastAsia" w:eastAsiaTheme="minorEastAsia" w:hAnsiTheme="minorEastAsia" w:cs="宋体" w:hint="eastAsia"/>
        </w:rPr>
        <w:t>、信息发布媒体：中国政府采购网</w:t>
      </w:r>
      <w:hyperlink r:id="rId8" w:history="1">
        <w:r w:rsidRPr="00E25F30">
          <w:rPr>
            <w:rFonts w:asciiTheme="minorEastAsia" w:eastAsiaTheme="minorEastAsia" w:hAnsiTheme="minorEastAsia" w:cs="宋体" w:hint="eastAsia"/>
          </w:rPr>
          <w:t>http://www.ccgp.gov.cn/</w:t>
        </w:r>
      </w:hyperlink>
      <w:r w:rsidRPr="00E25F30">
        <w:rPr>
          <w:rFonts w:asciiTheme="minorEastAsia" w:eastAsiaTheme="minorEastAsia" w:hAnsiTheme="minorEastAsia" w:cs="宋体" w:hint="eastAsia"/>
        </w:rPr>
        <w:t>。</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12</w:t>
      </w:r>
      <w:r w:rsidRPr="00E25F30">
        <w:rPr>
          <w:rFonts w:asciiTheme="minorEastAsia" w:eastAsiaTheme="minorEastAsia" w:hAnsiTheme="minorEastAsia" w:cs="宋体" w:hint="eastAsia"/>
        </w:rPr>
        <w:t>、采购人：</w:t>
      </w:r>
      <w:r w:rsidR="00620818" w:rsidRPr="00E25F30">
        <w:rPr>
          <w:rFonts w:asciiTheme="minorEastAsia" w:eastAsiaTheme="minorEastAsia" w:hAnsiTheme="minorEastAsia" w:cs="宋体"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25F30">
        <w:rPr>
          <w:rFonts w:asciiTheme="minorEastAsia" w:eastAsiaTheme="minorEastAsia" w:hAnsiTheme="minorEastAsia" w:cs="宋体" w:hint="eastAsia"/>
        </w:rPr>
        <w:instrText>ADDIN CNKISM.UserStyle</w:instrText>
      </w:r>
      <w:r w:rsidR="00620818" w:rsidRPr="00E25F30">
        <w:rPr>
          <w:rFonts w:asciiTheme="minorEastAsia" w:eastAsiaTheme="minorEastAsia" w:hAnsiTheme="minorEastAsia" w:cs="宋体" w:hint="eastAsia"/>
        </w:rPr>
      </w:r>
      <w:r w:rsidR="00620818" w:rsidRPr="00E25F30">
        <w:rPr>
          <w:rFonts w:asciiTheme="minorEastAsia" w:eastAsiaTheme="minorEastAsia" w:hAnsiTheme="minorEastAsia" w:cs="宋体" w:hint="eastAsia"/>
        </w:rPr>
        <w:fldChar w:fldCharType="end"/>
      </w:r>
      <w:r w:rsidRPr="00E25F30">
        <w:rPr>
          <w:rFonts w:asciiTheme="minorEastAsia" w:eastAsiaTheme="minorEastAsia" w:hAnsiTheme="minorEastAsia" w:cs="宋体" w:hint="eastAsia"/>
        </w:rPr>
        <w:t>泉州师范学院</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地</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址：</w:t>
      </w:r>
      <w:r w:rsidR="00620818" w:rsidRPr="00E25F30">
        <w:rPr>
          <w:rFonts w:asciiTheme="minorEastAsia" w:eastAsiaTheme="minorEastAsia" w:hAnsiTheme="minorEastAsia" w:cs="宋体"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25F30">
        <w:rPr>
          <w:rFonts w:asciiTheme="minorEastAsia" w:eastAsiaTheme="minorEastAsia" w:hAnsiTheme="minorEastAsia" w:cs="宋体" w:hint="eastAsia"/>
        </w:rPr>
        <w:instrText>ADDIN CNKISM.UserStyle</w:instrText>
      </w:r>
      <w:r w:rsidR="00620818" w:rsidRPr="00E25F30">
        <w:rPr>
          <w:rFonts w:asciiTheme="minorEastAsia" w:eastAsiaTheme="minorEastAsia" w:hAnsiTheme="minorEastAsia" w:cs="宋体" w:hint="eastAsia"/>
        </w:rPr>
      </w:r>
      <w:r w:rsidR="00620818" w:rsidRPr="00E25F30">
        <w:rPr>
          <w:rFonts w:asciiTheme="minorEastAsia" w:eastAsiaTheme="minorEastAsia" w:hAnsiTheme="minorEastAsia" w:cs="宋体" w:hint="eastAsia"/>
        </w:rPr>
        <w:fldChar w:fldCharType="end"/>
      </w:r>
      <w:r w:rsidRPr="00E25F30">
        <w:rPr>
          <w:rFonts w:asciiTheme="minorEastAsia" w:eastAsiaTheme="minorEastAsia" w:hAnsiTheme="minorEastAsia" w:cs="宋体" w:hint="eastAsia"/>
        </w:rPr>
        <w:t>泉州市丰泽区东海大街</w:t>
      </w:r>
      <w:r w:rsidRPr="00E25F30">
        <w:rPr>
          <w:rFonts w:asciiTheme="minorEastAsia" w:eastAsiaTheme="minorEastAsia" w:hAnsiTheme="minorEastAsia" w:cs="宋体" w:hint="eastAsia"/>
        </w:rPr>
        <w:t>398</w:t>
      </w:r>
      <w:r w:rsidRPr="00E25F30">
        <w:rPr>
          <w:rFonts w:asciiTheme="minorEastAsia" w:eastAsiaTheme="minorEastAsia" w:hAnsiTheme="minorEastAsia" w:cs="宋体" w:hint="eastAsia"/>
        </w:rPr>
        <w:t>号</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联系人：陈老师</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联系电话：</w:t>
      </w:r>
      <w:r w:rsidRPr="00E25F30">
        <w:rPr>
          <w:rFonts w:asciiTheme="minorEastAsia" w:eastAsiaTheme="minorEastAsia" w:hAnsiTheme="minorEastAsia" w:cs="宋体" w:hint="eastAsia"/>
        </w:rPr>
        <w:t>0595-22919532</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1</w:t>
      </w:r>
      <w:r w:rsidR="00736C67" w:rsidRPr="00E25F30">
        <w:rPr>
          <w:rFonts w:asciiTheme="minorEastAsia" w:eastAsiaTheme="minorEastAsia" w:hAnsiTheme="minorEastAsia" w:cs="宋体" w:hint="eastAsia"/>
        </w:rPr>
        <w:t>3</w:t>
      </w:r>
      <w:r w:rsidRPr="00E25F30">
        <w:rPr>
          <w:rFonts w:asciiTheme="minorEastAsia" w:eastAsiaTheme="minorEastAsia" w:hAnsiTheme="minorEastAsia" w:cs="宋体" w:hint="eastAsia"/>
        </w:rPr>
        <w:t>、代理机构：泉州市大汇招标代理有限</w:t>
      </w:r>
      <w:r w:rsidRPr="00E25F30">
        <w:rPr>
          <w:rFonts w:asciiTheme="minorEastAsia" w:eastAsiaTheme="minorEastAsia" w:hAnsiTheme="minorEastAsia" w:cs="宋体" w:hint="eastAsia"/>
        </w:rPr>
        <w:t>公司</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地</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址：泉州市丰泽区温陵北路</w:t>
      </w:r>
      <w:r w:rsidRPr="00E25F30">
        <w:rPr>
          <w:rFonts w:asciiTheme="minorEastAsia" w:eastAsiaTheme="minorEastAsia" w:hAnsiTheme="minorEastAsia" w:cs="宋体" w:hint="eastAsia"/>
        </w:rPr>
        <w:t>711</w:t>
      </w:r>
      <w:r w:rsidRPr="00E25F30">
        <w:rPr>
          <w:rFonts w:asciiTheme="minorEastAsia" w:eastAsiaTheme="minorEastAsia" w:hAnsiTheme="minorEastAsia" w:cs="宋体" w:hint="eastAsia"/>
        </w:rPr>
        <w:t>号（原省</w:t>
      </w:r>
      <w:r w:rsidRPr="00E25F30">
        <w:rPr>
          <w:rFonts w:asciiTheme="minorEastAsia" w:eastAsiaTheme="minorEastAsia" w:hAnsiTheme="minorEastAsia" w:cs="宋体" w:hint="eastAsia"/>
        </w:rPr>
        <w:t>197</w:t>
      </w:r>
      <w:r w:rsidRPr="00E25F30">
        <w:rPr>
          <w:rFonts w:asciiTheme="minorEastAsia" w:eastAsiaTheme="minorEastAsia" w:hAnsiTheme="minorEastAsia" w:cs="宋体" w:hint="eastAsia"/>
        </w:rPr>
        <w:t>地质大队）一号楼二楼</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联</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系</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人：小张</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联系电话：</w:t>
      </w:r>
      <w:r w:rsidRPr="00E25F30">
        <w:rPr>
          <w:rFonts w:asciiTheme="minorEastAsia" w:eastAsiaTheme="minorEastAsia" w:hAnsiTheme="minorEastAsia" w:cs="宋体" w:hint="eastAsia"/>
        </w:rPr>
        <w:t>0595</w:t>
      </w:r>
      <w:r w:rsidRPr="00E25F30">
        <w:rPr>
          <w:rFonts w:asciiTheme="minorEastAsia" w:eastAsiaTheme="minorEastAsia" w:hAnsiTheme="minorEastAsia" w:cs="宋体" w:hint="eastAsia"/>
        </w:rPr>
        <w:t>－</w:t>
      </w:r>
      <w:r w:rsidRPr="00E25F30">
        <w:rPr>
          <w:rFonts w:asciiTheme="minorEastAsia" w:eastAsiaTheme="minorEastAsia" w:hAnsiTheme="minorEastAsia" w:cs="宋体" w:hint="eastAsia"/>
        </w:rPr>
        <w:t>22667108</w:t>
      </w:r>
    </w:p>
    <w:p w:rsidR="00620818" w:rsidRPr="00E25F30" w:rsidRDefault="00620818">
      <w:pPr>
        <w:pStyle w:val="11"/>
        <w:widowControl/>
        <w:spacing w:beforeAutospacing="0" w:afterAutospacing="0" w:line="360" w:lineRule="auto"/>
        <w:ind w:firstLine="482"/>
        <w:rPr>
          <w:rFonts w:asciiTheme="minorEastAsia" w:eastAsiaTheme="minorEastAsia" w:hAnsiTheme="minorEastAsia" w:cs="宋体"/>
          <w:b/>
          <w:bCs/>
        </w:rPr>
      </w:pPr>
    </w:p>
    <w:p w:rsidR="00620818" w:rsidRPr="00E25F30" w:rsidRDefault="00620818">
      <w:pPr>
        <w:pStyle w:val="11"/>
        <w:widowControl/>
        <w:spacing w:beforeAutospacing="0" w:afterAutospacing="0" w:line="360" w:lineRule="auto"/>
        <w:ind w:firstLine="482"/>
        <w:rPr>
          <w:rFonts w:asciiTheme="minorEastAsia" w:eastAsiaTheme="minorEastAsia" w:hAnsiTheme="minorEastAsia" w:cs="宋体"/>
          <w:b/>
          <w:bCs/>
        </w:rPr>
      </w:pPr>
    </w:p>
    <w:p w:rsidR="00620818" w:rsidRPr="00E25F30" w:rsidRDefault="00AC2B3B">
      <w:pPr>
        <w:pStyle w:val="11"/>
        <w:widowControl/>
        <w:spacing w:beforeAutospacing="0" w:afterAutospacing="0" w:line="360" w:lineRule="auto"/>
        <w:ind w:firstLine="482"/>
        <w:rPr>
          <w:rFonts w:asciiTheme="minorEastAsia" w:eastAsiaTheme="minorEastAsia" w:hAnsiTheme="minorEastAsia" w:cs="宋体"/>
          <w:b/>
          <w:bCs/>
        </w:rPr>
      </w:pPr>
      <w:r w:rsidRPr="00E25F30">
        <w:rPr>
          <w:rFonts w:asciiTheme="minorEastAsia" w:eastAsiaTheme="minorEastAsia" w:hAnsiTheme="minorEastAsia" w:cs="宋体" w:hint="eastAsia"/>
          <w:b/>
          <w:bCs/>
        </w:rPr>
        <w:lastRenderedPageBreak/>
        <w:t>附</w:t>
      </w:r>
      <w:r w:rsidRPr="00E25F30">
        <w:rPr>
          <w:rFonts w:asciiTheme="minorEastAsia" w:eastAsiaTheme="minorEastAsia" w:hAnsiTheme="minorEastAsia" w:cs="宋体" w:hint="eastAsia"/>
          <w:b/>
          <w:bCs/>
        </w:rPr>
        <w:t>1</w:t>
      </w:r>
      <w:r w:rsidRPr="00E25F30">
        <w:rPr>
          <w:rFonts w:asciiTheme="minorEastAsia" w:eastAsiaTheme="minorEastAsia" w:hAnsiTheme="minorEastAsia" w:cs="宋体" w:hint="eastAsia"/>
          <w:b/>
          <w:bCs/>
        </w:rPr>
        <w:t>：账户信息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620818" w:rsidRPr="00E25F30">
        <w:trPr>
          <w:jc w:val="center"/>
        </w:trPr>
        <w:tc>
          <w:tcPr>
            <w:tcW w:w="9000" w:type="dxa"/>
            <w:noWrap/>
            <w:vAlign w:val="center"/>
          </w:tcPr>
          <w:p w:rsidR="00620818" w:rsidRPr="00E25F30" w:rsidRDefault="00AC2B3B">
            <w:pPr>
              <w:pStyle w:val="11"/>
              <w:widowControl/>
              <w:spacing w:beforeAutospacing="0" w:afterAutospacing="0" w:line="360" w:lineRule="auto"/>
              <w:ind w:firstLine="482"/>
              <w:jc w:val="center"/>
              <w:rPr>
                <w:rFonts w:asciiTheme="minorEastAsia" w:eastAsiaTheme="minorEastAsia" w:hAnsiTheme="minorEastAsia" w:cs="宋体"/>
                <w:b/>
                <w:bCs/>
              </w:rPr>
            </w:pPr>
            <w:r w:rsidRPr="00E25F30">
              <w:rPr>
                <w:rStyle w:val="ac"/>
                <w:rFonts w:asciiTheme="minorEastAsia" w:eastAsiaTheme="minorEastAsia" w:hAnsiTheme="minorEastAsia" w:cs="宋体" w:hint="eastAsia"/>
              </w:rPr>
              <w:t>投标保证金账户</w:t>
            </w:r>
          </w:p>
        </w:tc>
      </w:tr>
      <w:tr w:rsidR="00620818" w:rsidRPr="00E25F30">
        <w:trPr>
          <w:jc w:val="center"/>
        </w:trPr>
        <w:tc>
          <w:tcPr>
            <w:tcW w:w="9000" w:type="dxa"/>
            <w:noWrap/>
          </w:tcPr>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b/>
                <w:bCs/>
              </w:rPr>
            </w:pPr>
            <w:r w:rsidRPr="00E25F30">
              <w:rPr>
                <w:rFonts w:asciiTheme="minorEastAsia" w:eastAsiaTheme="minorEastAsia" w:hAnsiTheme="minorEastAsia" w:cs="宋体" w:hint="eastAsia"/>
              </w:rPr>
              <w:t>开户名称：</w:t>
            </w:r>
            <w:r w:rsidRPr="00E25F30">
              <w:rPr>
                <w:rFonts w:asciiTheme="minorEastAsia" w:eastAsiaTheme="minorEastAsia" w:hAnsiTheme="minorEastAsia" w:cs="宋体" w:hint="eastAsia"/>
                <w:b/>
                <w:bCs/>
                <w:u w:val="single"/>
                <w:shd w:val="clear" w:color="auto" w:fill="FFFFFF"/>
              </w:rPr>
              <w:t>泉州市大汇招标代理有限公司</w:t>
            </w:r>
          </w:p>
        </w:tc>
      </w:tr>
      <w:tr w:rsidR="00620818" w:rsidRPr="00E25F30">
        <w:trPr>
          <w:jc w:val="center"/>
        </w:trPr>
        <w:tc>
          <w:tcPr>
            <w:tcW w:w="9000" w:type="dxa"/>
            <w:noWrap/>
          </w:tcPr>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b/>
                <w:bCs/>
              </w:rPr>
            </w:pPr>
            <w:r w:rsidRPr="00E25F30">
              <w:rPr>
                <w:rFonts w:asciiTheme="minorEastAsia" w:eastAsiaTheme="minorEastAsia" w:hAnsiTheme="minorEastAsia" w:cs="宋体" w:hint="eastAsia"/>
              </w:rPr>
              <w:t>开户银行：</w:t>
            </w:r>
            <w:r w:rsidRPr="00E25F30">
              <w:rPr>
                <w:rFonts w:asciiTheme="minorEastAsia" w:eastAsiaTheme="minorEastAsia" w:hAnsiTheme="minorEastAsia" w:cs="宋体" w:hint="eastAsia"/>
                <w:b/>
                <w:bCs/>
                <w:u w:val="single"/>
              </w:rPr>
              <w:t>建设银行泉州丰泽支行</w:t>
            </w:r>
          </w:p>
        </w:tc>
      </w:tr>
      <w:tr w:rsidR="00620818" w:rsidRPr="00E25F30">
        <w:trPr>
          <w:jc w:val="center"/>
        </w:trPr>
        <w:tc>
          <w:tcPr>
            <w:tcW w:w="9000" w:type="dxa"/>
            <w:noWrap/>
          </w:tcPr>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b/>
                <w:bCs/>
              </w:rPr>
            </w:pPr>
            <w:r w:rsidRPr="00E25F30">
              <w:rPr>
                <w:rFonts w:asciiTheme="minorEastAsia" w:eastAsiaTheme="minorEastAsia" w:hAnsiTheme="minorEastAsia" w:cs="宋体" w:hint="eastAsia"/>
              </w:rPr>
              <w:t>银行账号：</w:t>
            </w:r>
            <w:r w:rsidRPr="00E25F30">
              <w:rPr>
                <w:rFonts w:asciiTheme="minorEastAsia" w:eastAsiaTheme="minorEastAsia" w:hAnsiTheme="minorEastAsia" w:cs="宋体" w:hint="eastAsia"/>
                <w:b/>
                <w:bCs/>
                <w:u w:val="single"/>
              </w:rPr>
              <w:t>35001656007052528961</w:t>
            </w:r>
          </w:p>
        </w:tc>
      </w:tr>
      <w:tr w:rsidR="00620818" w:rsidRPr="00E25F30">
        <w:trPr>
          <w:jc w:val="center"/>
        </w:trPr>
        <w:tc>
          <w:tcPr>
            <w:tcW w:w="9000" w:type="dxa"/>
            <w:noWrap/>
            <w:vAlign w:val="center"/>
          </w:tcPr>
          <w:p w:rsidR="00620818" w:rsidRPr="00E25F30" w:rsidRDefault="00AC2B3B">
            <w:pPr>
              <w:pStyle w:val="11"/>
              <w:widowControl/>
              <w:spacing w:beforeAutospacing="0" w:afterAutospacing="0" w:line="360" w:lineRule="auto"/>
              <w:ind w:firstLine="482"/>
              <w:jc w:val="center"/>
              <w:rPr>
                <w:rFonts w:asciiTheme="minorEastAsia" w:eastAsiaTheme="minorEastAsia" w:hAnsiTheme="minorEastAsia" w:cs="宋体"/>
                <w:b/>
                <w:bCs/>
              </w:rPr>
            </w:pPr>
            <w:r w:rsidRPr="00E25F30">
              <w:rPr>
                <w:rStyle w:val="ac"/>
                <w:rFonts w:asciiTheme="minorEastAsia" w:eastAsiaTheme="minorEastAsia" w:hAnsiTheme="minorEastAsia" w:cs="宋体" w:hint="eastAsia"/>
              </w:rPr>
              <w:t>特</w:t>
            </w:r>
            <w:r w:rsidRPr="00E25F30">
              <w:rPr>
                <w:rStyle w:val="ac"/>
                <w:rFonts w:asciiTheme="minorEastAsia" w:eastAsiaTheme="minorEastAsia" w:hAnsiTheme="minorEastAsia" w:cs="宋体" w:hint="eastAsia"/>
              </w:rPr>
              <w:t xml:space="preserve"> </w:t>
            </w:r>
            <w:r w:rsidRPr="00E25F30">
              <w:rPr>
                <w:rStyle w:val="ac"/>
                <w:rFonts w:asciiTheme="minorEastAsia" w:eastAsiaTheme="minorEastAsia" w:hAnsiTheme="minorEastAsia" w:cs="宋体" w:hint="eastAsia"/>
              </w:rPr>
              <w:t>别</w:t>
            </w:r>
            <w:r w:rsidRPr="00E25F30">
              <w:rPr>
                <w:rStyle w:val="ac"/>
                <w:rFonts w:asciiTheme="minorEastAsia" w:eastAsiaTheme="minorEastAsia" w:hAnsiTheme="minorEastAsia" w:cs="宋体" w:hint="eastAsia"/>
              </w:rPr>
              <w:t xml:space="preserve"> </w:t>
            </w:r>
            <w:r w:rsidRPr="00E25F30">
              <w:rPr>
                <w:rStyle w:val="ac"/>
                <w:rFonts w:asciiTheme="minorEastAsia" w:eastAsiaTheme="minorEastAsia" w:hAnsiTheme="minorEastAsia" w:cs="宋体" w:hint="eastAsia"/>
              </w:rPr>
              <w:t>提</w:t>
            </w:r>
            <w:r w:rsidRPr="00E25F30">
              <w:rPr>
                <w:rStyle w:val="ac"/>
                <w:rFonts w:asciiTheme="minorEastAsia" w:eastAsiaTheme="minorEastAsia" w:hAnsiTheme="minorEastAsia" w:cs="宋体" w:hint="eastAsia"/>
              </w:rPr>
              <w:t xml:space="preserve"> </w:t>
            </w:r>
            <w:r w:rsidRPr="00E25F30">
              <w:rPr>
                <w:rStyle w:val="ac"/>
                <w:rFonts w:asciiTheme="minorEastAsia" w:eastAsiaTheme="minorEastAsia" w:hAnsiTheme="minorEastAsia" w:cs="宋体" w:hint="eastAsia"/>
              </w:rPr>
              <w:t>示</w:t>
            </w:r>
          </w:p>
        </w:tc>
      </w:tr>
      <w:tr w:rsidR="00620818" w:rsidRPr="00E25F30">
        <w:trPr>
          <w:jc w:val="center"/>
        </w:trPr>
        <w:tc>
          <w:tcPr>
            <w:tcW w:w="9000" w:type="dxa"/>
            <w:noWrap/>
          </w:tcPr>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1</w:t>
            </w:r>
            <w:r w:rsidRPr="00E25F30">
              <w:rPr>
                <w:rFonts w:asciiTheme="minorEastAsia" w:eastAsiaTheme="minorEastAsia" w:hAnsiTheme="minorEastAsia" w:cs="宋体" w:hint="eastAsia"/>
              </w:rPr>
              <w:t>、投标人应认真核对账户信息，将投标保证金汇入以上账户，并自行承担因汇错投标保证金而产生的一切后果。</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2</w:t>
            </w:r>
            <w:r w:rsidRPr="00E25F30">
              <w:rPr>
                <w:rFonts w:asciiTheme="minorEastAsia" w:eastAsiaTheme="minorEastAsia" w:hAnsiTheme="minorEastAsia" w:cs="宋体" w:hint="eastAsia"/>
              </w:rPr>
              <w:t>、投标人在转账或电汇的凭证上应按照以下格式注明，以便核对：“（招标编号：</w:t>
            </w:r>
            <w:r w:rsidRPr="00E25F30">
              <w:rPr>
                <w:rFonts w:asciiTheme="minorEastAsia" w:eastAsiaTheme="minorEastAsia" w:hAnsiTheme="minorEastAsia" w:cs="宋体" w:hint="eastAsia"/>
              </w:rPr>
              <w:t>***</w:t>
            </w:r>
            <w:r w:rsidRPr="00E25F30">
              <w:rPr>
                <w:rFonts w:asciiTheme="minorEastAsia" w:eastAsiaTheme="minorEastAsia" w:hAnsiTheme="minorEastAsia" w:cs="宋体" w:hint="eastAsia"/>
              </w:rPr>
              <w:t>、合同包：</w:t>
            </w:r>
            <w:r w:rsidRPr="00E25F30">
              <w:rPr>
                <w:rFonts w:asciiTheme="minorEastAsia" w:eastAsiaTheme="minorEastAsia" w:hAnsiTheme="minorEastAsia" w:cs="宋体" w:hint="eastAsia"/>
              </w:rPr>
              <w:t>***</w:t>
            </w:r>
            <w:r w:rsidRPr="00E25F30">
              <w:rPr>
                <w:rFonts w:asciiTheme="minorEastAsia" w:eastAsiaTheme="minorEastAsia" w:hAnsiTheme="minorEastAsia" w:cs="宋体" w:hint="eastAsia"/>
              </w:rPr>
              <w:t>）的投标保证金”。</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bCs/>
              </w:rPr>
            </w:pPr>
            <w:r w:rsidRPr="00E25F30">
              <w:rPr>
                <w:rFonts w:asciiTheme="minorEastAsia" w:eastAsiaTheme="minorEastAsia" w:hAnsiTheme="minorEastAsia" w:cs="宋体" w:hint="eastAsia"/>
              </w:rPr>
              <w:t>3</w:t>
            </w:r>
            <w:r w:rsidRPr="00E25F30">
              <w:rPr>
                <w:rFonts w:asciiTheme="minorEastAsia" w:eastAsiaTheme="minorEastAsia" w:hAnsiTheme="minorEastAsia" w:cs="宋体" w:hint="eastAsia"/>
              </w:rPr>
              <w:t>、投标保证金</w:t>
            </w:r>
            <w:r w:rsidRPr="00E25F30">
              <w:rPr>
                <w:rFonts w:asciiTheme="minorEastAsia" w:eastAsiaTheme="minorEastAsia" w:hAnsiTheme="minorEastAsia" w:cs="宋体" w:hint="eastAsia"/>
                <w:bCs/>
              </w:rPr>
              <w:t>于开标前到达提供的账户上，交纳投标保证金单位名称必须与参加投标的投标人名称一致。</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b/>
                <w:bCs/>
              </w:rPr>
            </w:pPr>
            <w:r w:rsidRPr="00E25F30">
              <w:rPr>
                <w:rFonts w:asciiTheme="minorEastAsia" w:eastAsiaTheme="minorEastAsia" w:hAnsiTheme="minorEastAsia" w:cs="宋体" w:hint="eastAsia"/>
                <w:bCs/>
              </w:rPr>
              <w:t>4</w:t>
            </w:r>
            <w:r w:rsidRPr="00E25F30">
              <w:rPr>
                <w:rFonts w:asciiTheme="minorEastAsia" w:eastAsiaTheme="minorEastAsia" w:hAnsiTheme="minorEastAsia" w:cs="宋体" w:hint="eastAsia"/>
                <w:bCs/>
              </w:rPr>
              <w:t>、未按以上规定提交投标保证金的投标，以无效标处理。</w:t>
            </w:r>
          </w:p>
        </w:tc>
      </w:tr>
    </w:tbl>
    <w:p w:rsidR="00620818" w:rsidRPr="00E25F30" w:rsidRDefault="00620818">
      <w:pPr>
        <w:pStyle w:val="11"/>
        <w:widowControl/>
        <w:spacing w:beforeAutospacing="0" w:afterAutospacing="0" w:line="360" w:lineRule="auto"/>
        <w:ind w:firstLine="482"/>
        <w:rPr>
          <w:rFonts w:asciiTheme="minorEastAsia" w:eastAsiaTheme="minorEastAsia" w:hAnsiTheme="minorEastAsia" w:cs="宋体"/>
          <w:b/>
          <w:bCs/>
        </w:rPr>
      </w:pPr>
    </w:p>
    <w:p w:rsidR="00620818" w:rsidRPr="00E25F30" w:rsidRDefault="00AC2B3B">
      <w:pPr>
        <w:pStyle w:val="11"/>
        <w:widowControl/>
        <w:spacing w:beforeAutospacing="0" w:afterAutospacing="0" w:line="360" w:lineRule="auto"/>
        <w:ind w:firstLine="482"/>
        <w:rPr>
          <w:rFonts w:asciiTheme="minorEastAsia" w:eastAsiaTheme="minorEastAsia" w:hAnsiTheme="minorEastAsia" w:cs="宋体"/>
        </w:rPr>
      </w:pPr>
      <w:r w:rsidRPr="00E25F30">
        <w:rPr>
          <w:rFonts w:asciiTheme="minorEastAsia" w:eastAsiaTheme="minorEastAsia" w:hAnsiTheme="minorEastAsia" w:cs="宋体" w:hint="eastAsia"/>
          <w:b/>
          <w:bCs/>
        </w:rPr>
        <w:t>附</w:t>
      </w:r>
      <w:r w:rsidRPr="00E25F30">
        <w:rPr>
          <w:rFonts w:asciiTheme="minorEastAsia" w:eastAsiaTheme="minorEastAsia" w:hAnsiTheme="minorEastAsia" w:cs="宋体" w:hint="eastAsia"/>
          <w:b/>
          <w:bCs/>
        </w:rPr>
        <w:t>2</w:t>
      </w:r>
      <w:r w:rsidRPr="00E25F30">
        <w:rPr>
          <w:rFonts w:asciiTheme="minorEastAsia" w:eastAsiaTheme="minorEastAsia" w:hAnsiTheme="minorEastAsia" w:cs="宋体" w:hint="eastAsia"/>
          <w:b/>
          <w:bCs/>
        </w:rPr>
        <w:t>：采购标的一览表</w:t>
      </w:r>
    </w:p>
    <w:p w:rsidR="00620818" w:rsidRPr="00E25F30" w:rsidRDefault="00AC2B3B">
      <w:pPr>
        <w:pStyle w:val="11"/>
        <w:widowControl/>
        <w:spacing w:beforeAutospacing="0" w:afterAutospacing="0" w:line="360" w:lineRule="auto"/>
        <w:ind w:firstLine="480"/>
        <w:jc w:val="right"/>
        <w:rPr>
          <w:rFonts w:asciiTheme="minorEastAsia" w:eastAsiaTheme="minorEastAsia" w:hAnsiTheme="minorEastAsia" w:cs="宋体"/>
        </w:rPr>
      </w:pPr>
      <w:r w:rsidRPr="00E25F30">
        <w:rPr>
          <w:rFonts w:asciiTheme="minorEastAsia" w:eastAsiaTheme="minorEastAsia" w:hAnsiTheme="minorEastAsia" w:cs="宋体" w:hint="eastAsia"/>
        </w:rPr>
        <w:t>金额单位：人民币元</w:t>
      </w:r>
    </w:p>
    <w:tbl>
      <w:tblPr>
        <w:tblW w:w="8406"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41"/>
        <w:gridCol w:w="808"/>
        <w:gridCol w:w="2553"/>
        <w:gridCol w:w="710"/>
        <w:gridCol w:w="667"/>
        <w:gridCol w:w="1330"/>
        <w:gridCol w:w="1497"/>
      </w:tblGrid>
      <w:tr w:rsidR="00620818" w:rsidRPr="00E25F30">
        <w:trPr>
          <w:trHeight w:val="575"/>
          <w:tblHeader/>
          <w:jc w:val="center"/>
        </w:trPr>
        <w:tc>
          <w:tcPr>
            <w:tcW w:w="841"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textAlignment w:val="top"/>
              <w:rPr>
                <w:rFonts w:asciiTheme="minorEastAsia" w:eastAsiaTheme="minorEastAsia" w:hAnsiTheme="minorEastAsia" w:cs="宋体"/>
                <w:b/>
                <w:bCs/>
                <w:sz w:val="24"/>
              </w:rPr>
            </w:pPr>
            <w:r w:rsidRPr="00E25F30">
              <w:rPr>
                <w:rFonts w:asciiTheme="minorEastAsia" w:eastAsiaTheme="minorEastAsia" w:hAnsiTheme="minorEastAsia" w:cs="宋体" w:hint="eastAsia"/>
                <w:b/>
                <w:bCs/>
                <w:kern w:val="0"/>
                <w:sz w:val="24"/>
              </w:rPr>
              <w:t>合同包</w:t>
            </w:r>
          </w:p>
        </w:tc>
        <w:tc>
          <w:tcPr>
            <w:tcW w:w="808"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textAlignment w:val="top"/>
              <w:rPr>
                <w:rFonts w:asciiTheme="minorEastAsia" w:eastAsiaTheme="minorEastAsia" w:hAnsiTheme="minorEastAsia" w:cs="宋体"/>
                <w:b/>
                <w:bCs/>
                <w:sz w:val="24"/>
              </w:rPr>
            </w:pPr>
            <w:r w:rsidRPr="00E25F30">
              <w:rPr>
                <w:rFonts w:asciiTheme="minorEastAsia" w:eastAsiaTheme="minorEastAsia" w:hAnsiTheme="minorEastAsia" w:cs="宋体" w:hint="eastAsia"/>
                <w:b/>
                <w:bCs/>
                <w:kern w:val="0"/>
                <w:sz w:val="24"/>
              </w:rPr>
              <w:t>品目号</w:t>
            </w:r>
          </w:p>
        </w:tc>
        <w:tc>
          <w:tcPr>
            <w:tcW w:w="2553"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482"/>
              <w:textAlignment w:val="top"/>
              <w:rPr>
                <w:rFonts w:asciiTheme="minorEastAsia" w:eastAsiaTheme="minorEastAsia" w:hAnsiTheme="minorEastAsia" w:cs="宋体"/>
                <w:b/>
                <w:bCs/>
                <w:sz w:val="24"/>
              </w:rPr>
            </w:pPr>
            <w:r w:rsidRPr="00E25F30">
              <w:rPr>
                <w:rFonts w:asciiTheme="minorEastAsia" w:eastAsiaTheme="minorEastAsia" w:hAnsiTheme="minorEastAsia" w:cs="宋体" w:hint="eastAsia"/>
                <w:b/>
                <w:bCs/>
                <w:kern w:val="0"/>
                <w:sz w:val="24"/>
              </w:rPr>
              <w:t>采购标的</w:t>
            </w:r>
          </w:p>
        </w:tc>
        <w:tc>
          <w:tcPr>
            <w:tcW w:w="710"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b/>
                <w:bCs/>
                <w:sz w:val="24"/>
              </w:rPr>
            </w:pPr>
            <w:r w:rsidRPr="00E25F30">
              <w:rPr>
                <w:rFonts w:asciiTheme="minorEastAsia" w:eastAsiaTheme="minorEastAsia" w:hAnsiTheme="minorEastAsia" w:cs="宋体" w:hint="eastAsia"/>
                <w:b/>
                <w:bCs/>
                <w:kern w:val="0"/>
                <w:sz w:val="24"/>
              </w:rPr>
              <w:t>允许进口</w:t>
            </w:r>
          </w:p>
        </w:tc>
        <w:tc>
          <w:tcPr>
            <w:tcW w:w="667"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b/>
                <w:bCs/>
                <w:sz w:val="24"/>
              </w:rPr>
            </w:pPr>
            <w:r w:rsidRPr="00E25F30">
              <w:rPr>
                <w:rFonts w:asciiTheme="minorEastAsia" w:eastAsiaTheme="minorEastAsia" w:hAnsiTheme="minorEastAsia" w:cs="宋体" w:hint="eastAsia"/>
                <w:b/>
                <w:bCs/>
                <w:kern w:val="0"/>
                <w:sz w:val="24"/>
              </w:rPr>
              <w:t>数量</w:t>
            </w:r>
          </w:p>
        </w:tc>
        <w:tc>
          <w:tcPr>
            <w:tcW w:w="1330"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合同包预算</w:t>
            </w:r>
          </w:p>
        </w:tc>
        <w:tc>
          <w:tcPr>
            <w:tcW w:w="1497"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482"/>
              <w:jc w:val="center"/>
              <w:textAlignment w:val="top"/>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投标保证金</w:t>
            </w:r>
          </w:p>
        </w:tc>
      </w:tr>
      <w:tr w:rsidR="00620818" w:rsidRPr="00E25F30">
        <w:trPr>
          <w:trHeight w:val="1211"/>
          <w:tblHeader/>
          <w:jc w:val="center"/>
        </w:trPr>
        <w:tc>
          <w:tcPr>
            <w:tcW w:w="841" w:type="dxa"/>
            <w:vMerge w:val="restart"/>
            <w:tcBorders>
              <w:top w:val="thickThinLargeGap" w:sz="6" w:space="0" w:color="auto"/>
              <w:left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808"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p>
        </w:tc>
        <w:tc>
          <w:tcPr>
            <w:tcW w:w="2553"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textAlignment w:val="top"/>
              <w:rPr>
                <w:rFonts w:asciiTheme="minorEastAsia" w:eastAsiaTheme="minorEastAsia" w:hAnsiTheme="minorEastAsia" w:cs="宋体"/>
                <w:b/>
                <w:kern w:val="0"/>
                <w:sz w:val="24"/>
              </w:rPr>
            </w:pPr>
            <w:r w:rsidRPr="00E25F30">
              <w:rPr>
                <w:rFonts w:asciiTheme="minorEastAsia" w:eastAsiaTheme="minorEastAsia" w:hAnsiTheme="minorEastAsia" w:cs="宋体" w:hint="eastAsia"/>
                <w:kern w:val="0"/>
                <w:sz w:val="24"/>
              </w:rPr>
              <w:t>金融服务数据服务平台</w:t>
            </w:r>
          </w:p>
        </w:tc>
        <w:tc>
          <w:tcPr>
            <w:tcW w:w="710"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否</w:t>
            </w:r>
          </w:p>
        </w:tc>
        <w:tc>
          <w:tcPr>
            <w:tcW w:w="667"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项</w:t>
            </w:r>
          </w:p>
        </w:tc>
        <w:tc>
          <w:tcPr>
            <w:tcW w:w="1330" w:type="dxa"/>
            <w:vMerge w:val="restart"/>
            <w:tcBorders>
              <w:top w:val="thickThinLargeGap" w:sz="6" w:space="0" w:color="auto"/>
              <w:left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4500000</w:t>
            </w:r>
          </w:p>
        </w:tc>
        <w:tc>
          <w:tcPr>
            <w:tcW w:w="1497" w:type="dxa"/>
            <w:vMerge w:val="restart"/>
            <w:tcBorders>
              <w:top w:val="thickThinLargeGap" w:sz="6" w:space="0" w:color="auto"/>
              <w:left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60000</w:t>
            </w:r>
          </w:p>
        </w:tc>
      </w:tr>
      <w:tr w:rsidR="00620818" w:rsidRPr="00E25F30">
        <w:trPr>
          <w:trHeight w:val="1211"/>
          <w:tblHeader/>
          <w:jc w:val="center"/>
        </w:trPr>
        <w:tc>
          <w:tcPr>
            <w:tcW w:w="841"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c>
          <w:tcPr>
            <w:tcW w:w="808"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p>
        </w:tc>
        <w:tc>
          <w:tcPr>
            <w:tcW w:w="2553"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textAlignment w:val="top"/>
              <w:rPr>
                <w:rFonts w:asciiTheme="minorEastAsia" w:eastAsiaTheme="minorEastAsia" w:hAnsiTheme="minorEastAsia" w:cs="宋体"/>
                <w:kern w:val="0"/>
                <w:sz w:val="24"/>
              </w:rPr>
            </w:pPr>
            <w:r w:rsidRPr="00E25F30">
              <w:rPr>
                <w:rFonts w:asciiTheme="minorEastAsia" w:eastAsiaTheme="minorEastAsia" w:hAnsiTheme="minorEastAsia" w:hint="eastAsia"/>
                <w:sz w:val="24"/>
              </w:rPr>
              <w:t>金融服务网上服务大厅</w:t>
            </w:r>
          </w:p>
        </w:tc>
        <w:tc>
          <w:tcPr>
            <w:tcW w:w="710"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否</w:t>
            </w:r>
          </w:p>
        </w:tc>
        <w:tc>
          <w:tcPr>
            <w:tcW w:w="667"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项</w:t>
            </w:r>
          </w:p>
        </w:tc>
        <w:tc>
          <w:tcPr>
            <w:tcW w:w="1330"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c>
          <w:tcPr>
            <w:tcW w:w="1497"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r>
      <w:tr w:rsidR="00620818" w:rsidRPr="00E25F30">
        <w:trPr>
          <w:trHeight w:val="1211"/>
          <w:tblHeader/>
          <w:jc w:val="center"/>
        </w:trPr>
        <w:tc>
          <w:tcPr>
            <w:tcW w:w="841"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c>
          <w:tcPr>
            <w:tcW w:w="808"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p>
        </w:tc>
        <w:tc>
          <w:tcPr>
            <w:tcW w:w="2553"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textAlignment w:val="top"/>
              <w:rPr>
                <w:rFonts w:asciiTheme="minorEastAsia" w:eastAsiaTheme="minorEastAsia" w:hAnsiTheme="minorEastAsia" w:cs="宋体"/>
                <w:kern w:val="0"/>
                <w:sz w:val="24"/>
              </w:rPr>
            </w:pPr>
            <w:r w:rsidRPr="00E25F30">
              <w:rPr>
                <w:rFonts w:asciiTheme="minorEastAsia" w:eastAsiaTheme="minorEastAsia" w:hAnsiTheme="minorEastAsia" w:hint="eastAsia"/>
                <w:sz w:val="24"/>
              </w:rPr>
              <w:t>金融服务电子邮件系统</w:t>
            </w:r>
          </w:p>
        </w:tc>
        <w:tc>
          <w:tcPr>
            <w:tcW w:w="710"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否</w:t>
            </w:r>
          </w:p>
        </w:tc>
        <w:tc>
          <w:tcPr>
            <w:tcW w:w="667"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项</w:t>
            </w:r>
          </w:p>
        </w:tc>
        <w:tc>
          <w:tcPr>
            <w:tcW w:w="1330"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c>
          <w:tcPr>
            <w:tcW w:w="1497"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r>
      <w:tr w:rsidR="00620818" w:rsidRPr="00E25F30">
        <w:trPr>
          <w:trHeight w:val="1211"/>
          <w:tblHeader/>
          <w:jc w:val="center"/>
        </w:trPr>
        <w:tc>
          <w:tcPr>
            <w:tcW w:w="841" w:type="dxa"/>
            <w:vMerge/>
            <w:tcBorders>
              <w:left w:val="thickThinLargeGap" w:sz="6" w:space="0" w:color="auto"/>
              <w:bottom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c>
          <w:tcPr>
            <w:tcW w:w="808"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1-4</w:t>
            </w:r>
          </w:p>
        </w:tc>
        <w:tc>
          <w:tcPr>
            <w:tcW w:w="2553"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textAlignment w:val="top"/>
              <w:rPr>
                <w:rFonts w:asciiTheme="minorEastAsia" w:eastAsiaTheme="minorEastAsia" w:hAnsiTheme="minorEastAsia" w:cs="宋体"/>
                <w:kern w:val="0"/>
                <w:sz w:val="24"/>
              </w:rPr>
            </w:pPr>
            <w:r w:rsidRPr="00E25F30">
              <w:rPr>
                <w:rFonts w:asciiTheme="minorEastAsia" w:eastAsiaTheme="minorEastAsia" w:hAnsiTheme="minorEastAsia" w:hint="eastAsia"/>
                <w:sz w:val="24"/>
              </w:rPr>
              <w:t>金融服务云计算平台扩容</w:t>
            </w:r>
          </w:p>
        </w:tc>
        <w:tc>
          <w:tcPr>
            <w:tcW w:w="710"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否</w:t>
            </w:r>
          </w:p>
        </w:tc>
        <w:tc>
          <w:tcPr>
            <w:tcW w:w="667" w:type="dxa"/>
            <w:tcBorders>
              <w:top w:val="thickThinLargeGap" w:sz="6" w:space="0" w:color="auto"/>
              <w:left w:val="thickThinLargeGap" w:sz="6" w:space="0" w:color="auto"/>
              <w:bottom w:val="thickThinLargeGap" w:sz="6" w:space="0" w:color="auto"/>
              <w:right w:val="thickThinLargeGap" w:sz="6" w:space="0" w:color="auto"/>
            </w:tcBorders>
            <w:noWrap/>
            <w:vAlign w:val="center"/>
          </w:tcPr>
          <w:p w:rsidR="00620818" w:rsidRPr="00E25F30" w:rsidRDefault="00AC2B3B">
            <w:pPr>
              <w:widowControl/>
              <w:spacing w:line="360" w:lineRule="auto"/>
              <w:ind w:firstLineChars="0" w:firstLine="0"/>
              <w:jc w:val="center"/>
              <w:textAlignment w:val="top"/>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项</w:t>
            </w:r>
          </w:p>
        </w:tc>
        <w:tc>
          <w:tcPr>
            <w:tcW w:w="1330"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c>
          <w:tcPr>
            <w:tcW w:w="1497" w:type="dxa"/>
            <w:vMerge/>
            <w:tcBorders>
              <w:left w:val="thickThinLargeGap" w:sz="6" w:space="0" w:color="auto"/>
              <w:right w:val="thickThinLargeGap" w:sz="6" w:space="0" w:color="auto"/>
            </w:tcBorders>
            <w:noWrap/>
            <w:vAlign w:val="center"/>
          </w:tcPr>
          <w:p w:rsidR="00620818" w:rsidRPr="00E25F30" w:rsidRDefault="00620818">
            <w:pPr>
              <w:widowControl/>
              <w:spacing w:line="360" w:lineRule="auto"/>
              <w:ind w:firstLine="480"/>
              <w:jc w:val="center"/>
              <w:textAlignment w:val="top"/>
              <w:rPr>
                <w:rFonts w:asciiTheme="minorEastAsia" w:eastAsiaTheme="minorEastAsia" w:hAnsiTheme="minorEastAsia" w:cs="宋体"/>
                <w:kern w:val="0"/>
                <w:sz w:val="24"/>
              </w:rPr>
            </w:pPr>
          </w:p>
        </w:tc>
      </w:tr>
    </w:tbl>
    <w:p w:rsidR="00620818" w:rsidRPr="00E25F30" w:rsidRDefault="00620818">
      <w:pPr>
        <w:pStyle w:val="Default"/>
        <w:spacing w:line="360" w:lineRule="auto"/>
        <w:rPr>
          <w:rFonts w:asciiTheme="minorEastAsia" w:eastAsiaTheme="minorEastAsia" w:hAnsiTheme="minorEastAsia"/>
          <w:color w:val="auto"/>
        </w:rPr>
      </w:pPr>
    </w:p>
    <w:p w:rsidR="00620818" w:rsidRPr="00E25F30" w:rsidRDefault="00AC2B3B">
      <w:pPr>
        <w:widowControl/>
        <w:spacing w:before="60" w:after="60" w:line="360" w:lineRule="auto"/>
        <w:ind w:firstLine="562"/>
        <w:jc w:val="center"/>
        <w:rPr>
          <w:rFonts w:asciiTheme="minorEastAsia" w:eastAsiaTheme="minorEastAsia" w:hAnsiTheme="minorEastAsia" w:cs="宋体"/>
          <w:b/>
          <w:bCs/>
          <w:kern w:val="0"/>
          <w:szCs w:val="28"/>
        </w:rPr>
      </w:pPr>
      <w:r w:rsidRPr="00E25F30">
        <w:rPr>
          <w:rFonts w:asciiTheme="minorEastAsia" w:eastAsiaTheme="minorEastAsia" w:hAnsiTheme="minorEastAsia" w:cs="宋体" w:hint="eastAsia"/>
          <w:b/>
          <w:bCs/>
          <w:kern w:val="0"/>
          <w:szCs w:val="28"/>
        </w:rPr>
        <w:t>第二章</w:t>
      </w:r>
      <w:r w:rsidRPr="00E25F30">
        <w:rPr>
          <w:rFonts w:asciiTheme="minorEastAsia" w:eastAsiaTheme="minorEastAsia" w:hAnsiTheme="minorEastAsia" w:cs="宋体" w:hint="eastAsia"/>
          <w:b/>
          <w:bCs/>
          <w:kern w:val="0"/>
          <w:szCs w:val="28"/>
        </w:rPr>
        <w:t>   </w:t>
      </w:r>
      <w:r w:rsidRPr="00E25F30">
        <w:rPr>
          <w:rFonts w:asciiTheme="minorEastAsia" w:eastAsiaTheme="minorEastAsia" w:hAnsiTheme="minorEastAsia" w:cs="宋体" w:hint="eastAsia"/>
          <w:b/>
          <w:bCs/>
          <w:kern w:val="0"/>
          <w:szCs w:val="28"/>
        </w:rPr>
        <w:t>投标人须知前附表</w:t>
      </w:r>
    </w:p>
    <w:p w:rsidR="00620818" w:rsidRPr="00E25F30" w:rsidRDefault="00620818">
      <w:pPr>
        <w:pStyle w:val="a5"/>
        <w:spacing w:line="360" w:lineRule="auto"/>
        <w:ind w:firstLine="560"/>
        <w:rPr>
          <w:rFonts w:asciiTheme="minorEastAsia" w:eastAsiaTheme="minorEastAsia" w:hAnsiTheme="minorEastAsia"/>
        </w:rPr>
      </w:pP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793"/>
        <w:gridCol w:w="1276"/>
        <w:gridCol w:w="6405"/>
      </w:tblGrid>
      <w:tr w:rsidR="00620818" w:rsidRPr="00E25F30">
        <w:tc>
          <w:tcPr>
            <w:tcW w:w="8474" w:type="dxa"/>
            <w:gridSpan w:val="3"/>
            <w:tcBorders>
              <w:top w:val="outset" w:sz="4" w:space="0" w:color="000000"/>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特别提示：本表与招标文件对应章节的内容若不一致，以本表为准。</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620818">
            <w:pPr>
              <w:widowControl/>
              <w:spacing w:line="360" w:lineRule="auto"/>
              <w:ind w:firstLine="482"/>
              <w:jc w:val="center"/>
              <w:rPr>
                <w:rFonts w:asciiTheme="minorEastAsia" w:eastAsiaTheme="minorEastAsia" w:hAnsiTheme="minorEastAsia" w:cs="宋体"/>
                <w:b/>
                <w:kern w:val="0"/>
                <w:sz w:val="24"/>
              </w:rPr>
            </w:pPr>
          </w:p>
          <w:p w:rsidR="00620818" w:rsidRPr="00E25F30" w:rsidRDefault="00AC2B3B">
            <w:pPr>
              <w:widowControl/>
              <w:spacing w:line="360" w:lineRule="auto"/>
              <w:ind w:firstLineChars="0" w:firstLine="0"/>
              <w:jc w:val="center"/>
              <w:rPr>
                <w:rFonts w:asciiTheme="minorEastAsia" w:eastAsiaTheme="minorEastAsia" w:hAnsiTheme="minorEastAsia" w:cs="宋体"/>
                <w:b/>
                <w:kern w:val="0"/>
                <w:sz w:val="24"/>
              </w:rPr>
            </w:pPr>
            <w:r w:rsidRPr="00E25F30">
              <w:rPr>
                <w:rFonts w:asciiTheme="minorEastAsia" w:eastAsiaTheme="minorEastAsia" w:hAnsiTheme="minorEastAsia" w:cs="宋体" w:hint="eastAsia"/>
                <w:b/>
                <w:kern w:val="0"/>
                <w:sz w:val="24"/>
              </w:rPr>
              <w:t>项号</w:t>
            </w:r>
          </w:p>
        </w:tc>
        <w:tc>
          <w:tcPr>
            <w:tcW w:w="1276" w:type="dxa"/>
            <w:tcBorders>
              <w:top w:val="outset" w:sz="4" w:space="0" w:color="000000"/>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620818">
            <w:pPr>
              <w:widowControl/>
              <w:spacing w:line="360" w:lineRule="auto"/>
              <w:ind w:firstLine="482"/>
              <w:jc w:val="center"/>
              <w:rPr>
                <w:rFonts w:asciiTheme="minorEastAsia" w:eastAsiaTheme="minorEastAsia" w:hAnsiTheme="minorEastAsia" w:cs="宋体"/>
                <w:b/>
                <w:kern w:val="0"/>
                <w:sz w:val="24"/>
              </w:rPr>
            </w:pPr>
          </w:p>
          <w:p w:rsidR="00620818" w:rsidRPr="00E25F30" w:rsidRDefault="00AC2B3B">
            <w:pPr>
              <w:widowControl/>
              <w:spacing w:line="360" w:lineRule="auto"/>
              <w:ind w:firstLineChars="0" w:firstLine="0"/>
              <w:jc w:val="center"/>
              <w:rPr>
                <w:rFonts w:asciiTheme="minorEastAsia" w:eastAsiaTheme="minorEastAsia" w:hAnsiTheme="minorEastAsia" w:cs="宋体"/>
                <w:b/>
                <w:kern w:val="0"/>
                <w:sz w:val="24"/>
              </w:rPr>
            </w:pPr>
            <w:r w:rsidRPr="00E25F30">
              <w:rPr>
                <w:rFonts w:asciiTheme="minorEastAsia" w:eastAsiaTheme="minorEastAsia" w:hAnsiTheme="minorEastAsia" w:cs="宋体" w:hint="eastAsia"/>
                <w:b/>
                <w:kern w:val="0"/>
                <w:sz w:val="24"/>
              </w:rPr>
              <w:t>招标文件</w:t>
            </w:r>
          </w:p>
          <w:p w:rsidR="00620818" w:rsidRPr="00E25F30" w:rsidRDefault="00AC2B3B">
            <w:pPr>
              <w:widowControl/>
              <w:spacing w:line="360" w:lineRule="auto"/>
              <w:ind w:firstLineChars="0" w:firstLine="0"/>
              <w:jc w:val="center"/>
              <w:rPr>
                <w:rFonts w:asciiTheme="minorEastAsia" w:eastAsiaTheme="minorEastAsia" w:hAnsiTheme="minorEastAsia" w:cs="宋体"/>
                <w:b/>
                <w:kern w:val="0"/>
                <w:sz w:val="24"/>
              </w:rPr>
            </w:pPr>
            <w:r w:rsidRPr="00E25F30">
              <w:rPr>
                <w:rFonts w:asciiTheme="minorEastAsia" w:eastAsiaTheme="minorEastAsia" w:hAnsiTheme="minorEastAsia" w:cs="宋体" w:hint="eastAsia"/>
                <w:b/>
                <w:kern w:val="0"/>
                <w:sz w:val="24"/>
              </w:rPr>
              <w:t>（第三章）</w:t>
            </w:r>
          </w:p>
        </w:tc>
        <w:tc>
          <w:tcPr>
            <w:tcW w:w="6405" w:type="dxa"/>
            <w:tcBorders>
              <w:top w:val="outset" w:sz="4" w:space="0" w:color="000000"/>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center"/>
              <w:rPr>
                <w:rFonts w:asciiTheme="minorEastAsia" w:eastAsiaTheme="minorEastAsia" w:hAnsiTheme="minorEastAsia" w:cs="宋体"/>
                <w:b/>
                <w:kern w:val="0"/>
                <w:sz w:val="24"/>
              </w:rPr>
            </w:pPr>
            <w:r w:rsidRPr="00E25F30">
              <w:rPr>
                <w:rFonts w:asciiTheme="minorEastAsia" w:eastAsiaTheme="minorEastAsia" w:hAnsiTheme="minorEastAsia" w:cs="宋体" w:hint="eastAsia"/>
                <w:b/>
                <w:kern w:val="0"/>
                <w:sz w:val="24"/>
              </w:rPr>
              <w:t>编列内容</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6.1</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是否组织现场考察或召开开标前答疑会：</w:t>
            </w:r>
            <w:r w:rsidRPr="00E25F30">
              <w:rPr>
                <w:rFonts w:asciiTheme="minorEastAsia" w:eastAsiaTheme="minorEastAsia" w:hAnsiTheme="minorEastAsia" w:cs="宋体" w:hint="eastAsia"/>
                <w:kern w:val="0"/>
                <w:sz w:val="24"/>
              </w:rPr>
              <w:t>否</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10.4</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投标文件的份数：</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①纸质投标文件</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资格及资信证明部分和技术商务部分的正本</w:t>
            </w:r>
            <w:r w:rsidRPr="00E25F30">
              <w:rPr>
                <w:rFonts w:asciiTheme="minorEastAsia" w:eastAsiaTheme="minorEastAsia" w:hAnsiTheme="minorEastAsia" w:cs="宋体" w:hint="eastAsia"/>
                <w:u w:val="single"/>
              </w:rPr>
              <w:t>1</w:t>
            </w:r>
            <w:r w:rsidRPr="00E25F30">
              <w:rPr>
                <w:rFonts w:asciiTheme="minorEastAsia" w:eastAsiaTheme="minorEastAsia" w:hAnsiTheme="minorEastAsia" w:cs="宋体" w:hint="eastAsia"/>
              </w:rPr>
              <w:t>份、副本</w:t>
            </w:r>
            <w:r w:rsidRPr="00E25F30">
              <w:rPr>
                <w:rFonts w:asciiTheme="minorEastAsia" w:eastAsiaTheme="minorEastAsia" w:hAnsiTheme="minorEastAsia" w:cs="宋体" w:hint="eastAsia"/>
                <w:u w:val="single"/>
              </w:rPr>
              <w:t>5</w:t>
            </w:r>
            <w:r w:rsidRPr="00E25F30">
              <w:rPr>
                <w:rFonts w:asciiTheme="minorEastAsia" w:eastAsiaTheme="minorEastAsia" w:hAnsiTheme="minorEastAsia" w:cs="宋体" w:hint="eastAsia"/>
              </w:rPr>
              <w:t>份；报价部分的正本</w:t>
            </w:r>
            <w:r w:rsidRPr="00E25F30">
              <w:rPr>
                <w:rFonts w:asciiTheme="minorEastAsia" w:eastAsiaTheme="minorEastAsia" w:hAnsiTheme="minorEastAsia" w:cs="宋体" w:hint="eastAsia"/>
                <w:u w:val="single"/>
              </w:rPr>
              <w:t>1</w:t>
            </w:r>
            <w:r w:rsidRPr="00E25F30">
              <w:rPr>
                <w:rFonts w:asciiTheme="minorEastAsia" w:eastAsiaTheme="minorEastAsia" w:hAnsiTheme="minorEastAsia" w:cs="宋体" w:hint="eastAsia"/>
              </w:rPr>
              <w:t>份、副本</w:t>
            </w:r>
            <w:r w:rsidRPr="00E25F30">
              <w:rPr>
                <w:rFonts w:asciiTheme="minorEastAsia" w:eastAsiaTheme="minorEastAsia" w:hAnsiTheme="minorEastAsia" w:cs="宋体" w:hint="eastAsia"/>
                <w:u w:val="single"/>
              </w:rPr>
              <w:t>5</w:t>
            </w:r>
            <w:r w:rsidRPr="00E25F30">
              <w:rPr>
                <w:rFonts w:asciiTheme="minorEastAsia" w:eastAsiaTheme="minorEastAsia" w:hAnsiTheme="minorEastAsia" w:cs="宋体" w:hint="eastAsia"/>
              </w:rPr>
              <w:t>份；②</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可读介质（光盘或</w:t>
            </w:r>
            <w:r w:rsidRPr="00E25F30">
              <w:rPr>
                <w:rFonts w:asciiTheme="minorEastAsia" w:eastAsiaTheme="minorEastAsia" w:hAnsiTheme="minorEastAsia" w:cs="宋体" w:hint="eastAsia"/>
              </w:rPr>
              <w:t>U</w:t>
            </w:r>
            <w:r w:rsidRPr="00E25F30">
              <w:rPr>
                <w:rFonts w:asciiTheme="minorEastAsia" w:eastAsiaTheme="minorEastAsia" w:hAnsiTheme="minorEastAsia" w:cs="宋体" w:hint="eastAsia"/>
              </w:rPr>
              <w:t>盘）</w:t>
            </w:r>
            <w:r w:rsidRPr="00E25F30">
              <w:rPr>
                <w:rFonts w:asciiTheme="minorEastAsia" w:eastAsiaTheme="minorEastAsia" w:hAnsiTheme="minorEastAsia" w:cs="宋体" w:hint="eastAsia"/>
                <w:u w:val="single"/>
              </w:rPr>
              <w:t>1</w:t>
            </w:r>
            <w:r w:rsidRPr="00E25F30">
              <w:rPr>
                <w:rFonts w:asciiTheme="minorEastAsia" w:eastAsiaTheme="minorEastAsia" w:hAnsiTheme="minorEastAsia" w:cs="宋体" w:hint="eastAsia"/>
              </w:rPr>
              <w:t>份。</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10.5-</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③</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允许散装或活页装订的内容或材料：</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）投标文件的补充、修改或撤回；</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）其他内容或材料：无。</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10.7-</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是否允许中标人将本项目的非主体、非关键性工作进行分包：</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不允许。</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10.8-</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投标有效期</w:t>
            </w:r>
            <w:r w:rsidRPr="00E25F30">
              <w:rPr>
                <w:rFonts w:asciiTheme="minorEastAsia" w:eastAsiaTheme="minorEastAsia" w:hAnsiTheme="minorEastAsia" w:cs="宋体" w:hint="eastAsia"/>
                <w:kern w:val="0"/>
                <w:sz w:val="24"/>
              </w:rPr>
              <w:t>：投标截止时间起</w:t>
            </w:r>
            <w:r w:rsidRPr="00E25F30">
              <w:rPr>
                <w:rFonts w:asciiTheme="minorEastAsia" w:eastAsiaTheme="minorEastAsia" w:hAnsiTheme="minorEastAsia" w:cs="宋体" w:hint="eastAsia"/>
                <w:kern w:val="0"/>
                <w:sz w:val="24"/>
              </w:rPr>
              <w:t>90</w:t>
            </w:r>
            <w:r w:rsidRPr="00E25F30">
              <w:rPr>
                <w:rFonts w:asciiTheme="minorEastAsia" w:eastAsiaTheme="minorEastAsia" w:hAnsiTheme="minorEastAsia" w:cs="宋体" w:hint="eastAsia"/>
                <w:kern w:val="0"/>
                <w:sz w:val="24"/>
              </w:rPr>
              <w:t>个日历日。</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10.10-</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密封及其标记的具体形式：</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）全部纸质投标文件（包括正本、副本及可读介质）均应密封，否则</w:t>
            </w:r>
            <w:r w:rsidRPr="00E25F30">
              <w:rPr>
                <w:rFonts w:asciiTheme="minorEastAsia" w:eastAsiaTheme="minorEastAsia" w:hAnsiTheme="minorEastAsia" w:cs="宋体" w:hint="eastAsia"/>
                <w:b/>
                <w:bCs/>
                <w:kern w:val="0"/>
                <w:sz w:val="24"/>
              </w:rPr>
              <w:t>投标将被拒绝。</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）密封的外包装应至少标记“项目名称、招标编号、所投合同包、投标人的全称、（</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）部分”等内容，否则造成投标文件误投、遗漏或提前拆封的，泉州市大汇招标代理有限公司不承担责任。</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）其他：全部纸质投标文件必须用</w:t>
            </w:r>
            <w:r w:rsidRPr="00E25F30">
              <w:rPr>
                <w:rFonts w:asciiTheme="minorEastAsia" w:eastAsiaTheme="minorEastAsia" w:hAnsiTheme="minorEastAsia" w:cs="宋体" w:hint="eastAsia"/>
                <w:kern w:val="0"/>
                <w:sz w:val="24"/>
              </w:rPr>
              <w:t>A4</w:t>
            </w:r>
            <w:r w:rsidRPr="00E25F30">
              <w:rPr>
                <w:rFonts w:asciiTheme="minorEastAsia" w:eastAsiaTheme="minorEastAsia" w:hAnsiTheme="minorEastAsia" w:cs="宋体" w:hint="eastAsia"/>
                <w:kern w:val="0"/>
                <w:sz w:val="24"/>
              </w:rPr>
              <w:t>幅面纸张打印，</w:t>
            </w:r>
            <w:r w:rsidRPr="00E25F30">
              <w:rPr>
                <w:rFonts w:asciiTheme="minorEastAsia" w:eastAsiaTheme="minorEastAsia" w:hAnsiTheme="minorEastAsia" w:cs="宋体" w:hint="eastAsia"/>
                <w:kern w:val="0"/>
                <w:sz w:val="24"/>
              </w:rPr>
              <w:lastRenderedPageBreak/>
              <w:t>副本可以用正本的完整复印件，并在封面标明“正本”、“副本”字样（并加盖投标人公章）。正本与副本如有不一致，则以正本为准。</w:t>
            </w:r>
          </w:p>
        </w:tc>
      </w:tr>
      <w:tr w:rsidR="00620818" w:rsidRPr="00E25F30">
        <w:trPr>
          <w:trHeight w:val="535"/>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7</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12.1</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本项目采用</w:t>
            </w:r>
            <w:r w:rsidRPr="00E25F30">
              <w:rPr>
                <w:rFonts w:asciiTheme="minorEastAsia" w:eastAsiaTheme="minorEastAsia" w:hAnsiTheme="minorEastAsia" w:cs="宋体" w:hint="eastAsia"/>
                <w:b/>
                <w:bCs/>
                <w:kern w:val="0"/>
                <w:sz w:val="24"/>
              </w:rPr>
              <w:t>综合评分法</w:t>
            </w:r>
            <w:r w:rsidRPr="00E25F30">
              <w:rPr>
                <w:rFonts w:asciiTheme="minorEastAsia" w:eastAsiaTheme="minorEastAsia" w:hAnsiTheme="minorEastAsia" w:cs="宋体" w:hint="eastAsia"/>
                <w:kern w:val="0"/>
                <w:sz w:val="24"/>
              </w:rPr>
              <w:t>推荐合同包</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中标候选人数为</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家。</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60" w:type="dxa"/>
              <w:left w:w="120" w:type="dxa"/>
              <w:bottom w:w="60" w:type="dxa"/>
              <w:right w:w="120" w:type="dxa"/>
            </w:tcMar>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8</w:t>
            </w:r>
          </w:p>
        </w:tc>
        <w:tc>
          <w:tcPr>
            <w:tcW w:w="1276" w:type="dxa"/>
            <w:tcBorders>
              <w:top w:val="single" w:sz="0" w:space="0" w:color="auto"/>
              <w:left w:val="single" w:sz="0" w:space="0" w:color="auto"/>
              <w:bottom w:val="outset" w:sz="4" w:space="0" w:color="000000"/>
              <w:right w:val="outset" w:sz="4" w:space="0" w:color="000000"/>
            </w:tcBorders>
            <w:noWrap/>
            <w:tcMar>
              <w:top w:w="60" w:type="dxa"/>
              <w:left w:w="120" w:type="dxa"/>
              <w:bottom w:w="60" w:type="dxa"/>
              <w:right w:w="120" w:type="dxa"/>
            </w:tcMar>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12.2</w:t>
            </w:r>
          </w:p>
        </w:tc>
        <w:tc>
          <w:tcPr>
            <w:tcW w:w="6405" w:type="dxa"/>
            <w:tcBorders>
              <w:top w:val="single" w:sz="0" w:space="0" w:color="auto"/>
              <w:left w:val="single" w:sz="0" w:space="0" w:color="auto"/>
              <w:bottom w:val="outset" w:sz="4" w:space="0" w:color="000000"/>
              <w:right w:val="outset" w:sz="4" w:space="0" w:color="000000"/>
            </w:tcBorders>
            <w:noWrap/>
            <w:tcMar>
              <w:top w:w="60" w:type="dxa"/>
              <w:left w:w="120" w:type="dxa"/>
              <w:bottom w:w="60" w:type="dxa"/>
              <w:right w:w="120" w:type="dxa"/>
            </w:tcMar>
            <w:vAlign w:val="center"/>
          </w:tcPr>
          <w:p w:rsidR="00620818" w:rsidRPr="00E25F30" w:rsidRDefault="00AC2B3B">
            <w:pPr>
              <w:widowControl/>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本项目中标人的确定（以合同包为单位）：</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）采购人应在政府采购招投标管理办法规定的时限内确定中标人。</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）若出现中标候选人并列情形，则按照下列方式确定中标人：</w:t>
            </w:r>
          </w:p>
          <w:p w:rsidR="00620818" w:rsidRPr="00E25F30" w:rsidRDefault="00AC2B3B">
            <w:pPr>
              <w:widowControl/>
              <w:spacing w:line="360" w:lineRule="auto"/>
              <w:ind w:firstLineChars="50" w:firstLine="12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招标文件规定的方式：随机抽取。</w:t>
            </w:r>
          </w:p>
        </w:tc>
      </w:tr>
      <w:tr w:rsidR="00620818" w:rsidRPr="00E25F30">
        <w:tc>
          <w:tcPr>
            <w:tcW w:w="793" w:type="dxa"/>
            <w:tcBorders>
              <w:top w:val="single" w:sz="0" w:space="0" w:color="auto"/>
              <w:left w:val="outset" w:sz="4" w:space="0" w:color="000000"/>
              <w:bottom w:val="single" w:sz="4" w:space="0" w:color="auto"/>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w:t>
            </w:r>
          </w:p>
        </w:tc>
        <w:tc>
          <w:tcPr>
            <w:tcW w:w="1276" w:type="dxa"/>
            <w:tcBorders>
              <w:top w:val="single" w:sz="0" w:space="0" w:color="auto"/>
              <w:left w:val="single" w:sz="0" w:space="0" w:color="auto"/>
              <w:bottom w:val="single" w:sz="4" w:space="0" w:color="auto"/>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15.1-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w:t>
            </w:r>
          </w:p>
        </w:tc>
        <w:tc>
          <w:tcPr>
            <w:tcW w:w="6405" w:type="dxa"/>
            <w:tcBorders>
              <w:top w:val="single" w:sz="0" w:space="0" w:color="auto"/>
              <w:left w:val="single" w:sz="0" w:space="0" w:color="auto"/>
              <w:bottom w:val="single" w:sz="4" w:space="0" w:color="auto"/>
              <w:right w:val="outset" w:sz="4" w:space="0" w:color="000000"/>
            </w:tcBorders>
            <w:noWrap/>
            <w:tcMar>
              <w:top w:w="0" w:type="dxa"/>
              <w:left w:w="84" w:type="dxa"/>
              <w:bottom w:w="0" w:type="dxa"/>
              <w:right w:w="84" w:type="dxa"/>
            </w:tcMar>
            <w:vAlign w:val="center"/>
          </w:tcPr>
          <w:p w:rsidR="00620818" w:rsidRPr="00E25F30" w:rsidRDefault="00AC2B3B">
            <w:pPr>
              <w:widowControl/>
              <w:wordWrap w:val="0"/>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质疑函原件应采用下列方式提交：</w:t>
            </w:r>
            <w:r w:rsidRPr="00E25F30">
              <w:rPr>
                <w:rFonts w:asciiTheme="minorEastAsia" w:eastAsiaTheme="minorEastAsia" w:hAnsiTheme="minorEastAsia" w:cs="宋体" w:hint="eastAsia"/>
                <w:kern w:val="0"/>
                <w:sz w:val="24"/>
              </w:rPr>
              <w:t>书面形式。</w:t>
            </w:r>
          </w:p>
        </w:tc>
      </w:tr>
      <w:tr w:rsidR="00620818" w:rsidRPr="00E25F30">
        <w:tc>
          <w:tcPr>
            <w:tcW w:w="793" w:type="dxa"/>
            <w:tcBorders>
              <w:top w:val="single" w:sz="4" w:space="0" w:color="auto"/>
              <w:left w:val="single" w:sz="4" w:space="0" w:color="auto"/>
              <w:bottom w:val="single" w:sz="4" w:space="0" w:color="auto"/>
              <w:right w:val="single" w:sz="4" w:space="0" w:color="auto"/>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w:t>
            </w:r>
          </w:p>
        </w:tc>
        <w:tc>
          <w:tcPr>
            <w:tcW w:w="1276" w:type="dxa"/>
            <w:tcBorders>
              <w:top w:val="single" w:sz="4" w:space="0" w:color="auto"/>
              <w:left w:val="single" w:sz="4" w:space="0" w:color="auto"/>
              <w:bottom w:val="single" w:sz="4" w:space="0" w:color="auto"/>
              <w:right w:val="single" w:sz="4" w:space="0" w:color="auto"/>
            </w:tcBorders>
            <w:noWrap/>
            <w:tcMar>
              <w:top w:w="0" w:type="dxa"/>
              <w:left w:w="84" w:type="dxa"/>
              <w:bottom w:w="0" w:type="dxa"/>
              <w:right w:w="84" w:type="dxa"/>
            </w:tcMar>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15.4</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tc>
        <w:tc>
          <w:tcPr>
            <w:tcW w:w="6405" w:type="dxa"/>
            <w:tcBorders>
              <w:top w:val="single" w:sz="4" w:space="0" w:color="auto"/>
              <w:left w:val="single" w:sz="4" w:space="0" w:color="auto"/>
              <w:bottom w:val="single" w:sz="4" w:space="0" w:color="auto"/>
              <w:right w:val="single" w:sz="4" w:space="0" w:color="auto"/>
            </w:tcBorders>
            <w:noWrap/>
            <w:tcMar>
              <w:top w:w="0" w:type="dxa"/>
              <w:left w:w="84" w:type="dxa"/>
              <w:bottom w:w="0" w:type="dxa"/>
              <w:right w:w="84" w:type="dxa"/>
            </w:tcMar>
            <w:vAlign w:val="center"/>
          </w:tcPr>
          <w:p w:rsidR="00620818" w:rsidRPr="00E25F30" w:rsidRDefault="00AC2B3B">
            <w:pPr>
              <w:pStyle w:val="11"/>
              <w:widowControl/>
              <w:spacing w:beforeAutospacing="0" w:afterAutospacing="0" w:line="360" w:lineRule="auto"/>
              <w:ind w:firstLineChars="0" w:firstLine="0"/>
              <w:jc w:val="both"/>
              <w:rPr>
                <w:rFonts w:asciiTheme="minorEastAsia" w:eastAsiaTheme="minorEastAsia" w:hAnsiTheme="minorEastAsia" w:cs="宋体"/>
              </w:rPr>
            </w:pPr>
            <w:r w:rsidRPr="00E25F30">
              <w:rPr>
                <w:rFonts w:asciiTheme="minorEastAsia" w:eastAsiaTheme="minorEastAsia" w:hAnsiTheme="minorEastAsia" w:cs="宋体" w:hint="eastAsia"/>
                <w:b/>
              </w:rPr>
              <w:t>招标文件、招标过程和中标结果</w:t>
            </w:r>
            <w:r w:rsidRPr="00E25F30">
              <w:rPr>
                <w:rStyle w:val="ac"/>
                <w:rFonts w:asciiTheme="minorEastAsia" w:eastAsiaTheme="minorEastAsia" w:hAnsiTheme="minorEastAsia" w:cs="宋体" w:hint="eastAsia"/>
              </w:rPr>
              <w:t>的质疑</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w:t>
            </w:r>
            <w:r w:rsidRPr="00E25F30">
              <w:rPr>
                <w:rFonts w:asciiTheme="minorEastAsia" w:eastAsiaTheme="minorEastAsia" w:hAnsiTheme="minorEastAsia" w:cs="宋体" w:hint="eastAsia"/>
              </w:rPr>
              <w:t>1</w:t>
            </w:r>
            <w:r w:rsidRPr="00E25F30">
              <w:rPr>
                <w:rFonts w:asciiTheme="minorEastAsia" w:eastAsiaTheme="minorEastAsia" w:hAnsiTheme="minorEastAsia" w:cs="宋体" w:hint="eastAsia"/>
              </w:rPr>
              <w:t>）潜在投标人可在质疑时效期间内对招标文件以书面形式提出质疑。</w:t>
            </w:r>
          </w:p>
          <w:p w:rsidR="00620818" w:rsidRPr="00E25F30" w:rsidRDefault="00AC2B3B">
            <w:pPr>
              <w:pStyle w:val="11"/>
              <w:widowControl/>
              <w:spacing w:beforeAutospacing="0" w:afterAutospacing="0" w:line="360" w:lineRule="auto"/>
              <w:ind w:firstLine="480"/>
              <w:jc w:val="both"/>
              <w:rPr>
                <w:rFonts w:asciiTheme="minorEastAsia" w:eastAsiaTheme="minorEastAsia" w:hAnsiTheme="minorEastAsia" w:cs="宋体"/>
              </w:rPr>
            </w:pPr>
            <w:r w:rsidRPr="00E25F30">
              <w:rPr>
                <w:rFonts w:asciiTheme="minorEastAsia" w:eastAsiaTheme="minorEastAsia" w:hAnsiTheme="minorEastAsia" w:cs="宋体" w:hint="eastAsia"/>
              </w:rPr>
              <w:t>（</w:t>
            </w:r>
            <w:r w:rsidRPr="00E25F30">
              <w:rPr>
                <w:rFonts w:asciiTheme="minorEastAsia" w:eastAsiaTheme="minorEastAsia" w:hAnsiTheme="minorEastAsia" w:cs="宋体" w:hint="eastAsia"/>
              </w:rPr>
              <w:t>2</w:t>
            </w:r>
            <w:r w:rsidRPr="00E25F30">
              <w:rPr>
                <w:rFonts w:asciiTheme="minorEastAsia" w:eastAsiaTheme="minorEastAsia" w:hAnsiTheme="minorEastAsia" w:cs="宋体" w:hint="eastAsia"/>
              </w:rPr>
              <w:t>）质疑时效期间：</w:t>
            </w:r>
          </w:p>
          <w:p w:rsidR="00620818" w:rsidRPr="00E25F30" w:rsidRDefault="00AC2B3B">
            <w:pPr>
              <w:pStyle w:val="11"/>
              <w:widowControl/>
              <w:spacing w:beforeAutospacing="0" w:afterAutospacing="0" w:line="360" w:lineRule="auto"/>
              <w:ind w:firstLineChars="50" w:firstLine="120"/>
              <w:jc w:val="both"/>
              <w:rPr>
                <w:rFonts w:asciiTheme="minorEastAsia" w:eastAsiaTheme="minorEastAsia" w:hAnsiTheme="minorEastAsia" w:cs="宋体"/>
              </w:rPr>
            </w:pPr>
            <w:r w:rsidRPr="00E25F30">
              <w:rPr>
                <w:rFonts w:asciiTheme="minorEastAsia" w:eastAsiaTheme="minorEastAsia" w:hAnsiTheme="minorEastAsia" w:cs="宋体" w:hint="eastAsia"/>
              </w:rPr>
              <w:t>①</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在招标文件公告期限内：自购买招标文件之日起</w:t>
            </w:r>
            <w:r w:rsidRPr="00E25F30">
              <w:rPr>
                <w:rFonts w:asciiTheme="minorEastAsia" w:eastAsiaTheme="minorEastAsia" w:hAnsiTheme="minorEastAsia" w:cs="宋体" w:hint="eastAsia"/>
              </w:rPr>
              <w:t>7</w:t>
            </w:r>
            <w:r w:rsidRPr="00E25F30">
              <w:rPr>
                <w:rFonts w:asciiTheme="minorEastAsia" w:eastAsiaTheme="minorEastAsia" w:hAnsiTheme="minorEastAsia" w:cs="宋体" w:hint="eastAsia"/>
              </w:rPr>
              <w:t>个工作日内向</w:t>
            </w:r>
            <w:r w:rsidRPr="00E25F30">
              <w:rPr>
                <w:rFonts w:asciiTheme="minorEastAsia" w:eastAsiaTheme="minorEastAsia" w:hAnsiTheme="minorEastAsia" w:cs="宋体" w:hint="eastAsia"/>
                <w:u w:val="single"/>
              </w:rPr>
              <w:t>采购代理机构或采购人现场书面</w:t>
            </w:r>
            <w:r w:rsidRPr="00E25F30">
              <w:rPr>
                <w:rFonts w:asciiTheme="minorEastAsia" w:eastAsiaTheme="minorEastAsia" w:hAnsiTheme="minorEastAsia" w:cs="宋体" w:hint="eastAsia"/>
              </w:rPr>
              <w:t>提出，购买招标文件之日以潜在投标人购买招标文件登记的报名表签署时间为准。</w:t>
            </w:r>
          </w:p>
          <w:p w:rsidR="00620818" w:rsidRPr="00E25F30" w:rsidRDefault="00AC2B3B">
            <w:pPr>
              <w:pStyle w:val="11"/>
              <w:widowControl/>
              <w:spacing w:beforeAutospacing="0" w:afterAutospacing="0" w:line="360" w:lineRule="auto"/>
              <w:ind w:firstLineChars="50" w:firstLine="120"/>
              <w:jc w:val="both"/>
              <w:rPr>
                <w:rFonts w:asciiTheme="minorEastAsia" w:eastAsiaTheme="minorEastAsia" w:hAnsiTheme="minorEastAsia" w:cs="宋体"/>
              </w:rPr>
            </w:pPr>
            <w:r w:rsidRPr="00E25F30">
              <w:rPr>
                <w:rFonts w:asciiTheme="minorEastAsia" w:eastAsiaTheme="minorEastAsia" w:hAnsiTheme="minorEastAsia" w:cs="宋体" w:hint="eastAsia"/>
              </w:rPr>
              <w:t>②对采购过程质疑的，可以在各采购程序环节结束之日起</w:t>
            </w:r>
            <w:r w:rsidRPr="00E25F30">
              <w:rPr>
                <w:rFonts w:asciiTheme="minorEastAsia" w:eastAsiaTheme="minorEastAsia" w:hAnsiTheme="minorEastAsia" w:cs="宋体" w:hint="eastAsia"/>
              </w:rPr>
              <w:t>7</w:t>
            </w:r>
            <w:r w:rsidRPr="00E25F30">
              <w:rPr>
                <w:rFonts w:asciiTheme="minorEastAsia" w:eastAsiaTheme="minorEastAsia" w:hAnsiTheme="minorEastAsia" w:cs="宋体" w:hint="eastAsia"/>
              </w:rPr>
              <w:t>个工作日内提出；</w:t>
            </w:r>
          </w:p>
          <w:p w:rsidR="00620818" w:rsidRPr="00E25F30" w:rsidRDefault="00AC2B3B">
            <w:pPr>
              <w:pStyle w:val="11"/>
              <w:widowControl/>
              <w:spacing w:beforeAutospacing="0" w:afterAutospacing="0" w:line="360" w:lineRule="auto"/>
              <w:ind w:firstLineChars="50" w:firstLine="120"/>
              <w:jc w:val="both"/>
              <w:rPr>
                <w:rFonts w:asciiTheme="minorEastAsia" w:eastAsiaTheme="minorEastAsia" w:hAnsiTheme="minorEastAsia" w:cs="宋体"/>
              </w:rPr>
            </w:pPr>
            <w:r w:rsidRPr="00E25F30">
              <w:rPr>
                <w:rFonts w:asciiTheme="minorEastAsia" w:eastAsiaTheme="minorEastAsia" w:hAnsiTheme="minorEastAsia" w:cs="宋体" w:hint="eastAsia"/>
              </w:rPr>
              <w:t>③</w:t>
            </w:r>
            <w:r w:rsidRPr="00E25F30">
              <w:rPr>
                <w:rFonts w:asciiTheme="minorEastAsia" w:eastAsiaTheme="minorEastAsia" w:hAnsiTheme="minorEastAsia" w:cs="宋体" w:hint="eastAsia"/>
              </w:rPr>
              <w:t xml:space="preserve"> </w:t>
            </w:r>
            <w:r w:rsidRPr="00E25F30">
              <w:rPr>
                <w:rFonts w:asciiTheme="minorEastAsia" w:eastAsiaTheme="minorEastAsia" w:hAnsiTheme="minorEastAsia" w:cs="宋体" w:hint="eastAsia"/>
              </w:rPr>
              <w:t>对中标结果质疑的，可以在中标结果公告期限届满之日起</w:t>
            </w:r>
            <w:r w:rsidRPr="00E25F30">
              <w:rPr>
                <w:rFonts w:asciiTheme="minorEastAsia" w:eastAsiaTheme="minorEastAsia" w:hAnsiTheme="minorEastAsia" w:cs="宋体" w:hint="eastAsia"/>
              </w:rPr>
              <w:t>7</w:t>
            </w:r>
            <w:r w:rsidRPr="00E25F30">
              <w:rPr>
                <w:rFonts w:asciiTheme="minorEastAsia" w:eastAsiaTheme="minorEastAsia" w:hAnsiTheme="minorEastAsia" w:cs="宋体" w:hint="eastAsia"/>
              </w:rPr>
              <w:t>个工作日内提出；</w:t>
            </w:r>
          </w:p>
          <w:p w:rsidR="00620818" w:rsidRPr="00E25F30" w:rsidRDefault="00AC2B3B">
            <w:pPr>
              <w:widowControl/>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※除上述规定外，对招标文件提出的质疑还应符合招标文件第三章第</w:t>
            </w:r>
            <w:r w:rsidRPr="00E25F30">
              <w:rPr>
                <w:rFonts w:asciiTheme="minorEastAsia" w:eastAsiaTheme="minorEastAsia" w:hAnsiTheme="minorEastAsia" w:cs="宋体" w:hint="eastAsia"/>
                <w:b/>
                <w:bCs/>
                <w:kern w:val="0"/>
                <w:sz w:val="24"/>
              </w:rPr>
              <w:t>15.1</w:t>
            </w:r>
            <w:r w:rsidRPr="00E25F30">
              <w:rPr>
                <w:rFonts w:asciiTheme="minorEastAsia" w:eastAsiaTheme="minorEastAsia" w:hAnsiTheme="minorEastAsia" w:cs="宋体" w:hint="eastAsia"/>
                <w:b/>
                <w:bCs/>
                <w:kern w:val="0"/>
                <w:sz w:val="24"/>
              </w:rPr>
              <w:t>条的有关规定。</w:t>
            </w:r>
          </w:p>
        </w:tc>
      </w:tr>
      <w:tr w:rsidR="00620818" w:rsidRPr="00E25F30">
        <w:trPr>
          <w:trHeight w:val="515"/>
        </w:trPr>
        <w:tc>
          <w:tcPr>
            <w:tcW w:w="793" w:type="dxa"/>
            <w:tcBorders>
              <w:top w:val="single" w:sz="4"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p>
        </w:tc>
        <w:tc>
          <w:tcPr>
            <w:tcW w:w="1276" w:type="dxa"/>
            <w:tcBorders>
              <w:top w:val="single" w:sz="4"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16.1</w:t>
            </w:r>
          </w:p>
        </w:tc>
        <w:tc>
          <w:tcPr>
            <w:tcW w:w="6405" w:type="dxa"/>
            <w:tcBorders>
              <w:top w:val="single" w:sz="4"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监督管理部门：</w:t>
            </w:r>
            <w:r w:rsidRPr="00E25F30">
              <w:rPr>
                <w:rFonts w:asciiTheme="minorEastAsia" w:eastAsiaTheme="minorEastAsia" w:hAnsiTheme="minorEastAsia" w:cs="宋体" w:hint="eastAsia"/>
                <w:b/>
                <w:bCs/>
                <w:kern w:val="0"/>
                <w:sz w:val="24"/>
              </w:rPr>
              <w:t>泉州师范学院</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lastRenderedPageBreak/>
              <w:t>2</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18.1</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wordWrap w:val="0"/>
              <w:spacing w:line="360" w:lineRule="auto"/>
              <w:ind w:firstLineChars="0"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财政部指定的政府采购信息发布媒体（以下简称：“指</w:t>
            </w:r>
            <w:r w:rsidRPr="00E25F30">
              <w:rPr>
                <w:rFonts w:asciiTheme="minorEastAsia" w:eastAsiaTheme="minorEastAsia" w:hAnsiTheme="minorEastAsia" w:cs="宋体" w:hint="eastAsia"/>
                <w:b/>
                <w:bCs/>
                <w:kern w:val="0"/>
                <w:sz w:val="24"/>
              </w:rPr>
              <w:lastRenderedPageBreak/>
              <w:t>定媒体”）：</w:t>
            </w:r>
            <w:r w:rsidRPr="00E25F30">
              <w:rPr>
                <w:rFonts w:asciiTheme="minorEastAsia" w:eastAsiaTheme="minorEastAsia" w:hAnsiTheme="minorEastAsia" w:cs="宋体" w:hint="eastAsia"/>
                <w:kern w:val="0"/>
                <w:sz w:val="24"/>
              </w:rPr>
              <w:t>中国政府采购网，网址</w:t>
            </w:r>
            <w:r w:rsidRPr="00E25F30">
              <w:rPr>
                <w:rFonts w:asciiTheme="minorEastAsia" w:eastAsiaTheme="minorEastAsia" w:hAnsiTheme="minorEastAsia" w:cs="宋体" w:hint="eastAsia"/>
                <w:kern w:val="0"/>
                <w:sz w:val="24"/>
              </w:rPr>
              <w:t>www.ccgp.gov.cn</w:t>
            </w:r>
            <w:r w:rsidRPr="00E25F30">
              <w:rPr>
                <w:rFonts w:asciiTheme="minorEastAsia" w:eastAsiaTheme="minorEastAsia" w:hAnsiTheme="minorEastAsia" w:cs="宋体" w:hint="eastAsia"/>
                <w:kern w:val="0"/>
                <w:sz w:val="24"/>
              </w:rPr>
              <w:t>。</w:t>
            </w:r>
          </w:p>
        </w:tc>
      </w:tr>
      <w:tr w:rsidR="00620818" w:rsidRPr="00E25F30">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13</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19</w:t>
            </w:r>
          </w:p>
        </w:tc>
        <w:tc>
          <w:tcPr>
            <w:tcW w:w="6405"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620818" w:rsidRPr="00E25F30" w:rsidRDefault="00AC2B3B">
            <w:pPr>
              <w:pStyle w:val="Default"/>
              <w:ind w:firstLine="482"/>
              <w:rPr>
                <w:color w:val="auto"/>
              </w:rPr>
            </w:pPr>
            <w:r w:rsidRPr="00E25F30">
              <w:rPr>
                <w:rFonts w:asciiTheme="minorEastAsia" w:eastAsiaTheme="minorEastAsia" w:hAnsiTheme="minorEastAsia" w:cs="宋体" w:hint="eastAsia"/>
                <w:b/>
                <w:bCs/>
                <w:color w:val="auto"/>
              </w:rPr>
              <w:t>其他事项：</w:t>
            </w:r>
          </w:p>
          <w:p w:rsidR="00620818" w:rsidRPr="00E25F30" w:rsidRDefault="00AC2B3B">
            <w:pPr>
              <w:widowControl/>
              <w:wordWrap w:val="0"/>
              <w:spacing w:line="360" w:lineRule="auto"/>
              <w:ind w:firstLineChars="0" w:firstLine="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本项目代理服务费由中标供应商支付。</w:t>
            </w:r>
            <w:r w:rsidRPr="00E25F30">
              <w:rPr>
                <w:rFonts w:asciiTheme="minorEastAsia" w:eastAsiaTheme="minorEastAsia" w:hAnsiTheme="minorEastAsia" w:cs="宋体" w:hint="eastAsia"/>
                <w:b/>
                <w:bCs/>
                <w:kern w:val="0"/>
                <w:sz w:val="24"/>
              </w:rPr>
              <w:br/>
              <w:t>(2)</w:t>
            </w:r>
            <w:r w:rsidRPr="00E25F30">
              <w:rPr>
                <w:rFonts w:asciiTheme="minorEastAsia" w:eastAsiaTheme="minorEastAsia" w:hAnsiTheme="minorEastAsia" w:cs="宋体" w:hint="eastAsia"/>
                <w:b/>
                <w:bCs/>
                <w:kern w:val="0"/>
                <w:sz w:val="24"/>
              </w:rPr>
              <w:t>其他：招标代理服务费</w:t>
            </w:r>
          </w:p>
          <w:p w:rsidR="00620818" w:rsidRPr="00E25F30" w:rsidRDefault="00AC2B3B">
            <w:pPr>
              <w:widowControl/>
              <w:wordWrap w:val="0"/>
              <w:spacing w:line="360" w:lineRule="auto"/>
              <w:ind w:firstLine="480"/>
              <w:jc w:val="left"/>
              <w:rPr>
                <w:rFonts w:asciiTheme="minorEastAsia" w:eastAsiaTheme="minorEastAsia" w:hAnsiTheme="minorEastAsia" w:cs="宋体"/>
                <w:bCs/>
                <w:kern w:val="0"/>
                <w:sz w:val="24"/>
              </w:rPr>
            </w:pPr>
            <w:r w:rsidRPr="00E25F30">
              <w:rPr>
                <w:rFonts w:asciiTheme="minorEastAsia" w:eastAsiaTheme="minorEastAsia" w:hAnsiTheme="minorEastAsia" w:cs="宋体" w:hint="eastAsia"/>
                <w:bCs/>
                <w:kern w:val="0"/>
                <w:sz w:val="24"/>
              </w:rPr>
              <w:t>1</w:t>
            </w:r>
            <w:r w:rsidRPr="00E25F30">
              <w:rPr>
                <w:rFonts w:asciiTheme="minorEastAsia" w:eastAsiaTheme="minorEastAsia" w:hAnsiTheme="minorEastAsia" w:cs="宋体" w:hint="eastAsia"/>
                <w:bCs/>
                <w:kern w:val="0"/>
                <w:sz w:val="24"/>
              </w:rPr>
              <w:t>）根据国家计委关于印发《招标代理服务收费管理暂行办法》的通知计价格</w:t>
            </w:r>
            <w:r w:rsidRPr="00E25F30">
              <w:rPr>
                <w:rFonts w:asciiTheme="minorEastAsia" w:eastAsiaTheme="minorEastAsia" w:hAnsiTheme="minorEastAsia" w:cs="宋体" w:hint="eastAsia"/>
                <w:bCs/>
                <w:kern w:val="0"/>
                <w:sz w:val="24"/>
              </w:rPr>
              <w:t>[2002]1980</w:t>
            </w:r>
            <w:r w:rsidRPr="00E25F30">
              <w:rPr>
                <w:rFonts w:asciiTheme="minorEastAsia" w:eastAsiaTheme="minorEastAsia" w:hAnsiTheme="minorEastAsia" w:cs="宋体" w:hint="eastAsia"/>
                <w:bCs/>
                <w:kern w:val="0"/>
                <w:sz w:val="24"/>
              </w:rPr>
              <w:t>号按差额定率累进法规定依据中标金额计收取。</w:t>
            </w:r>
          </w:p>
          <w:p w:rsidR="00620818" w:rsidRPr="00E25F30" w:rsidRDefault="00AC2B3B">
            <w:pPr>
              <w:widowControl/>
              <w:wordWrap w:val="0"/>
              <w:spacing w:line="360" w:lineRule="auto"/>
              <w:ind w:firstLine="480"/>
              <w:jc w:val="left"/>
              <w:rPr>
                <w:rFonts w:asciiTheme="minorEastAsia" w:eastAsiaTheme="minorEastAsia" w:hAnsiTheme="minorEastAsia" w:cs="宋体"/>
                <w:bCs/>
                <w:kern w:val="0"/>
                <w:sz w:val="24"/>
              </w:rPr>
            </w:pPr>
            <w:r w:rsidRPr="00E25F30">
              <w:rPr>
                <w:rFonts w:asciiTheme="minorEastAsia" w:eastAsiaTheme="minorEastAsia" w:hAnsiTheme="minorEastAsia" w:cs="宋体" w:hint="eastAsia"/>
                <w:bCs/>
                <w:kern w:val="0"/>
                <w:sz w:val="24"/>
              </w:rPr>
              <w:t xml:space="preserve"> 2</w:t>
            </w:r>
            <w:r w:rsidRPr="00E25F30">
              <w:rPr>
                <w:rFonts w:asciiTheme="minorEastAsia" w:eastAsiaTheme="minorEastAsia" w:hAnsiTheme="minorEastAsia" w:cs="宋体" w:hint="eastAsia"/>
                <w:bCs/>
                <w:kern w:val="0"/>
                <w:sz w:val="24"/>
              </w:rPr>
              <w:t>）代理服务费的缴交时间为领取中标通知书前，交纳方式：银行汇票、电汇、现金；请供应商报价时予以充分考虑。</w:t>
            </w:r>
          </w:p>
          <w:p w:rsidR="00620818" w:rsidRPr="00E25F30" w:rsidRDefault="00AC2B3B">
            <w:pPr>
              <w:widowControl/>
              <w:wordWrap w:val="0"/>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Cs/>
                <w:kern w:val="0"/>
                <w:sz w:val="24"/>
              </w:rPr>
              <w:t xml:space="preserve"> 3</w:t>
            </w:r>
            <w:r w:rsidRPr="00E25F30">
              <w:rPr>
                <w:rFonts w:asciiTheme="minorEastAsia" w:eastAsiaTheme="minorEastAsia" w:hAnsiTheme="minorEastAsia" w:cs="宋体" w:hint="eastAsia"/>
                <w:bCs/>
                <w:kern w:val="0"/>
                <w:sz w:val="24"/>
              </w:rPr>
              <w:t>）电汇请转入公司基本账户：开户行：建设银行泉州丰泽支行户名：泉州市大汇招标代理有限公司账号：</w:t>
            </w:r>
            <w:r w:rsidRPr="00E25F30">
              <w:rPr>
                <w:rFonts w:asciiTheme="minorEastAsia" w:eastAsiaTheme="minorEastAsia" w:hAnsiTheme="minorEastAsia" w:cs="宋体" w:hint="eastAsia"/>
                <w:bCs/>
                <w:kern w:val="0"/>
                <w:sz w:val="24"/>
              </w:rPr>
              <w:t>35001656007052528961</w:t>
            </w:r>
          </w:p>
        </w:tc>
      </w:tr>
    </w:tbl>
    <w:p w:rsidR="00620818" w:rsidRPr="00E25F30" w:rsidRDefault="00AC2B3B">
      <w:pPr>
        <w:widowControl/>
        <w:spacing w:before="60" w:after="60"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t> </w:t>
      </w: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widowControl/>
        <w:spacing w:before="60" w:after="60" w:line="360" w:lineRule="auto"/>
        <w:ind w:firstLine="560"/>
        <w:jc w:val="center"/>
        <w:rPr>
          <w:rFonts w:asciiTheme="minorEastAsia" w:eastAsiaTheme="minorEastAsia" w:hAnsiTheme="minorEastAsia"/>
        </w:rPr>
      </w:pPr>
    </w:p>
    <w:p w:rsidR="00620818" w:rsidRPr="00E25F30" w:rsidRDefault="00620818">
      <w:pPr>
        <w:pStyle w:val="Default"/>
        <w:rPr>
          <w:color w:val="auto"/>
        </w:rPr>
      </w:pPr>
    </w:p>
    <w:p w:rsidR="00620818" w:rsidRPr="00E25F30" w:rsidRDefault="00620818">
      <w:pPr>
        <w:pStyle w:val="Default"/>
        <w:rPr>
          <w:color w:val="auto"/>
        </w:rPr>
      </w:pPr>
    </w:p>
    <w:p w:rsidR="00620818" w:rsidRPr="00E25F30" w:rsidRDefault="00620818">
      <w:pPr>
        <w:pStyle w:val="Default"/>
        <w:rPr>
          <w:color w:val="auto"/>
        </w:rPr>
      </w:pPr>
    </w:p>
    <w:p w:rsidR="00620818" w:rsidRPr="00E25F30" w:rsidRDefault="00620818">
      <w:pPr>
        <w:pStyle w:val="Default"/>
        <w:rPr>
          <w:color w:val="auto"/>
        </w:rPr>
      </w:pPr>
    </w:p>
    <w:p w:rsidR="00620818" w:rsidRPr="00E25F30" w:rsidRDefault="00620818">
      <w:pPr>
        <w:pStyle w:val="Default"/>
        <w:ind w:firstLine="480"/>
        <w:rPr>
          <w:color w:val="auto"/>
        </w:rPr>
      </w:pPr>
    </w:p>
    <w:p w:rsidR="00620818" w:rsidRPr="00E25F30" w:rsidRDefault="00620818">
      <w:pPr>
        <w:pStyle w:val="Default"/>
        <w:rPr>
          <w:color w:val="auto"/>
        </w:rPr>
      </w:pPr>
    </w:p>
    <w:p w:rsidR="00620818" w:rsidRPr="00E25F30" w:rsidRDefault="00620818">
      <w:pPr>
        <w:pStyle w:val="Default"/>
        <w:rPr>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AC2B3B">
      <w:pPr>
        <w:widowControl/>
        <w:spacing w:before="60" w:after="60" w:line="360" w:lineRule="auto"/>
        <w:ind w:firstLine="562"/>
        <w:jc w:val="center"/>
        <w:rPr>
          <w:rFonts w:asciiTheme="minorEastAsia" w:eastAsiaTheme="minorEastAsia" w:hAnsiTheme="minorEastAsia" w:cs="宋体"/>
          <w:kern w:val="0"/>
          <w:szCs w:val="28"/>
        </w:rPr>
      </w:pPr>
      <w:r w:rsidRPr="00E25F30">
        <w:rPr>
          <w:rFonts w:asciiTheme="minorEastAsia" w:eastAsiaTheme="minorEastAsia" w:hAnsiTheme="minorEastAsia" w:cs="宋体" w:hint="eastAsia"/>
          <w:b/>
          <w:bCs/>
          <w:kern w:val="0"/>
          <w:szCs w:val="28"/>
        </w:rPr>
        <w:lastRenderedPageBreak/>
        <w:t>第三章</w:t>
      </w:r>
      <w:r w:rsidRPr="00E25F30">
        <w:rPr>
          <w:rFonts w:asciiTheme="minorEastAsia" w:eastAsiaTheme="minorEastAsia" w:hAnsiTheme="minorEastAsia" w:cs="宋体" w:hint="eastAsia"/>
          <w:b/>
          <w:bCs/>
          <w:kern w:val="0"/>
          <w:szCs w:val="28"/>
        </w:rPr>
        <w:t>   </w:t>
      </w:r>
      <w:r w:rsidRPr="00E25F30">
        <w:rPr>
          <w:rFonts w:asciiTheme="minorEastAsia" w:eastAsiaTheme="minorEastAsia" w:hAnsiTheme="minorEastAsia" w:cs="宋体" w:hint="eastAsia"/>
          <w:b/>
          <w:bCs/>
          <w:kern w:val="0"/>
          <w:szCs w:val="28"/>
        </w:rPr>
        <w:t>投标人须知</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b/>
          <w:bCs/>
          <w:kern w:val="0"/>
          <w:sz w:val="24"/>
        </w:rPr>
        <w:t>一、总则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、适用范围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适用于招标文件载明项目的政府采购活动（以下简称：“本次采购活动”）。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、定义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2.1</w:t>
      </w:r>
      <w:r w:rsidRPr="00E25F30">
        <w:rPr>
          <w:rFonts w:asciiTheme="minorEastAsia" w:eastAsiaTheme="minorEastAsia" w:hAnsiTheme="minorEastAsia" w:cs="宋体" w:hint="eastAsia"/>
          <w:kern w:val="0"/>
          <w:sz w:val="24"/>
        </w:rPr>
        <w:t>“采购标的”指招标文件载明的需要采购的货物或服务。</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2.2</w:t>
      </w:r>
      <w:r w:rsidRPr="00E25F30">
        <w:rPr>
          <w:rFonts w:asciiTheme="minorEastAsia" w:eastAsiaTheme="minorEastAsia" w:hAnsiTheme="minorEastAsia" w:cs="宋体" w:hint="eastAsia"/>
          <w:kern w:val="0"/>
          <w:sz w:val="24"/>
        </w:rPr>
        <w:t>“潜在投标人”指按照招标文件第一章第</w:t>
      </w: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条规定进行报名且有意向参加本项目投标的供应商。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2.3</w:t>
      </w:r>
      <w:r w:rsidRPr="00E25F30">
        <w:rPr>
          <w:rFonts w:asciiTheme="minorEastAsia" w:eastAsiaTheme="minorEastAsia" w:hAnsiTheme="minorEastAsia" w:cs="宋体" w:hint="eastAsia"/>
          <w:kern w:val="0"/>
          <w:sz w:val="24"/>
        </w:rPr>
        <w:t>“投标人”指按照招标文件第一章第</w:t>
      </w: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条规定进行报名并参加本项目投标的供应商。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2.4</w:t>
      </w:r>
      <w:r w:rsidRPr="00E25F30">
        <w:rPr>
          <w:rFonts w:asciiTheme="minorEastAsia" w:eastAsiaTheme="minorEastAsia" w:hAnsiTheme="minorEastAsia" w:cs="宋体" w:hint="eastAsia"/>
          <w:kern w:val="0"/>
          <w:sz w:val="24"/>
        </w:rPr>
        <w:t>“单位负责人”指单位法定代表人或法律、法规规定代表单位行使职权的主要负责人。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2.5</w:t>
      </w:r>
      <w:r w:rsidRPr="00E25F30">
        <w:rPr>
          <w:rFonts w:asciiTheme="minorEastAsia" w:eastAsiaTheme="minorEastAsia" w:hAnsiTheme="minorEastAsia" w:cs="宋体" w:hint="eastAsia"/>
          <w:kern w:val="0"/>
          <w:sz w:val="24"/>
        </w:rPr>
        <w:t>“投标人代表”指投标人的单位负责人或“单位负责人授权书”中载明的接受授权方。</w:t>
      </w:r>
    </w:p>
    <w:p w:rsidR="00620818" w:rsidRPr="00E25F30" w:rsidRDefault="00AC2B3B">
      <w:pPr>
        <w:widowControl/>
        <w:spacing w:before="60" w:after="60"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二、投标人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、合格投标人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3.1</w:t>
      </w:r>
      <w:r w:rsidRPr="00E25F30">
        <w:rPr>
          <w:rFonts w:asciiTheme="minorEastAsia" w:eastAsiaTheme="minorEastAsia" w:hAnsiTheme="minorEastAsia" w:cs="宋体" w:hint="eastAsia"/>
          <w:kern w:val="0"/>
          <w:sz w:val="24"/>
        </w:rPr>
        <w:t>一般规定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）投标人应遵守政府采购法及实施条例、政府采购招投标管理办法、政府采购质疑和投诉办法及财政部、福建省财政厅有关政府采购文件的规定，同时还应遵守有关法律、法规和规章的强制性规定。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）投标人的资格要求：详见招标文件第一章。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3.2</w:t>
      </w:r>
      <w:r w:rsidRPr="00E25F30">
        <w:rPr>
          <w:rFonts w:asciiTheme="minorEastAsia" w:eastAsiaTheme="minorEastAsia" w:hAnsiTheme="minorEastAsia" w:cs="宋体" w:hint="eastAsia"/>
          <w:kern w:val="0"/>
          <w:sz w:val="24"/>
        </w:rPr>
        <w:t>若本项目接受联合体投标且投标人为联合体，则联合体各方应遵守本章第</w:t>
      </w:r>
      <w:r w:rsidRPr="00E25F30">
        <w:rPr>
          <w:rFonts w:asciiTheme="minorEastAsia" w:eastAsiaTheme="minorEastAsia" w:hAnsiTheme="minorEastAsia" w:cs="宋体" w:hint="eastAsia"/>
          <w:kern w:val="0"/>
          <w:sz w:val="24"/>
        </w:rPr>
        <w:t>3.1</w:t>
      </w:r>
      <w:r w:rsidRPr="00E25F30">
        <w:rPr>
          <w:rFonts w:asciiTheme="minorEastAsia" w:eastAsiaTheme="minorEastAsia" w:hAnsiTheme="minorEastAsia" w:cs="宋体" w:hint="eastAsia"/>
          <w:kern w:val="0"/>
          <w:sz w:val="24"/>
        </w:rPr>
        <w:t>条规定，同时还应遵守下列规定：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）联合体各方应提交联合体协议，联合体协议应符合招标文件规定。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）联合体各方不得再单独参加或与其他供应商另外组成联合体参加同一合同项下的投标</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）联合体各方应共同与采购人签订政府采购合同，就政府采购合同约定的事项对采购人承担连带责任。</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、投标费用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4.1</w:t>
      </w:r>
      <w:r w:rsidRPr="00E25F30">
        <w:rPr>
          <w:rFonts w:asciiTheme="minorEastAsia" w:eastAsiaTheme="minorEastAsia" w:hAnsiTheme="minorEastAsia" w:cs="宋体" w:hint="eastAsia"/>
          <w:kern w:val="0"/>
          <w:sz w:val="24"/>
        </w:rPr>
        <w:t>除招标文件另有规定外，投标人应自行承担其参加本项目投标所涉及的一切费用。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60" w:after="60"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三、招标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、招标文件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5.1</w:t>
      </w:r>
      <w:r w:rsidRPr="00E25F30">
        <w:rPr>
          <w:rFonts w:asciiTheme="minorEastAsia" w:eastAsiaTheme="minorEastAsia" w:hAnsiTheme="minorEastAsia" w:cs="宋体" w:hint="eastAsia"/>
          <w:kern w:val="0"/>
          <w:sz w:val="24"/>
        </w:rPr>
        <w:t>招标文件由下述部分组成：</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）投标邀请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）投标人须知前附表（表</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）投标人须知</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）资格审查与评标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）招标内容及要求</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）政府采购合同（参考文本）</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）投标文件格式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8</w:t>
      </w:r>
      <w:r w:rsidRPr="00E25F30">
        <w:rPr>
          <w:rFonts w:asciiTheme="minorEastAsia" w:eastAsiaTheme="minorEastAsia" w:hAnsiTheme="minorEastAsia" w:cs="宋体" w:hint="eastAsia"/>
          <w:kern w:val="0"/>
          <w:sz w:val="24"/>
        </w:rPr>
        <w:t>）按照招标文件规定作为招标文件组成部分的其他内容（若有）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5.2</w:t>
      </w:r>
      <w:r w:rsidRPr="00E25F30">
        <w:rPr>
          <w:rFonts w:asciiTheme="minorEastAsia" w:eastAsiaTheme="minorEastAsia" w:hAnsiTheme="minorEastAsia" w:cs="宋体" w:hint="eastAsia"/>
          <w:kern w:val="0"/>
          <w:sz w:val="24"/>
        </w:rPr>
        <w:t>招标文件的澄清或修改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可对已发出的招标文件进行必要的澄清或修改，但不得对招标文件载明的采购标的和投标人的资格要求进行改变。</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）除本章第</w:t>
      </w:r>
      <w:r w:rsidRPr="00E25F30">
        <w:rPr>
          <w:rFonts w:asciiTheme="minorEastAsia" w:eastAsiaTheme="minorEastAsia" w:hAnsiTheme="minorEastAsia" w:cs="宋体" w:hint="eastAsia"/>
          <w:kern w:val="0"/>
          <w:sz w:val="24"/>
        </w:rPr>
        <w:t>5.2</w:t>
      </w:r>
      <w:r w:rsidRPr="00E25F30">
        <w:rPr>
          <w:rFonts w:asciiTheme="minorEastAsia" w:eastAsiaTheme="minorEastAsia" w:hAnsiTheme="minorEastAsia" w:cs="宋体" w:hint="eastAsia"/>
          <w:kern w:val="0"/>
          <w:sz w:val="24"/>
        </w:rPr>
        <w:t>条第（</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）款规定情形外，澄清或修改的内容可能影响投标文件编制的，</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将在投标截止时间至少</w:t>
      </w:r>
      <w:r w:rsidRPr="00E25F30">
        <w:rPr>
          <w:rFonts w:asciiTheme="minorEastAsia" w:eastAsiaTheme="minorEastAsia" w:hAnsiTheme="minorEastAsia" w:cs="宋体" w:hint="eastAsia"/>
          <w:kern w:val="0"/>
          <w:sz w:val="24"/>
        </w:rPr>
        <w:t>15</w:t>
      </w:r>
      <w:r w:rsidRPr="00E25F30">
        <w:rPr>
          <w:rFonts w:asciiTheme="minorEastAsia" w:eastAsiaTheme="minorEastAsia" w:hAnsiTheme="minorEastAsia" w:cs="宋体" w:hint="eastAsia"/>
          <w:kern w:val="0"/>
          <w:sz w:val="24"/>
        </w:rPr>
        <w:t>个日历日前，在招标文件载明的指定媒体以更正公告的形式发布澄清或修改的内容。不足</w:t>
      </w:r>
      <w:r w:rsidRPr="00E25F30">
        <w:rPr>
          <w:rFonts w:asciiTheme="minorEastAsia" w:eastAsiaTheme="minorEastAsia" w:hAnsiTheme="minorEastAsia" w:cs="宋体" w:hint="eastAsia"/>
          <w:kern w:val="0"/>
          <w:sz w:val="24"/>
        </w:rPr>
        <w:t>15</w:t>
      </w:r>
      <w:r w:rsidRPr="00E25F30">
        <w:rPr>
          <w:rFonts w:asciiTheme="minorEastAsia" w:eastAsiaTheme="minorEastAsia" w:hAnsiTheme="minorEastAsia" w:cs="宋体" w:hint="eastAsia"/>
          <w:kern w:val="0"/>
          <w:sz w:val="24"/>
        </w:rPr>
        <w:t>个日历日的，</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将顺延投标截止时间及开标时间，</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和投标人受原投标截止时间及开标时间制约的所有权利和义务均延长至新的投</w:t>
      </w:r>
      <w:r w:rsidRPr="00E25F30">
        <w:rPr>
          <w:rFonts w:asciiTheme="minorEastAsia" w:eastAsiaTheme="minorEastAsia" w:hAnsiTheme="minorEastAsia" w:cs="宋体" w:hint="eastAsia"/>
          <w:kern w:val="0"/>
          <w:sz w:val="24"/>
        </w:rPr>
        <w:t>标截止时间及开标时间。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）澄清或修改的内容可能改变招标文件载明的采购标的和投标人的资格要求的，本次采购活动结束，</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将依法组织后续采购活动（包括但不限于：重新招标、采用其他方式采购等）。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、现场考察或开标前答疑会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6.1</w:t>
      </w:r>
      <w:r w:rsidRPr="00E25F30">
        <w:rPr>
          <w:rFonts w:asciiTheme="minorEastAsia" w:eastAsiaTheme="minorEastAsia" w:hAnsiTheme="minorEastAsia" w:cs="宋体" w:hint="eastAsia"/>
          <w:kern w:val="0"/>
          <w:sz w:val="24"/>
        </w:rPr>
        <w:t>是否组织现场考察或召开开标前答疑会：详见招标文件第二章。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、更正公告</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7.1</w:t>
      </w:r>
      <w:r w:rsidRPr="00E25F30">
        <w:rPr>
          <w:rFonts w:asciiTheme="minorEastAsia" w:eastAsiaTheme="minorEastAsia" w:hAnsiTheme="minorEastAsia" w:cs="宋体" w:hint="eastAsia"/>
          <w:kern w:val="0"/>
          <w:sz w:val="24"/>
        </w:rPr>
        <w:t>若</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发布更正公告，则更正公告及其所发布的内容或信息（包括但不限于：招标文件的澄清或修改、现场考察或答疑会的有关事宜等）</w:t>
      </w:r>
      <w:r w:rsidRPr="00E25F30">
        <w:rPr>
          <w:rFonts w:asciiTheme="minorEastAsia" w:eastAsiaTheme="minorEastAsia" w:hAnsiTheme="minorEastAsia" w:cs="宋体" w:hint="eastAsia"/>
          <w:b/>
          <w:bCs/>
          <w:kern w:val="0"/>
          <w:sz w:val="24"/>
        </w:rPr>
        <w:t>作为招标文件组成部分</w:t>
      </w:r>
      <w:r w:rsidRPr="00E25F30">
        <w:rPr>
          <w:rFonts w:asciiTheme="minorEastAsia" w:eastAsiaTheme="minorEastAsia" w:hAnsiTheme="minorEastAsia" w:cs="宋体" w:hint="eastAsia"/>
          <w:kern w:val="0"/>
          <w:sz w:val="24"/>
        </w:rPr>
        <w:t>，对投标人具有约束力。</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7.2</w:t>
      </w:r>
      <w:r w:rsidRPr="00E25F30">
        <w:rPr>
          <w:rFonts w:asciiTheme="minorEastAsia" w:eastAsiaTheme="minorEastAsia" w:hAnsiTheme="minorEastAsia" w:cs="宋体" w:hint="eastAsia"/>
          <w:kern w:val="0"/>
          <w:sz w:val="24"/>
        </w:rPr>
        <w:t>更正公告作为</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通知所有潜在投标人的书面形式。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w:t>
      </w:r>
      <w:r w:rsidRPr="00E25F30">
        <w:rPr>
          <w:rFonts w:asciiTheme="minorEastAsia" w:eastAsiaTheme="minorEastAsia" w:hAnsiTheme="minorEastAsia" w:cs="宋体" w:hint="eastAsia"/>
          <w:kern w:val="0"/>
          <w:sz w:val="24"/>
        </w:rPr>
        <w:t>、终止公告</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8.1</w:t>
      </w:r>
      <w:r w:rsidRPr="00E25F30">
        <w:rPr>
          <w:rFonts w:asciiTheme="minorEastAsia" w:eastAsiaTheme="minorEastAsia" w:hAnsiTheme="minorEastAsia" w:cs="宋体" w:hint="eastAsia"/>
          <w:kern w:val="0"/>
          <w:sz w:val="24"/>
        </w:rPr>
        <w:t>若出现因重大变故导致采购任务取消情形，泉州市大汇招标代理有限公司可终止招标并发布终止公告。</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8.2</w:t>
      </w:r>
      <w:r w:rsidRPr="00E25F30">
        <w:rPr>
          <w:rFonts w:asciiTheme="minorEastAsia" w:eastAsiaTheme="minorEastAsia" w:hAnsiTheme="minorEastAsia" w:cs="宋体" w:hint="eastAsia"/>
          <w:kern w:val="0"/>
          <w:sz w:val="24"/>
        </w:rPr>
        <w:t>终止公告作为泉州市大汇招标代理有限公司通知所有潜在投标人的书面形式。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四、投标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w:t>
      </w:r>
      <w:r w:rsidRPr="00E25F30">
        <w:rPr>
          <w:rFonts w:asciiTheme="minorEastAsia" w:eastAsiaTheme="minorEastAsia" w:hAnsiTheme="minorEastAsia" w:cs="宋体" w:hint="eastAsia"/>
          <w:kern w:val="0"/>
          <w:sz w:val="24"/>
        </w:rPr>
        <w:t>、投标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9.1</w:t>
      </w:r>
      <w:r w:rsidRPr="00E25F30">
        <w:rPr>
          <w:rFonts w:asciiTheme="minorEastAsia" w:eastAsiaTheme="minorEastAsia" w:hAnsiTheme="minorEastAsia" w:cs="宋体" w:hint="eastAsia"/>
          <w:kern w:val="0"/>
          <w:sz w:val="24"/>
        </w:rPr>
        <w:t>投标人可对招标文件载明的全部或部分合同包进行投标。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9.2</w:t>
      </w:r>
      <w:r w:rsidRPr="00E25F30">
        <w:rPr>
          <w:rFonts w:asciiTheme="minorEastAsia" w:eastAsiaTheme="minorEastAsia" w:hAnsiTheme="minorEastAsia" w:cs="宋体" w:hint="eastAsia"/>
          <w:kern w:val="0"/>
          <w:sz w:val="24"/>
        </w:rPr>
        <w:t>投标人应对同一个合同包内的所有内容进行完整投标，否则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9.3</w:t>
      </w:r>
      <w:r w:rsidRPr="00E25F30">
        <w:rPr>
          <w:rFonts w:asciiTheme="minorEastAsia" w:eastAsiaTheme="minorEastAsia" w:hAnsiTheme="minorEastAsia" w:cs="宋体" w:hint="eastAsia"/>
          <w:kern w:val="0"/>
          <w:sz w:val="24"/>
        </w:rPr>
        <w:t>投标人代表只能接受一个投标人的授权参加投标，否则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9.4</w:t>
      </w:r>
      <w:r w:rsidRPr="00E25F30">
        <w:rPr>
          <w:rFonts w:asciiTheme="minorEastAsia" w:eastAsiaTheme="minorEastAsia" w:hAnsiTheme="minorEastAsia" w:cs="宋体" w:hint="eastAsia"/>
          <w:kern w:val="0"/>
          <w:sz w:val="24"/>
        </w:rPr>
        <w:t>单位负责人为同一人或存在</w:t>
      </w:r>
      <w:r w:rsidRPr="00E25F30">
        <w:rPr>
          <w:rFonts w:asciiTheme="minorEastAsia" w:eastAsiaTheme="minorEastAsia" w:hAnsiTheme="minorEastAsia" w:cs="宋体" w:hint="eastAsia"/>
          <w:kern w:val="0"/>
          <w:sz w:val="24"/>
        </w:rPr>
        <w:t>直接控股、管理关系的不同供应商，不得同时参加同一合同项下的投标，否则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9.5</w:t>
      </w:r>
      <w:r w:rsidRPr="00E25F30">
        <w:rPr>
          <w:rFonts w:asciiTheme="minorEastAsia" w:eastAsiaTheme="minorEastAsia" w:hAnsiTheme="minorEastAsia" w:cs="宋体" w:hint="eastAsia"/>
          <w:kern w:val="0"/>
          <w:sz w:val="24"/>
        </w:rPr>
        <w:t>为本项目提供整体设计、规范编制或项目管理、监理、检测等服务的供应商，不得参加本项目除整体设计、规范编制和项目管理、监理、检测等服务外的采购活动，否则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9.6</w:t>
      </w:r>
      <w:r w:rsidRPr="00E25F30">
        <w:rPr>
          <w:rFonts w:asciiTheme="minorEastAsia" w:eastAsiaTheme="minorEastAsia" w:hAnsiTheme="minorEastAsia" w:cs="宋体" w:hint="eastAsia"/>
          <w:kern w:val="0"/>
          <w:sz w:val="24"/>
        </w:rPr>
        <w:t>列入失信被执行人、重大税收违法案件当事人名单、政府采购严重违法失信行为记录名单及其他不符合政府采购法第二十二条规定条件的供应商，不得参加投标，否则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9.7</w:t>
      </w:r>
      <w:r w:rsidRPr="00E25F30">
        <w:rPr>
          <w:rFonts w:asciiTheme="minorEastAsia" w:eastAsiaTheme="minorEastAsia" w:hAnsiTheme="minorEastAsia" w:cs="宋体" w:hint="eastAsia"/>
          <w:kern w:val="0"/>
          <w:sz w:val="24"/>
        </w:rPr>
        <w:t>有下列情形之一的，视为投标人串通投标，</w:t>
      </w:r>
      <w:r w:rsidRPr="00E25F30">
        <w:rPr>
          <w:rFonts w:asciiTheme="minorEastAsia" w:eastAsiaTheme="minorEastAsia" w:hAnsiTheme="minorEastAsia" w:cs="宋体" w:hint="eastAsia"/>
          <w:b/>
          <w:bCs/>
          <w:kern w:val="0"/>
          <w:sz w:val="24"/>
        </w:rPr>
        <w:t>其投标无效：</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）不同投标人的投标文件由同一单位或个人编</w:t>
      </w:r>
      <w:r w:rsidRPr="00E25F30">
        <w:rPr>
          <w:rFonts w:asciiTheme="minorEastAsia" w:eastAsiaTheme="minorEastAsia" w:hAnsiTheme="minorEastAsia" w:cs="宋体" w:hint="eastAsia"/>
          <w:kern w:val="0"/>
          <w:sz w:val="24"/>
        </w:rPr>
        <w:t>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）不同投标人委托同一单位或个人办理投标事宜；</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）不同投标人的投标文件载明的项目管理成员或联系人员为同一人；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）不同投标人的投标文件异常一致或投标报价呈规律性差异；</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）不同投标人的投标文件相互混装；</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）不同投标人的投标保证金从同一单位或个人的账户转出；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）有关法律、法规和规章及招标文件规定的其他串通投标情形。</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w:t>
      </w:r>
      <w:r w:rsidRPr="00E25F30">
        <w:rPr>
          <w:rFonts w:asciiTheme="minorEastAsia" w:eastAsiaTheme="minorEastAsia" w:hAnsiTheme="minorEastAsia" w:cs="宋体" w:hint="eastAsia"/>
          <w:kern w:val="0"/>
          <w:sz w:val="24"/>
        </w:rPr>
        <w:t>、投标文件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10.1</w:t>
      </w:r>
      <w:r w:rsidRPr="00E25F30">
        <w:rPr>
          <w:rFonts w:asciiTheme="minorEastAsia" w:eastAsiaTheme="minorEastAsia" w:hAnsiTheme="minorEastAsia" w:cs="宋体" w:hint="eastAsia"/>
          <w:kern w:val="0"/>
          <w:sz w:val="24"/>
        </w:rPr>
        <w:t>投标文件的编制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）投标人应先仔细阅读招标文件的全部内容后，再进行投标文件的编制。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）投标文件应按照本章第</w:t>
      </w:r>
      <w:r w:rsidRPr="00E25F30">
        <w:rPr>
          <w:rFonts w:asciiTheme="minorEastAsia" w:eastAsiaTheme="minorEastAsia" w:hAnsiTheme="minorEastAsia" w:cs="宋体" w:hint="eastAsia"/>
          <w:kern w:val="0"/>
          <w:sz w:val="24"/>
        </w:rPr>
        <w:t>10.2</w:t>
      </w:r>
      <w:r w:rsidRPr="00E25F30">
        <w:rPr>
          <w:rFonts w:asciiTheme="minorEastAsia" w:eastAsiaTheme="minorEastAsia" w:hAnsiTheme="minorEastAsia" w:cs="宋体" w:hint="eastAsia"/>
          <w:kern w:val="0"/>
          <w:sz w:val="24"/>
        </w:rPr>
        <w:t>条规定编制其组成部分。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）投标文件应满足招标文件提出的实质性要求和条件，并保证其所提交的全部资料是不可割离且真实、有效、准确、完整和不具有任何误导性的，否则造成不利后果由投标人承担责任。</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10.2</w:t>
      </w:r>
      <w:r w:rsidRPr="00E25F30">
        <w:rPr>
          <w:rFonts w:asciiTheme="minorEastAsia" w:eastAsiaTheme="minorEastAsia" w:hAnsiTheme="minorEastAsia" w:cs="宋体" w:hint="eastAsia"/>
          <w:kern w:val="0"/>
          <w:sz w:val="24"/>
        </w:rPr>
        <w:t>投标文件由下述部分组成：</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）资格及资信证明部分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①投标函</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②投标人的资格及资信证明文件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③投标保证金</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）报价部分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①开标一览表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②投标分项报价表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③招标文件规定的价格扣除证明材料（若有）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④招标文件规定的加分证明材料（若有）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）技术商务部分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①标的说明一览表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②技术和服务要求响应表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③商务条件响应表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④投标人提交的其他资料（若有）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⑤招标文件规定作为投标文件组成部分的其他内容（若有）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10.3</w:t>
      </w:r>
      <w:r w:rsidRPr="00E25F30">
        <w:rPr>
          <w:rFonts w:asciiTheme="minorEastAsia" w:eastAsiaTheme="minorEastAsia" w:hAnsiTheme="minorEastAsia" w:cs="宋体" w:hint="eastAsia"/>
          <w:kern w:val="0"/>
          <w:sz w:val="24"/>
        </w:rPr>
        <w:t>投标文件的语言</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）除招标文件另有规定外，投标文件应使用中文文本，若有不同文本，以中文文本为准。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10.4</w:t>
      </w:r>
      <w:r w:rsidRPr="00E25F30">
        <w:rPr>
          <w:rFonts w:asciiTheme="minorEastAsia" w:eastAsiaTheme="minorEastAsia" w:hAnsiTheme="minorEastAsia" w:cs="宋体" w:hint="eastAsia"/>
          <w:kern w:val="0"/>
          <w:sz w:val="24"/>
        </w:rPr>
        <w:t>投标文件的份数：详见招标文件第二章。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10.5</w:t>
      </w:r>
      <w:r w:rsidRPr="00E25F30">
        <w:rPr>
          <w:rFonts w:asciiTheme="minorEastAsia" w:eastAsiaTheme="minorEastAsia" w:hAnsiTheme="minorEastAsia" w:cs="宋体" w:hint="eastAsia"/>
          <w:kern w:val="0"/>
          <w:sz w:val="24"/>
        </w:rPr>
        <w:t>投标文件的格式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）除招标文件另有规定外，投标文件应使用招标文件第七章规定的格式。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）除招标文件另有规定外，投标文件的正本和全部副本均应使用不能擦去的墨料或墨水打印、书写或复印，其中：</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①正本应用</w:t>
      </w:r>
      <w:r w:rsidRPr="00E25F30">
        <w:rPr>
          <w:rFonts w:asciiTheme="minorEastAsia" w:eastAsiaTheme="minorEastAsia" w:hAnsiTheme="minorEastAsia" w:cs="宋体" w:hint="eastAsia"/>
          <w:kern w:val="0"/>
          <w:sz w:val="24"/>
        </w:rPr>
        <w:t>A4</w:t>
      </w:r>
      <w:r w:rsidRPr="00E25F30">
        <w:rPr>
          <w:rFonts w:asciiTheme="minorEastAsia" w:eastAsiaTheme="minorEastAsia" w:hAnsiTheme="minorEastAsia" w:cs="宋体" w:hint="eastAsia"/>
          <w:kern w:val="0"/>
          <w:sz w:val="24"/>
        </w:rPr>
        <w:t>幅面纸张打印装订，编制封面（封面标明“正本”字样）、索引、页码，并用胶装装订成册。</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②副本应用</w:t>
      </w:r>
      <w:r w:rsidRPr="00E25F30">
        <w:rPr>
          <w:rFonts w:asciiTheme="minorEastAsia" w:eastAsiaTheme="minorEastAsia" w:hAnsiTheme="minorEastAsia" w:cs="宋体" w:hint="eastAsia"/>
          <w:kern w:val="0"/>
          <w:sz w:val="24"/>
        </w:rPr>
        <w:t>A4</w:t>
      </w:r>
      <w:r w:rsidRPr="00E25F30">
        <w:rPr>
          <w:rFonts w:asciiTheme="minorEastAsia" w:eastAsiaTheme="minorEastAsia" w:hAnsiTheme="minorEastAsia" w:cs="宋体" w:hint="eastAsia"/>
          <w:kern w:val="0"/>
          <w:sz w:val="24"/>
        </w:rPr>
        <w:t>幅面纸张打印装订，编制封面（封面标明“副本”字样）、索引、页码，并用胶装装订成册；副本可用正本的完整复印件，并与正本保持一致（若不一致，以正本为准）。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w:t>
      </w:r>
      <w:r w:rsidRPr="00E25F30">
        <w:rPr>
          <w:rFonts w:asciiTheme="minorEastAsia" w:eastAsiaTheme="minorEastAsia" w:hAnsiTheme="minorEastAsia" w:cs="宋体" w:hint="eastAsia"/>
          <w:kern w:val="0"/>
          <w:sz w:val="24"/>
        </w:rPr>
        <w:t>允许散装或活页装订的内容或材料：详见招标文件第二章。</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※除本章第</w:t>
      </w:r>
      <w:r w:rsidRPr="00E25F30">
        <w:rPr>
          <w:rFonts w:asciiTheme="minorEastAsia" w:eastAsiaTheme="minorEastAsia" w:hAnsiTheme="minorEastAsia" w:cs="宋体" w:hint="eastAsia"/>
          <w:b/>
          <w:bCs/>
          <w:kern w:val="0"/>
          <w:sz w:val="24"/>
        </w:rPr>
        <w:t>10.5</w:t>
      </w:r>
      <w:r w:rsidRPr="00E25F30">
        <w:rPr>
          <w:rFonts w:asciiTheme="minorEastAsia" w:eastAsiaTheme="minorEastAsia" w:hAnsiTheme="minorEastAsia" w:cs="宋体" w:hint="eastAsia"/>
          <w:b/>
          <w:bCs/>
          <w:kern w:val="0"/>
          <w:sz w:val="24"/>
        </w:rPr>
        <w:t>条第（</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）款第③点规定情形外，投标文件散装或活页装订将导致投标无效。</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）除招标文件另有规定外，投标文件应使用人民币作为计量货币。</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）除招标文件另有规定外，签署、盖章应遵守下列规定：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①投标文件应由投标人代表签字并加盖投标人的单位公章。若投标人代表为单位负责人授权的委托代理人，应提供“单位负责人授权书”。</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②投标文件应没有涂改或行间插字，除非这些改动是根据</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的指示进行的，或是为改正投标人造成的应修改的错误而</w:t>
      </w:r>
      <w:r w:rsidRPr="00E25F30">
        <w:rPr>
          <w:rFonts w:asciiTheme="minorEastAsia" w:eastAsiaTheme="minorEastAsia" w:hAnsiTheme="minorEastAsia" w:cs="宋体" w:hint="eastAsia"/>
          <w:kern w:val="0"/>
          <w:sz w:val="24"/>
        </w:rPr>
        <w:t>进行的。若有前述改动，应按照下列规定之一对改动处进行处理：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投标人代表签字确认；</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加盖投标人的单位公章或校正章。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10.6</w:t>
      </w:r>
      <w:r w:rsidRPr="00E25F30">
        <w:rPr>
          <w:rFonts w:asciiTheme="minorEastAsia" w:eastAsiaTheme="minorEastAsia" w:hAnsiTheme="minorEastAsia" w:cs="宋体" w:hint="eastAsia"/>
          <w:kern w:val="0"/>
          <w:sz w:val="24"/>
        </w:rPr>
        <w:t>投标报价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）投标报价超出最高限价将导致</w:t>
      </w:r>
      <w:r w:rsidRPr="00E25F30">
        <w:rPr>
          <w:rFonts w:asciiTheme="minorEastAsia" w:eastAsiaTheme="minorEastAsia" w:hAnsiTheme="minorEastAsia" w:cs="宋体" w:hint="eastAsia"/>
          <w:b/>
          <w:bCs/>
          <w:kern w:val="0"/>
          <w:sz w:val="24"/>
        </w:rPr>
        <w:t>投标无效。</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）最高限价由采购人根据价格测算情况，在预算金额的额度内合理设定。最高限价不得超出预算金额。</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）除招标文件另有规定外，投标文件不能出现任何选择性的投标报价，即每一个合同包和品目号的采购标的都只能有一个投标报价。任何选择性的投标报价将导致</w:t>
      </w:r>
      <w:r w:rsidRPr="00E25F30">
        <w:rPr>
          <w:rFonts w:asciiTheme="minorEastAsia" w:eastAsiaTheme="minorEastAsia" w:hAnsiTheme="minorEastAsia" w:cs="宋体" w:hint="eastAsia"/>
          <w:b/>
          <w:bCs/>
          <w:kern w:val="0"/>
          <w:sz w:val="24"/>
        </w:rPr>
        <w:t>投标无效。</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10.7</w:t>
      </w:r>
      <w:r w:rsidRPr="00E25F30">
        <w:rPr>
          <w:rFonts w:asciiTheme="minorEastAsia" w:eastAsiaTheme="minorEastAsia" w:hAnsiTheme="minorEastAsia" w:cs="宋体" w:hint="eastAsia"/>
          <w:kern w:val="0"/>
          <w:sz w:val="24"/>
        </w:rPr>
        <w:t>分包</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）是否允许中标人将本项目的非主体、非关键性工作进行分包：详见招标文件第二章。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）若允许中标人将本项目的非主体、非关键性工作进行分包且投标人拟在中标后进行分包，则投标人应在投标文件中载明分包承担主体，分包承担主体应具备相应资质条件（若有）且不得再次分包。</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）招标文件允许中标人将非主体、非关键性工作进行分包的项目，有下列情形之一的，中标人不得分包：</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①投标文件中未载明分包承担主体；</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②投标文件载明的分包承担主体不具备相应资质条件；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③投标文件载明的分包承担主体拟再次分包。</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10.8</w:t>
      </w:r>
      <w:r w:rsidRPr="00E25F30">
        <w:rPr>
          <w:rFonts w:asciiTheme="minorEastAsia" w:eastAsiaTheme="minorEastAsia" w:hAnsiTheme="minorEastAsia" w:cs="宋体" w:hint="eastAsia"/>
          <w:kern w:val="0"/>
          <w:sz w:val="24"/>
        </w:rPr>
        <w:t>投标有效期</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）招标文件载明的投标有效期：详见招标文件第二章。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）投标文件承诺的投标有效期不得少于招标文件载明的投标有效期，否则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）根据本次采购活动的需要，</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可于投标有效期届满之前书面要求投标人延长投标有效期，投标人应在</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10.9</w:t>
      </w:r>
      <w:r w:rsidRPr="00E25F30">
        <w:rPr>
          <w:rFonts w:asciiTheme="minorEastAsia" w:eastAsiaTheme="minorEastAsia" w:hAnsiTheme="minorEastAsia" w:cs="宋体" w:hint="eastAsia"/>
          <w:kern w:val="0"/>
          <w:sz w:val="24"/>
        </w:rPr>
        <w:t>投标保证金</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）投标保证金</w:t>
      </w:r>
      <w:r w:rsidRPr="00E25F30">
        <w:rPr>
          <w:rFonts w:asciiTheme="minorEastAsia" w:eastAsiaTheme="minorEastAsia" w:hAnsiTheme="minorEastAsia" w:cs="宋体" w:hint="eastAsia"/>
          <w:kern w:val="0"/>
          <w:sz w:val="24"/>
        </w:rPr>
        <w:t>作为投标人按照招标文件规定履行相应投标责任、义务的约束及担保。</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）投标保证金的有效期应与投标文件承诺的投标有效期保持一致，否则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）提交</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①投标人应从其银行账户</w:t>
      </w:r>
      <w:r w:rsidRPr="00E25F30">
        <w:rPr>
          <w:rFonts w:asciiTheme="minorEastAsia" w:eastAsiaTheme="minorEastAsia" w:hAnsiTheme="minorEastAsia" w:cs="宋体" w:hint="eastAsia"/>
          <w:b/>
          <w:bCs/>
          <w:kern w:val="0"/>
          <w:sz w:val="24"/>
        </w:rPr>
        <w:t>（基本存款账户）</w:t>
      </w:r>
      <w:r w:rsidRPr="00E25F30">
        <w:rPr>
          <w:rFonts w:asciiTheme="minorEastAsia" w:eastAsiaTheme="minorEastAsia" w:hAnsiTheme="minorEastAsia" w:cs="宋体" w:hint="eastAsia"/>
          <w:kern w:val="0"/>
          <w:sz w:val="24"/>
        </w:rPr>
        <w:t>按照下列方式：</w:t>
      </w:r>
      <w:r w:rsidRPr="00E25F30">
        <w:rPr>
          <w:rFonts w:asciiTheme="minorEastAsia" w:eastAsiaTheme="minorEastAsia" w:hAnsiTheme="minorEastAsia" w:cs="宋体" w:hint="eastAsia"/>
          <w:b/>
          <w:bCs/>
          <w:kern w:val="0"/>
          <w:sz w:val="24"/>
        </w:rPr>
        <w:t>公对公转账方式</w:t>
      </w:r>
      <w:r w:rsidRPr="00E25F30">
        <w:rPr>
          <w:rFonts w:asciiTheme="minorEastAsia" w:eastAsiaTheme="minorEastAsia" w:hAnsiTheme="minorEastAsia" w:cs="宋体" w:hint="eastAsia"/>
          <w:kern w:val="0"/>
          <w:sz w:val="24"/>
        </w:rPr>
        <w:t>向招标文件载明的投标保证金账户提交投标保证金，具体金额详见招标文件第一章。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②投标保证金应于投标截止时间前到达招标文件载明的投标保证金账户，否则视为投标保证金未提交；是否到达按照下列方式认定：</w:t>
      </w:r>
      <w:r w:rsidRPr="00E25F30">
        <w:rPr>
          <w:rFonts w:asciiTheme="minorEastAsia" w:eastAsiaTheme="minorEastAsia" w:hAnsiTheme="minorEastAsia" w:cs="宋体" w:hint="eastAsia"/>
          <w:b/>
          <w:bCs/>
          <w:kern w:val="0"/>
          <w:sz w:val="24"/>
        </w:rPr>
        <w:t>以银行信息系统记载的为准。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③若本项目接受联合体投标且投标人为联合体，则联合体中的牵头方应按照本章第</w:t>
      </w:r>
      <w:r w:rsidRPr="00E25F30">
        <w:rPr>
          <w:rFonts w:asciiTheme="minorEastAsia" w:eastAsiaTheme="minorEastAsia" w:hAnsiTheme="minorEastAsia" w:cs="宋体" w:hint="eastAsia"/>
          <w:kern w:val="0"/>
          <w:sz w:val="24"/>
        </w:rPr>
        <w:t>10.9</w:t>
      </w:r>
      <w:r w:rsidRPr="00E25F30">
        <w:rPr>
          <w:rFonts w:asciiTheme="minorEastAsia" w:eastAsiaTheme="minorEastAsia" w:hAnsiTheme="minorEastAsia" w:cs="宋体" w:hint="eastAsia"/>
          <w:kern w:val="0"/>
          <w:sz w:val="24"/>
        </w:rPr>
        <w:t>条第（</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）款第①、②点规定提交投标保证金。</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※除招标文件另有规定外，未按照上述规定提交投标保证金将导致资格审查不合格。</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）退还</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①在投标截止时间前撤回已提交的投标文件的投标人，其投标保证金将在</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收到投标人书面撤回通知之日起</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个工作日内退回原账户。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②未中标人的投标保证金将在中标通知书发出之日起</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个工作日内退回原账户。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③中标人的投标保证金将在政府采购合同签订之日起</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个工作日内退回原账户；合同签订之日按照下列方式认定：</w:t>
      </w:r>
      <w:r w:rsidRPr="00E25F30">
        <w:rPr>
          <w:rFonts w:asciiTheme="minorEastAsia" w:eastAsiaTheme="minorEastAsia" w:hAnsiTheme="minorEastAsia" w:cs="宋体" w:hint="eastAsia"/>
          <w:b/>
          <w:bCs/>
          <w:kern w:val="0"/>
          <w:sz w:val="24"/>
        </w:rPr>
        <w:t>以银行信息系统记载的为准。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④终止招标的，</w:t>
      </w:r>
      <w:r w:rsidRPr="00E25F30">
        <w:rPr>
          <w:rFonts w:asciiTheme="minorEastAsia" w:eastAsiaTheme="minorEastAsia" w:hAnsiTheme="minorEastAsia" w:cs="宋体" w:hint="eastAsia"/>
          <w:kern w:val="0"/>
          <w:sz w:val="24"/>
          <w:u w:val="single"/>
        </w:rPr>
        <w:t>泉州市大汇招标</w:t>
      </w:r>
      <w:r w:rsidRPr="00E25F30">
        <w:rPr>
          <w:rFonts w:asciiTheme="minorEastAsia" w:eastAsiaTheme="minorEastAsia" w:hAnsiTheme="minorEastAsia" w:cs="宋体" w:hint="eastAsia"/>
          <w:kern w:val="0"/>
          <w:sz w:val="24"/>
          <w:u w:val="single"/>
        </w:rPr>
        <w:t>代理有限公司</w:t>
      </w:r>
      <w:r w:rsidRPr="00E25F30">
        <w:rPr>
          <w:rFonts w:asciiTheme="minorEastAsia" w:eastAsiaTheme="minorEastAsia" w:hAnsiTheme="minorEastAsia" w:cs="宋体" w:hint="eastAsia"/>
          <w:kern w:val="0"/>
          <w:sz w:val="24"/>
        </w:rPr>
        <w:t>将在终止公告发布之日起</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个工作日内退回已收取的投标保证金及其在银行产生的孳息。</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⑤除招标文件另有规定外，质疑或投诉涉及的投标人，若投标保证金尚未退还，则待质疑或投诉处理完毕后不计利息原额退还。</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※本章第</w:t>
      </w:r>
      <w:r w:rsidRPr="00E25F30">
        <w:rPr>
          <w:rFonts w:asciiTheme="minorEastAsia" w:eastAsiaTheme="minorEastAsia" w:hAnsiTheme="minorEastAsia" w:cs="宋体" w:hint="eastAsia"/>
          <w:b/>
          <w:bCs/>
          <w:kern w:val="0"/>
          <w:sz w:val="24"/>
        </w:rPr>
        <w:t>10.9</w:t>
      </w:r>
      <w:r w:rsidRPr="00E25F30">
        <w:rPr>
          <w:rFonts w:asciiTheme="minorEastAsia" w:eastAsiaTheme="minorEastAsia" w:hAnsiTheme="minorEastAsia" w:cs="宋体" w:hint="eastAsia"/>
          <w:b/>
          <w:bCs/>
          <w:kern w:val="0"/>
          <w:sz w:val="24"/>
        </w:rPr>
        <w:t>条第（</w:t>
      </w:r>
      <w:r w:rsidRPr="00E25F30">
        <w:rPr>
          <w:rFonts w:asciiTheme="minorEastAsia" w:eastAsiaTheme="minorEastAsia" w:hAnsiTheme="minorEastAsia" w:cs="宋体" w:hint="eastAsia"/>
          <w:b/>
          <w:bCs/>
          <w:kern w:val="0"/>
          <w:sz w:val="24"/>
        </w:rPr>
        <w:t>4</w:t>
      </w:r>
      <w:r w:rsidRPr="00E25F30">
        <w:rPr>
          <w:rFonts w:asciiTheme="minorEastAsia" w:eastAsiaTheme="minorEastAsia" w:hAnsiTheme="minorEastAsia" w:cs="宋体" w:hint="eastAsia"/>
          <w:b/>
          <w:bCs/>
          <w:kern w:val="0"/>
          <w:sz w:val="24"/>
        </w:rPr>
        <w:t>）款第①、②、③点规定的投标保证金退还时限不包括因投标人自身原因导致无法及时退还而增加的时间。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）若出现本章第</w:t>
      </w:r>
      <w:r w:rsidRPr="00E25F30">
        <w:rPr>
          <w:rFonts w:asciiTheme="minorEastAsia" w:eastAsiaTheme="minorEastAsia" w:hAnsiTheme="minorEastAsia" w:cs="宋体" w:hint="eastAsia"/>
          <w:kern w:val="0"/>
          <w:sz w:val="24"/>
        </w:rPr>
        <w:t>10.8</w:t>
      </w:r>
      <w:r w:rsidRPr="00E25F30">
        <w:rPr>
          <w:rFonts w:asciiTheme="minorEastAsia" w:eastAsiaTheme="minorEastAsia" w:hAnsiTheme="minorEastAsia" w:cs="宋体" w:hint="eastAsia"/>
          <w:kern w:val="0"/>
          <w:sz w:val="24"/>
        </w:rPr>
        <w:t>条第（</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）款规定情形，对于拒绝延长投标有效期的投标人，投标保证金仍可退还。对于接受延长投标有效期的投标人，相应延长投标保证金有效期，招标文件关于退还和不予退还投</w:t>
      </w:r>
      <w:r w:rsidRPr="00E25F30">
        <w:rPr>
          <w:rFonts w:asciiTheme="minorEastAsia" w:eastAsiaTheme="minorEastAsia" w:hAnsiTheme="minorEastAsia" w:cs="宋体" w:hint="eastAsia"/>
          <w:kern w:val="0"/>
          <w:sz w:val="24"/>
        </w:rPr>
        <w:t>标保证金的规定继续适用。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）有下列情形之一的，投标保证金将不予退还：</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①投标人串通投标；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②投标人提供虚假材料；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③投标人采取不正当手段诋毁、排挤其他投标人；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④投标截止时间后，投标人在投标有效期内撤销投标文件；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⑤投标人不接受评标委员会按照招标文件规定对投标报价错误之处进行修正；</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⑥投标人违反招标文件第三章第</w:t>
      </w:r>
      <w:r w:rsidRPr="00E25F30">
        <w:rPr>
          <w:rFonts w:asciiTheme="minorEastAsia" w:eastAsiaTheme="minorEastAsia" w:hAnsiTheme="minorEastAsia" w:cs="宋体" w:hint="eastAsia"/>
          <w:kern w:val="0"/>
          <w:sz w:val="24"/>
        </w:rPr>
        <w:t>9.4</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9.5</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9.6</w:t>
      </w:r>
      <w:r w:rsidRPr="00E25F30">
        <w:rPr>
          <w:rFonts w:asciiTheme="minorEastAsia" w:eastAsiaTheme="minorEastAsia" w:hAnsiTheme="minorEastAsia" w:cs="宋体" w:hint="eastAsia"/>
          <w:kern w:val="0"/>
          <w:sz w:val="24"/>
        </w:rPr>
        <w:t>条规定之一；</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⑦招标文件规定的其他不予退还情形；</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⑧中标人有下列情形之一的：</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a.</w:t>
      </w:r>
      <w:r w:rsidRPr="00E25F30">
        <w:rPr>
          <w:rFonts w:asciiTheme="minorEastAsia" w:eastAsiaTheme="minorEastAsia" w:hAnsiTheme="minorEastAsia" w:cs="宋体" w:hint="eastAsia"/>
          <w:kern w:val="0"/>
          <w:sz w:val="24"/>
        </w:rPr>
        <w:t>除不可抗力外，因中标人自身原因未在中标通知书要求的期限内与采购人签订政府采购合同；</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未按照招标文件、投标文件的约定签订政府采购合同或提交履约保证金。</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※若上述投标保证金不予退还情形给采购人（采购代理机构）造成损失，则投标人还要承担相应的赔偿责任。</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10.10</w:t>
      </w:r>
      <w:r w:rsidRPr="00E25F30">
        <w:rPr>
          <w:rFonts w:asciiTheme="minorEastAsia" w:eastAsiaTheme="minorEastAsia" w:hAnsiTheme="minorEastAsia" w:cs="宋体" w:hint="eastAsia"/>
          <w:kern w:val="0"/>
          <w:sz w:val="24"/>
        </w:rPr>
        <w:t>投标文件的提交</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）一个投标人只能提交一个投标文件，并按照招标文件第一章规定将其送达。</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）密封及其标记的具体形式：详见招标文件第二章。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10.11</w:t>
      </w:r>
      <w:r w:rsidRPr="00E25F30">
        <w:rPr>
          <w:rFonts w:asciiTheme="minorEastAsia" w:eastAsiaTheme="minorEastAsia" w:hAnsiTheme="minorEastAsia" w:cs="宋体" w:hint="eastAsia"/>
          <w:kern w:val="0"/>
          <w:sz w:val="24"/>
        </w:rPr>
        <w:t>投标文件的补充、修改或撤回</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）投标截止时间前，投标人可对所提交的投标文件进行补充、修改或撤回，并书面通知</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）补充、修改的内容应按照本章第</w:t>
      </w:r>
      <w:r w:rsidRPr="00E25F30">
        <w:rPr>
          <w:rFonts w:asciiTheme="minorEastAsia" w:eastAsiaTheme="minorEastAsia" w:hAnsiTheme="minorEastAsia" w:cs="宋体" w:hint="eastAsia"/>
          <w:kern w:val="0"/>
          <w:sz w:val="24"/>
        </w:rPr>
        <w:t>10.5</w:t>
      </w:r>
      <w:r w:rsidRPr="00E25F30">
        <w:rPr>
          <w:rFonts w:asciiTheme="minorEastAsia" w:eastAsiaTheme="minorEastAsia" w:hAnsiTheme="minorEastAsia" w:cs="宋体" w:hint="eastAsia"/>
          <w:kern w:val="0"/>
          <w:sz w:val="24"/>
        </w:rPr>
        <w:t>条</w:t>
      </w:r>
      <w:r w:rsidRPr="00E25F30">
        <w:rPr>
          <w:rFonts w:asciiTheme="minorEastAsia" w:eastAsiaTheme="minorEastAsia" w:hAnsiTheme="minorEastAsia" w:cs="宋体" w:hint="eastAsia"/>
          <w:kern w:val="0"/>
          <w:sz w:val="24"/>
        </w:rPr>
        <w:t>第（</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）款规定进行签署、盖章，并按照本章第</w:t>
      </w:r>
      <w:r w:rsidRPr="00E25F30">
        <w:rPr>
          <w:rFonts w:asciiTheme="minorEastAsia" w:eastAsiaTheme="minorEastAsia" w:hAnsiTheme="minorEastAsia" w:cs="宋体" w:hint="eastAsia"/>
          <w:kern w:val="0"/>
          <w:sz w:val="24"/>
        </w:rPr>
        <w:t>10.10</w:t>
      </w:r>
      <w:r w:rsidRPr="00E25F30">
        <w:rPr>
          <w:rFonts w:asciiTheme="minorEastAsia" w:eastAsiaTheme="minorEastAsia" w:hAnsiTheme="minorEastAsia" w:cs="宋体" w:hint="eastAsia"/>
          <w:kern w:val="0"/>
          <w:sz w:val="24"/>
        </w:rPr>
        <w:t>条规定提交，</w:t>
      </w:r>
      <w:r w:rsidRPr="00E25F30">
        <w:rPr>
          <w:rFonts w:asciiTheme="minorEastAsia" w:eastAsiaTheme="minorEastAsia" w:hAnsiTheme="minorEastAsia" w:cs="宋体" w:hint="eastAsia"/>
          <w:b/>
          <w:bCs/>
          <w:kern w:val="0"/>
          <w:sz w:val="24"/>
        </w:rPr>
        <w:t>否则将被拒收。</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※按照上述规定提交的补充、修改内容作为投标文件组成部分。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10.12</w:t>
      </w:r>
      <w:r w:rsidRPr="00E25F30">
        <w:rPr>
          <w:rFonts w:asciiTheme="minorEastAsia" w:eastAsiaTheme="minorEastAsia" w:hAnsiTheme="minorEastAsia" w:cs="宋体" w:hint="eastAsia"/>
          <w:kern w:val="0"/>
          <w:sz w:val="24"/>
        </w:rPr>
        <w:t>除招标文件另有规定外，有下列情形之一的，</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）投标文件未按照招标文件要求签署、盖章；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）不符合招标文件中规定的资格要求；</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）投标报价超过招标文件中规定的预算金额或最高限价；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）投标文件含有采购人不能接受的附加条件；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）有关法律、法规和规章及招标文件规定的其他无效情形。</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五、开标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、开标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11.1</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将在招标文件载明的开标时间及地点主持召开开标会，并邀请投标人参加。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11.2</w:t>
      </w:r>
      <w:r w:rsidRPr="00E25F30">
        <w:rPr>
          <w:rFonts w:asciiTheme="minorEastAsia" w:eastAsiaTheme="minorEastAsia" w:hAnsiTheme="minorEastAsia" w:cs="宋体" w:hint="eastAsia"/>
          <w:kern w:val="0"/>
          <w:sz w:val="24"/>
        </w:rPr>
        <w:t>开标会的主持人、唱标人、记录人及其他工作人员（若有）均由</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派出，现场监督人员（若有）可由有关方面派出。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11.3</w:t>
      </w:r>
      <w:r w:rsidRPr="00E25F30">
        <w:rPr>
          <w:rFonts w:asciiTheme="minorEastAsia" w:eastAsiaTheme="minorEastAsia" w:hAnsiTheme="minorEastAsia" w:cs="宋体" w:hint="eastAsia"/>
          <w:kern w:val="0"/>
          <w:sz w:val="24"/>
        </w:rPr>
        <w:t>参加开标会的投标人应签到，非投标人不参加开标会。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11.4</w:t>
      </w:r>
      <w:r w:rsidRPr="00E25F30">
        <w:rPr>
          <w:rFonts w:asciiTheme="minorEastAsia" w:eastAsiaTheme="minorEastAsia" w:hAnsiTheme="minorEastAsia" w:cs="宋体" w:hint="eastAsia"/>
          <w:kern w:val="0"/>
          <w:sz w:val="24"/>
        </w:rPr>
        <w:t>开标会应遵守下列规定：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）首先由主持人宣布开标会须知，然后由投标人代表对投标文件的密封情况进行检查，经确认无误后，由工作人员对密封的投标文件当众拆封。</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）唱标时，唱标人将依次宣布“投标人名称”、“各投标人关于投标文件补充、修改或撤回的</w:t>
      </w:r>
      <w:r w:rsidRPr="00E25F30">
        <w:rPr>
          <w:rFonts w:asciiTheme="minorEastAsia" w:eastAsiaTheme="minorEastAsia" w:hAnsiTheme="minorEastAsia" w:cs="宋体" w:hint="eastAsia"/>
          <w:kern w:val="0"/>
          <w:sz w:val="24"/>
        </w:rPr>
        <w:t>书面通知（若有）”、“各投标人的投标报价”和招标文件规定的需要宣布的其他内容（包括但不限于：开标一览表中的内容、唱标人认为需要宣布的内容等）。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）记录人对唱标人宣布的内容作开标记录。</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）投标人代表对开标过程和开标记录有疑义，以及认为采购人（采购代理机构）相关工作人员有需要回避情形的，应当场提出询问或回避申请。否则，视为投标人对开标过程和开标记录予以认可。</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）若投标人未参加开标会（包括但不限于投标人派出的人员不是投标人代表），视同其对开标过程和开标记录予以认可。</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※若出现本章第</w:t>
      </w:r>
      <w:r w:rsidRPr="00E25F30">
        <w:rPr>
          <w:rFonts w:asciiTheme="minorEastAsia" w:eastAsiaTheme="minorEastAsia" w:hAnsiTheme="minorEastAsia" w:cs="宋体" w:hint="eastAsia"/>
          <w:b/>
          <w:bCs/>
          <w:kern w:val="0"/>
          <w:sz w:val="24"/>
        </w:rPr>
        <w:t>11.4</w:t>
      </w:r>
      <w:r w:rsidRPr="00E25F30">
        <w:rPr>
          <w:rFonts w:asciiTheme="minorEastAsia" w:eastAsiaTheme="minorEastAsia" w:hAnsiTheme="minorEastAsia" w:cs="宋体" w:hint="eastAsia"/>
          <w:b/>
          <w:bCs/>
          <w:kern w:val="0"/>
          <w:sz w:val="24"/>
        </w:rPr>
        <w:t>条第（</w:t>
      </w:r>
      <w:r w:rsidRPr="00E25F30">
        <w:rPr>
          <w:rFonts w:asciiTheme="minorEastAsia" w:eastAsiaTheme="minorEastAsia" w:hAnsiTheme="minorEastAsia" w:cs="宋体" w:hint="eastAsia"/>
          <w:b/>
          <w:bCs/>
          <w:kern w:val="0"/>
          <w:sz w:val="24"/>
        </w:rPr>
        <w:t>4</w:t>
      </w:r>
      <w:r w:rsidRPr="00E25F30">
        <w:rPr>
          <w:rFonts w:asciiTheme="minorEastAsia" w:eastAsiaTheme="minorEastAsia" w:hAnsiTheme="minorEastAsia" w:cs="宋体" w:hint="eastAsia"/>
          <w:b/>
          <w:bCs/>
          <w:kern w:val="0"/>
          <w:sz w:val="24"/>
        </w:rPr>
        <w:t>）、（</w:t>
      </w:r>
      <w:r w:rsidRPr="00E25F30">
        <w:rPr>
          <w:rFonts w:asciiTheme="minorEastAsia" w:eastAsiaTheme="minorEastAsia" w:hAnsiTheme="minorEastAsia" w:cs="宋体" w:hint="eastAsia"/>
          <w:b/>
          <w:bCs/>
          <w:kern w:val="0"/>
          <w:sz w:val="24"/>
        </w:rPr>
        <w:t>5</w:t>
      </w:r>
      <w:r w:rsidRPr="00E25F30">
        <w:rPr>
          <w:rFonts w:asciiTheme="minorEastAsia" w:eastAsiaTheme="minorEastAsia" w:hAnsiTheme="minorEastAsia" w:cs="宋体" w:hint="eastAsia"/>
          <w:b/>
          <w:bCs/>
          <w:kern w:val="0"/>
          <w:sz w:val="24"/>
        </w:rPr>
        <w:t>）、（</w:t>
      </w:r>
      <w:r w:rsidRPr="00E25F30">
        <w:rPr>
          <w:rFonts w:asciiTheme="minorEastAsia" w:eastAsiaTheme="minorEastAsia" w:hAnsiTheme="minorEastAsia" w:cs="宋体" w:hint="eastAsia"/>
          <w:b/>
          <w:bCs/>
          <w:kern w:val="0"/>
          <w:sz w:val="24"/>
        </w:rPr>
        <w:t>6</w:t>
      </w:r>
      <w:r w:rsidRPr="00E25F30">
        <w:rPr>
          <w:rFonts w:asciiTheme="minorEastAsia" w:eastAsiaTheme="minorEastAsia" w:hAnsiTheme="minorEastAsia" w:cs="宋体" w:hint="eastAsia"/>
          <w:b/>
          <w:bCs/>
          <w:kern w:val="0"/>
          <w:sz w:val="24"/>
        </w:rPr>
        <w:t>）款规定情形之一</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则投标人不得在开标会后就开标过程和开标记录涉及或可能涉及的有关事由（包括但不限于：“投标报价”、“投标文件的格式”、“投标文件的提交”、“投标文件的补充、修改</w:t>
      </w:r>
      <w:r w:rsidRPr="00E25F30">
        <w:rPr>
          <w:rFonts w:asciiTheme="minorEastAsia" w:eastAsiaTheme="minorEastAsia" w:hAnsiTheme="minorEastAsia" w:cs="宋体" w:hint="eastAsia"/>
          <w:b/>
          <w:bCs/>
          <w:kern w:val="0"/>
          <w:sz w:val="24"/>
        </w:rPr>
        <w:t>或撤回”等）向</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b/>
          <w:bCs/>
          <w:kern w:val="0"/>
          <w:sz w:val="24"/>
        </w:rPr>
        <w:t>提出任何疑义或要求（包括质疑）。</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11.5</w:t>
      </w:r>
      <w:r w:rsidRPr="00E25F30">
        <w:rPr>
          <w:rFonts w:asciiTheme="minorEastAsia" w:eastAsiaTheme="minorEastAsia" w:hAnsiTheme="minorEastAsia" w:cs="宋体" w:hint="eastAsia"/>
          <w:kern w:val="0"/>
          <w:sz w:val="24"/>
        </w:rPr>
        <w:t>投标截止时间后，参加投标的投标人不足三家的，不进行开标。同时，本次采购活动结束，</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将依法组织后续采购活动（包括但不限于：重新招标、采用其他方式采购等）。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lastRenderedPageBreak/>
        <w:t>六、中标与政府采购合同</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、中标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12.1</w:t>
      </w:r>
      <w:r w:rsidRPr="00E25F30">
        <w:rPr>
          <w:rFonts w:asciiTheme="minorEastAsia" w:eastAsiaTheme="minorEastAsia" w:hAnsiTheme="minorEastAsia" w:cs="宋体" w:hint="eastAsia"/>
          <w:kern w:val="0"/>
          <w:sz w:val="24"/>
        </w:rPr>
        <w:t>本项目推荐的中标候选人家数：详见招标文件第二章。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12.2</w:t>
      </w:r>
      <w:r w:rsidRPr="00E25F30">
        <w:rPr>
          <w:rFonts w:asciiTheme="minorEastAsia" w:eastAsiaTheme="minorEastAsia" w:hAnsiTheme="minorEastAsia" w:cs="宋体" w:hint="eastAsia"/>
          <w:kern w:val="0"/>
          <w:sz w:val="24"/>
        </w:rPr>
        <w:t>本项目中标人的确定：详见招标文件第二章。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12.3</w:t>
      </w:r>
      <w:r w:rsidRPr="00E25F30">
        <w:rPr>
          <w:rFonts w:asciiTheme="minorEastAsia" w:eastAsiaTheme="minorEastAsia" w:hAnsiTheme="minorEastAsia" w:cs="宋体" w:hint="eastAsia"/>
          <w:kern w:val="0"/>
          <w:sz w:val="24"/>
        </w:rPr>
        <w:t>中标公告</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）中标人确定之日起</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个工作日内，</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将在招标文件载明的指定媒</w:t>
      </w:r>
      <w:r w:rsidRPr="00E25F30">
        <w:rPr>
          <w:rFonts w:asciiTheme="minorEastAsia" w:eastAsiaTheme="minorEastAsia" w:hAnsiTheme="minorEastAsia" w:cs="宋体" w:hint="eastAsia"/>
          <w:kern w:val="0"/>
          <w:sz w:val="24"/>
        </w:rPr>
        <w:t>体以中标公告的形式发布中标结果。</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）中标公告的公告期限为</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个工作日。</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）中标公告同时作为</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通知除中标人外的其他投标人没有中标的书面形式。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12.4</w:t>
      </w:r>
      <w:r w:rsidRPr="00E25F30">
        <w:rPr>
          <w:rFonts w:asciiTheme="minorEastAsia" w:eastAsiaTheme="minorEastAsia" w:hAnsiTheme="minorEastAsia" w:cs="宋体" w:hint="eastAsia"/>
          <w:kern w:val="0"/>
          <w:sz w:val="24"/>
        </w:rPr>
        <w:t>中标通知书</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）中标公告发布的同时，</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将向中标人发出中标通知书。</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）中标通知书发出后，采购人不得违法改变中标结果，中标人无正当理由不得放弃中标。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、政府采购合同</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13.1</w:t>
      </w:r>
      <w:r w:rsidRPr="00E25F30">
        <w:rPr>
          <w:rFonts w:asciiTheme="minorEastAsia" w:eastAsiaTheme="minorEastAsia" w:hAnsiTheme="minorEastAsia" w:cs="宋体" w:hint="eastAsia"/>
          <w:kern w:val="0"/>
          <w:sz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13.2</w:t>
      </w:r>
      <w:r w:rsidRPr="00E25F30">
        <w:rPr>
          <w:rFonts w:asciiTheme="minorEastAsia" w:eastAsiaTheme="minorEastAsia" w:hAnsiTheme="minorEastAsia" w:cs="宋体" w:hint="eastAsia"/>
          <w:kern w:val="0"/>
          <w:sz w:val="24"/>
        </w:rPr>
        <w:t>签订时限：自中标通知书发出之日起</w:t>
      </w:r>
      <w:r w:rsidRPr="00E25F30">
        <w:rPr>
          <w:rFonts w:asciiTheme="minorEastAsia" w:eastAsiaTheme="minorEastAsia" w:hAnsiTheme="minorEastAsia" w:cs="宋体" w:hint="eastAsia"/>
          <w:kern w:val="0"/>
          <w:sz w:val="24"/>
        </w:rPr>
        <w:t>30</w:t>
      </w:r>
      <w:r w:rsidRPr="00E25F30">
        <w:rPr>
          <w:rFonts w:asciiTheme="minorEastAsia" w:eastAsiaTheme="minorEastAsia" w:hAnsiTheme="minorEastAsia" w:cs="宋体" w:hint="eastAsia"/>
          <w:kern w:val="0"/>
          <w:sz w:val="24"/>
        </w:rPr>
        <w:t>个日历日内。</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13.3</w:t>
      </w:r>
      <w:r w:rsidRPr="00E25F30">
        <w:rPr>
          <w:rFonts w:asciiTheme="minorEastAsia" w:eastAsiaTheme="minorEastAsia" w:hAnsiTheme="minorEastAsia" w:cs="宋体" w:hint="eastAsia"/>
          <w:kern w:val="0"/>
          <w:sz w:val="24"/>
        </w:rPr>
        <w:t>政府采购合同的履行、违约责任和解决争议的方法等适用合同法。</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13.4</w:t>
      </w:r>
      <w:r w:rsidRPr="00E25F30">
        <w:rPr>
          <w:rFonts w:asciiTheme="minorEastAsia" w:eastAsiaTheme="minorEastAsia" w:hAnsiTheme="minorEastAsia" w:cs="宋体" w:hint="eastAsia"/>
          <w:kern w:val="0"/>
          <w:sz w:val="24"/>
        </w:rPr>
        <w:t>采购人与中标人应根据政府采购合同的约定依法履行合同义务。</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13.5</w:t>
      </w:r>
      <w:r w:rsidRPr="00E25F30">
        <w:rPr>
          <w:rFonts w:asciiTheme="minorEastAsia" w:eastAsiaTheme="minorEastAsia" w:hAnsiTheme="minorEastAsia" w:cs="宋体" w:hint="eastAsia"/>
          <w:kern w:val="0"/>
          <w:sz w:val="24"/>
        </w:rPr>
        <w:t>政府采购合同履行过程中，采购人若需追加与合同标的相同的货物或服务，则追加采购金额不得超过原合同采购金额的</w:t>
      </w:r>
      <w:r w:rsidRPr="00E25F30">
        <w:rPr>
          <w:rFonts w:asciiTheme="minorEastAsia" w:eastAsiaTheme="minorEastAsia" w:hAnsiTheme="minorEastAsia" w:cs="宋体" w:hint="eastAsia"/>
          <w:kern w:val="0"/>
          <w:sz w:val="24"/>
        </w:rPr>
        <w:t>10%</w:t>
      </w:r>
      <w:r w:rsidRPr="00E25F30">
        <w:rPr>
          <w:rFonts w:asciiTheme="minorEastAsia" w:eastAsiaTheme="minorEastAsia" w:hAnsiTheme="minorEastAsia" w:cs="宋体" w:hint="eastAsia"/>
          <w:kern w:val="0"/>
          <w:sz w:val="24"/>
        </w:rPr>
        <w:t>。</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13.6</w:t>
      </w:r>
      <w:r w:rsidRPr="00E25F30">
        <w:rPr>
          <w:rFonts w:asciiTheme="minorEastAsia" w:eastAsiaTheme="minorEastAsia" w:hAnsiTheme="minorEastAsia" w:cs="宋体" w:hint="eastAsia"/>
          <w:kern w:val="0"/>
          <w:sz w:val="24"/>
        </w:rPr>
        <w:t>中标人在</w:t>
      </w:r>
      <w:r w:rsidRPr="00E25F30">
        <w:rPr>
          <w:rFonts w:asciiTheme="minorEastAsia" w:eastAsiaTheme="minorEastAsia" w:hAnsiTheme="minorEastAsia" w:cs="宋体" w:hint="eastAsia"/>
          <w:kern w:val="0"/>
          <w:sz w:val="24"/>
        </w:rPr>
        <w:t>政府采购合同履行过程中应遵守有关法律、法规和规章的强制性规定（即使前述强制性规定有可能在招标文件中未予列明）。</w:t>
      </w:r>
    </w:p>
    <w:p w:rsidR="00620818" w:rsidRPr="00E25F30" w:rsidRDefault="00620818">
      <w:pPr>
        <w:widowControl/>
        <w:spacing w:before="60" w:after="60" w:line="360" w:lineRule="auto"/>
        <w:ind w:firstLine="482"/>
        <w:jc w:val="left"/>
        <w:rPr>
          <w:rFonts w:asciiTheme="minorEastAsia" w:eastAsiaTheme="minorEastAsia" w:hAnsiTheme="minorEastAsia" w:cs="宋体"/>
          <w:b/>
          <w:bCs/>
          <w:kern w:val="0"/>
          <w:sz w:val="24"/>
        </w:rPr>
      </w:pP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lastRenderedPageBreak/>
        <w:t>七、询问、质疑与投诉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14</w:t>
      </w:r>
      <w:r w:rsidRPr="00E25F30">
        <w:rPr>
          <w:rFonts w:asciiTheme="minorEastAsia" w:eastAsiaTheme="minorEastAsia" w:hAnsiTheme="minorEastAsia" w:cs="宋体" w:hint="eastAsia"/>
          <w:kern w:val="0"/>
          <w:sz w:val="24"/>
        </w:rPr>
        <w:t>、询问</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14.1</w:t>
      </w:r>
      <w:r w:rsidRPr="00E25F30">
        <w:rPr>
          <w:rFonts w:asciiTheme="minorEastAsia" w:eastAsiaTheme="minorEastAsia" w:hAnsiTheme="minorEastAsia" w:cs="宋体" w:hint="eastAsia"/>
          <w:kern w:val="0"/>
          <w:sz w:val="24"/>
        </w:rPr>
        <w:t>潜在投标人或投标人对本次采购活动的有关事项若有疑问，可向泉州市大汇招标代理有限公司提出询问，泉州市大汇招标代理有限公司将按照政府采购法及实施条例的有关规定进行答复。</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15</w:t>
      </w:r>
      <w:r w:rsidRPr="00E25F30">
        <w:rPr>
          <w:rFonts w:asciiTheme="minorEastAsia" w:eastAsiaTheme="minorEastAsia" w:hAnsiTheme="minorEastAsia" w:cs="宋体" w:hint="eastAsia"/>
          <w:kern w:val="0"/>
          <w:sz w:val="24"/>
        </w:rPr>
        <w:t>、质疑</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15.1</w:t>
      </w:r>
      <w:r w:rsidRPr="00E25F30">
        <w:rPr>
          <w:rFonts w:asciiTheme="minorEastAsia" w:eastAsiaTheme="minorEastAsia" w:hAnsiTheme="minorEastAsia" w:cs="宋体" w:hint="eastAsia"/>
          <w:kern w:val="0"/>
          <w:sz w:val="24"/>
        </w:rPr>
        <w:t>针对同一采购程序环节的质疑应在政府采购法及实施条例规定的时限内一次性提出，并同时符合下列条件：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）对招标文件提出质疑的，质疑人应为潜在投标人，且两者的身份、名称等均应保持一致。对采购过程、结果提出质疑的，质疑人应为投标人，且两者的身份、名称等均应保持一致。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）质疑人应按照招标文件第二章规定方式提交质疑函。</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）质疑函应包括下列主要内容：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①质疑人的基本信息，至少包括：全称、地址、邮政编码等；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②所质疑项目的基本信息，至少包括：招标编号、项目名称等；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③所质疑的具体事项（以下简称：“质疑事项”）；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④针对质疑事项提出的明确请求，前述明确请求指质疑人提出质疑的目的以及希望泉州市大汇招标代理有限公</w:t>
      </w:r>
      <w:r w:rsidRPr="00E25F30">
        <w:rPr>
          <w:rFonts w:asciiTheme="minorEastAsia" w:eastAsiaTheme="minorEastAsia" w:hAnsiTheme="minorEastAsia" w:cs="宋体" w:hint="eastAsia"/>
          <w:kern w:val="0"/>
          <w:sz w:val="24"/>
        </w:rPr>
        <w:t>司对其质疑作出的处理结果，如：暂停招标投标活动、修改招标文件、停止或纠正违法违规行为、中标结果无效、废标、重新招标等；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⑤针对质疑事项导致质疑人自身权益受到损害的必要证明材料，至少包括：</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质疑人代表的身份证明材料：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a2</w:t>
      </w:r>
      <w:r w:rsidRPr="00E25F30">
        <w:rPr>
          <w:rFonts w:asciiTheme="minorEastAsia" w:eastAsiaTheme="minorEastAsia" w:hAnsiTheme="minorEastAsia" w:cs="宋体" w:hint="eastAsia"/>
          <w:kern w:val="0"/>
          <w:sz w:val="24"/>
        </w:rPr>
        <w:t>若本项目接受自然人投标且质疑人为自然人的，提供本人的身份证复印件。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其他证明材料（即事实依据和必要的法律依据）包括但不限于下列材料：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b1</w:t>
      </w:r>
      <w:r w:rsidRPr="00E25F30">
        <w:rPr>
          <w:rFonts w:asciiTheme="minorEastAsia" w:eastAsiaTheme="minorEastAsia" w:hAnsiTheme="minorEastAsia" w:cs="宋体" w:hint="eastAsia"/>
          <w:kern w:val="0"/>
          <w:sz w:val="24"/>
        </w:rPr>
        <w:t>所质疑的具体事项是与自已有利害关系的证明材料；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b2</w:t>
      </w:r>
      <w:r w:rsidRPr="00E25F30">
        <w:rPr>
          <w:rFonts w:asciiTheme="minorEastAsia" w:eastAsiaTheme="minorEastAsia" w:hAnsiTheme="minorEastAsia" w:cs="宋体" w:hint="eastAsia"/>
          <w:kern w:val="0"/>
          <w:sz w:val="24"/>
        </w:rPr>
        <w:t>质疑函所述事实存在的证明材料，如：采购文件、采购过程或中标结果违法违规或不符合采购文件要求等证明材料；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b3</w:t>
      </w:r>
      <w:r w:rsidRPr="00E25F30">
        <w:rPr>
          <w:rFonts w:asciiTheme="minorEastAsia" w:eastAsiaTheme="minorEastAsia" w:hAnsiTheme="minorEastAsia" w:cs="宋体" w:hint="eastAsia"/>
          <w:kern w:val="0"/>
          <w:sz w:val="24"/>
        </w:rPr>
        <w:t>依法应终止采购程序的证明材料；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b4</w:t>
      </w:r>
      <w:r w:rsidRPr="00E25F30">
        <w:rPr>
          <w:rFonts w:asciiTheme="minorEastAsia" w:eastAsiaTheme="minorEastAsia" w:hAnsiTheme="minorEastAsia" w:cs="宋体" w:hint="eastAsia"/>
          <w:kern w:val="0"/>
          <w:sz w:val="24"/>
        </w:rPr>
        <w:t>应重新采购的证明材料；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b5</w:t>
      </w:r>
      <w:r w:rsidRPr="00E25F30">
        <w:rPr>
          <w:rFonts w:asciiTheme="minorEastAsia" w:eastAsiaTheme="minorEastAsia" w:hAnsiTheme="minorEastAsia" w:cs="宋体" w:hint="eastAsia"/>
          <w:kern w:val="0"/>
          <w:sz w:val="24"/>
        </w:rPr>
        <w:t>采购文件、采购过程或中标、成交结果损害自已合法权益的证明材料等；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b6</w:t>
      </w:r>
      <w:r w:rsidRPr="00E25F30">
        <w:rPr>
          <w:rFonts w:asciiTheme="minorEastAsia" w:eastAsiaTheme="minorEastAsia" w:hAnsiTheme="minorEastAsia" w:cs="宋体" w:hint="eastAsia"/>
          <w:kern w:val="0"/>
          <w:sz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E25F30">
        <w:rPr>
          <w:rFonts w:asciiTheme="minorEastAsia" w:eastAsiaTheme="minorEastAsia" w:hAnsiTheme="minorEastAsia" w:cs="宋体" w:hint="eastAsia"/>
          <w:b/>
          <w:bCs/>
          <w:kern w:val="0"/>
          <w:sz w:val="24"/>
        </w:rPr>
        <w:t>视为无效</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br/>
        <w:t>   </w:t>
      </w:r>
      <w:r w:rsidRPr="00E25F30">
        <w:rPr>
          <w:rFonts w:asciiTheme="minorEastAsia" w:eastAsiaTheme="minorEastAsia" w:hAnsiTheme="minorEastAsia" w:cs="宋体" w:hint="eastAsia"/>
          <w:kern w:val="0"/>
          <w:sz w:val="24"/>
        </w:rPr>
        <w:t>⑥质疑人代表及其联系方法的信息，至少包括：姓名、手机、电子信箱、</w:t>
      </w:r>
      <w:r w:rsidRPr="00E25F30">
        <w:rPr>
          <w:rFonts w:asciiTheme="minorEastAsia" w:eastAsiaTheme="minorEastAsia" w:hAnsiTheme="minorEastAsia" w:cs="宋体" w:hint="eastAsia"/>
          <w:kern w:val="0"/>
          <w:sz w:val="24"/>
        </w:rPr>
        <w:t>邮寄地址等。</w:t>
      </w:r>
      <w:r w:rsidRPr="00E25F30">
        <w:rPr>
          <w:rFonts w:asciiTheme="minorEastAsia" w:eastAsiaTheme="minorEastAsia" w:hAnsiTheme="minorEastAsia" w:cs="宋体" w:hint="eastAsia"/>
          <w:kern w:val="0"/>
          <w:sz w:val="24"/>
        </w:rPr>
        <w:br/>
        <w:t>   </w:t>
      </w:r>
      <w:r w:rsidRPr="00E25F30">
        <w:rPr>
          <w:rFonts w:asciiTheme="minorEastAsia" w:eastAsiaTheme="minorEastAsia" w:hAnsiTheme="minorEastAsia" w:cs="宋体" w:hint="eastAsia"/>
          <w:kern w:val="0"/>
          <w:sz w:val="24"/>
        </w:rPr>
        <w:t>⑦提出质疑的日期。</w:t>
      </w:r>
    </w:p>
    <w:p w:rsidR="00620818" w:rsidRPr="00E25F30" w:rsidRDefault="00AC2B3B">
      <w:pPr>
        <w:widowControl/>
        <w:spacing w:after="12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※质疑人为法人或其他组织的，质疑函应由单位负责人或委托代理人签字或盖章，并加盖投标人的单位公章。质疑人为自然人的，质疑函应由本人签字。</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15.2</w:t>
      </w:r>
      <w:r w:rsidRPr="00E25F30">
        <w:rPr>
          <w:rFonts w:asciiTheme="minorEastAsia" w:eastAsiaTheme="minorEastAsia" w:hAnsiTheme="minorEastAsia" w:cs="宋体" w:hint="eastAsia"/>
          <w:kern w:val="0"/>
          <w:sz w:val="24"/>
        </w:rPr>
        <w:t>对不符合本章第</w:t>
      </w:r>
      <w:r w:rsidRPr="00E25F30">
        <w:rPr>
          <w:rFonts w:asciiTheme="minorEastAsia" w:eastAsiaTheme="minorEastAsia" w:hAnsiTheme="minorEastAsia" w:cs="宋体" w:hint="eastAsia"/>
          <w:kern w:val="0"/>
          <w:sz w:val="24"/>
        </w:rPr>
        <w:t>15.1</w:t>
      </w:r>
      <w:r w:rsidRPr="00E25F30">
        <w:rPr>
          <w:rFonts w:asciiTheme="minorEastAsia" w:eastAsiaTheme="minorEastAsia" w:hAnsiTheme="minorEastAsia" w:cs="宋体" w:hint="eastAsia"/>
          <w:kern w:val="0"/>
          <w:sz w:val="24"/>
        </w:rPr>
        <w:t>条规定的质疑，将按照下列规定进行处理：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）不符合其中第（</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）条规定的，书面告知质疑人不予受理及其理由。</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）不符合其中第（</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）条规定的，书面告知质疑人修改、补充后在规定时限内重新提交质疑函。</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15.3</w:t>
      </w:r>
      <w:r w:rsidRPr="00E25F30">
        <w:rPr>
          <w:rFonts w:asciiTheme="minorEastAsia" w:eastAsiaTheme="minorEastAsia" w:hAnsiTheme="minorEastAsia" w:cs="宋体" w:hint="eastAsia"/>
          <w:kern w:val="0"/>
          <w:sz w:val="24"/>
        </w:rPr>
        <w:t>对符合本章第</w:t>
      </w:r>
      <w:r w:rsidRPr="00E25F30">
        <w:rPr>
          <w:rFonts w:asciiTheme="minorEastAsia" w:eastAsiaTheme="minorEastAsia" w:hAnsiTheme="minorEastAsia" w:cs="宋体" w:hint="eastAsia"/>
          <w:kern w:val="0"/>
          <w:sz w:val="24"/>
        </w:rPr>
        <w:t>15.1</w:t>
      </w:r>
      <w:r w:rsidRPr="00E25F30">
        <w:rPr>
          <w:rFonts w:asciiTheme="minorEastAsia" w:eastAsiaTheme="minorEastAsia" w:hAnsiTheme="minorEastAsia" w:cs="宋体" w:hint="eastAsia"/>
          <w:kern w:val="0"/>
          <w:sz w:val="24"/>
        </w:rPr>
        <w:t>条规定的质疑，将按照政府采购法及实施条例、政府采购质疑和投诉办法的有关规</w:t>
      </w:r>
      <w:r w:rsidRPr="00E25F30">
        <w:rPr>
          <w:rFonts w:asciiTheme="minorEastAsia" w:eastAsiaTheme="minorEastAsia" w:hAnsiTheme="minorEastAsia" w:cs="宋体" w:hint="eastAsia"/>
          <w:kern w:val="0"/>
          <w:sz w:val="24"/>
        </w:rPr>
        <w:t>定进行答复。</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15.4</w:t>
      </w:r>
      <w:r w:rsidRPr="00E25F30">
        <w:rPr>
          <w:rFonts w:asciiTheme="minorEastAsia" w:eastAsiaTheme="minorEastAsia" w:hAnsiTheme="minorEastAsia" w:cs="宋体" w:hint="eastAsia"/>
          <w:kern w:val="0"/>
          <w:sz w:val="24"/>
        </w:rPr>
        <w:t>招标文件的质疑：详见招标文件第二章。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16</w:t>
      </w:r>
      <w:r w:rsidRPr="00E25F30">
        <w:rPr>
          <w:rFonts w:asciiTheme="minorEastAsia" w:eastAsiaTheme="minorEastAsia" w:hAnsiTheme="minorEastAsia" w:cs="宋体" w:hint="eastAsia"/>
          <w:kern w:val="0"/>
          <w:sz w:val="24"/>
        </w:rPr>
        <w:t>、投诉</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16.1</w:t>
      </w:r>
      <w:r w:rsidRPr="00E25F30">
        <w:rPr>
          <w:rFonts w:asciiTheme="minorEastAsia" w:eastAsiaTheme="minorEastAsia" w:hAnsiTheme="minorEastAsia" w:cs="宋体" w:hint="eastAsia"/>
          <w:kern w:val="0"/>
          <w:sz w:val="24"/>
        </w:rPr>
        <w:t>若对质疑答复不满意或质疑答复未在答复期限内作出，质疑人可在答复期限届满之日起</w:t>
      </w:r>
      <w:r w:rsidRPr="00E25F30">
        <w:rPr>
          <w:rFonts w:asciiTheme="minorEastAsia" w:eastAsiaTheme="minorEastAsia" w:hAnsiTheme="minorEastAsia" w:cs="宋体" w:hint="eastAsia"/>
          <w:kern w:val="0"/>
          <w:sz w:val="24"/>
        </w:rPr>
        <w:t>15</w:t>
      </w:r>
      <w:r w:rsidRPr="00E25F30">
        <w:rPr>
          <w:rFonts w:asciiTheme="minorEastAsia" w:eastAsiaTheme="minorEastAsia" w:hAnsiTheme="minorEastAsia" w:cs="宋体" w:hint="eastAsia"/>
          <w:kern w:val="0"/>
          <w:sz w:val="24"/>
        </w:rPr>
        <w:t>个工作日内按照政府采购质疑和投诉办法的有关规定向招标文件第二章载明的本项目监督管理部门提起投诉。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16.2</w:t>
      </w:r>
      <w:r w:rsidRPr="00E25F30">
        <w:rPr>
          <w:rFonts w:asciiTheme="minorEastAsia" w:eastAsiaTheme="minorEastAsia" w:hAnsiTheme="minorEastAsia" w:cs="宋体" w:hint="eastAsia"/>
          <w:kern w:val="0"/>
          <w:sz w:val="24"/>
        </w:rPr>
        <w:t>投诉应有明确的请求和必要的证明材料，投诉的事项不得超出已质疑事项的范围。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60" w:after="60" w:line="360" w:lineRule="auto"/>
        <w:ind w:firstLine="482"/>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八、政府采购政策</w:t>
      </w: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17</w:t>
      </w:r>
      <w:r w:rsidRPr="00E25F30">
        <w:rPr>
          <w:rFonts w:asciiTheme="minorEastAsia" w:eastAsiaTheme="minorEastAsia" w:hAnsiTheme="minorEastAsia" w:cs="宋体" w:hint="eastAsia"/>
          <w:kern w:val="0"/>
          <w:sz w:val="24"/>
        </w:rPr>
        <w:t>、政府采购政策由财政部根据国家的经济和社会发展政策并会同国家有关部委制定，包括但不限于下列具体政策要求：</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17.1</w:t>
      </w:r>
      <w:r w:rsidRPr="00E25F30">
        <w:rPr>
          <w:rFonts w:asciiTheme="minorEastAsia" w:eastAsiaTheme="minorEastAsia" w:hAnsiTheme="minorEastAsia" w:cs="宋体" w:hint="eastAsia"/>
          <w:kern w:val="0"/>
          <w:sz w:val="24"/>
        </w:rPr>
        <w:t>进口产品指通过中国海关报关验放进入中国境内且产自关境外的产品，其中：</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）凡在海关特殊监管区域内企业生产或加工（包括从境外进口料件）销往境内其他地区的产品，不作为政府采购项下进口产品。</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）对从境外进入海关特殊监管区域，再经办理报关手续后从海关特殊监管区进入境内其他地区的产品，认定为进口产品。</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）招标文件列明不允许或未列明允许进口产品参加投标的，均视为拒绝进口产品参加投标。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17.2</w:t>
      </w:r>
      <w:r w:rsidRPr="00E25F30">
        <w:rPr>
          <w:rFonts w:asciiTheme="minorEastAsia" w:eastAsiaTheme="minorEastAsia" w:hAnsiTheme="minorEastAsia" w:cs="宋体" w:hint="eastAsia"/>
          <w:kern w:val="0"/>
          <w:sz w:val="24"/>
        </w:rPr>
        <w:t>节能产品指列入财政部、国家发展和改革委员会《节能产品政府采购清单》（以下简称：“节能清单”）且认证证书在有效期内的产品。环境标志产品指列入财政部、生态环境部《环境标志产品政府采购清单》（以下简称：“环</w:t>
      </w:r>
      <w:r w:rsidRPr="00E25F30">
        <w:rPr>
          <w:rFonts w:asciiTheme="minorEastAsia" w:eastAsiaTheme="minorEastAsia" w:hAnsiTheme="minorEastAsia" w:cs="宋体" w:hint="eastAsia"/>
          <w:kern w:val="0"/>
          <w:sz w:val="24"/>
        </w:rPr>
        <w:lastRenderedPageBreak/>
        <w:t>保清单”）且认证证书在有效期内的产品，或及国家确定的认证机构出具的、处于有效期之内的节能产品、环境标志产品</w:t>
      </w:r>
      <w:r w:rsidRPr="00E25F30">
        <w:rPr>
          <w:rFonts w:asciiTheme="minorEastAsia" w:eastAsiaTheme="minorEastAsia" w:hAnsiTheme="minorEastAsia" w:cs="宋体" w:hint="eastAsia"/>
          <w:kern w:val="0"/>
          <w:sz w:val="24"/>
        </w:rPr>
        <w:t>认证证书的产品。其中：</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）环保清单所列产品为政府优先采购产品。未列入环保清单的产品，不属于政府优先采购的</w:t>
      </w:r>
      <w:r w:rsidRPr="00E25F30">
        <w:rPr>
          <w:rFonts w:asciiTheme="minorEastAsia" w:eastAsiaTheme="minorEastAsia" w:hAnsiTheme="minorEastAsia" w:cs="宋体" w:hint="eastAsia"/>
          <w:kern w:val="0"/>
          <w:sz w:val="24"/>
        </w:rPr>
        <w:t>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）对于同时列入节能清单和环保清单的产品，优先于只列入其中一个清单的产品。</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）在财政部会同上述国家部委调整公布最新一期节能或环保清单通知发布之前已经开展但尚未进入评审环节的采购活动，按照招标文件约定的期数执行。在发布之后开展的采购活动，按照最新一期执行。</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17.3</w:t>
      </w:r>
      <w:r w:rsidRPr="00E25F30">
        <w:rPr>
          <w:rFonts w:asciiTheme="minorEastAsia" w:eastAsiaTheme="minorEastAsia" w:hAnsiTheme="minorEastAsia" w:cs="宋体" w:hint="eastAsia"/>
          <w:kern w:val="0"/>
          <w:sz w:val="24"/>
        </w:rPr>
        <w:t>列</w:t>
      </w:r>
      <w:r w:rsidRPr="00E25F30">
        <w:rPr>
          <w:rFonts w:asciiTheme="minorEastAsia" w:eastAsiaTheme="minorEastAsia" w:hAnsiTheme="minorEastAsia" w:cs="宋体" w:hint="eastAsia"/>
          <w:kern w:val="0"/>
          <w:sz w:val="24"/>
        </w:rPr>
        <w:t>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）未在节能清单、环保清单内的产品应提交国家确定的认证机构出具的、处于有效期之内的节能产品、环境标志产品认证证书。</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17.4</w:t>
      </w:r>
      <w:r w:rsidRPr="00E25F30">
        <w:rPr>
          <w:rFonts w:asciiTheme="minorEastAsia" w:eastAsiaTheme="minorEastAsia" w:hAnsiTheme="minorEastAsia" w:cs="宋体" w:hint="eastAsia"/>
          <w:kern w:val="0"/>
          <w:sz w:val="24"/>
        </w:rPr>
        <w:t>符合财政部、工信部文件（财库</w:t>
      </w:r>
      <w:r w:rsidRPr="00E25F30">
        <w:rPr>
          <w:rFonts w:asciiTheme="minorEastAsia" w:eastAsiaTheme="minorEastAsia" w:hAnsiTheme="minorEastAsia" w:cs="宋体" w:hint="eastAsia"/>
          <w:kern w:val="0"/>
          <w:sz w:val="24"/>
        </w:rPr>
        <w:t>[2011]181</w:t>
      </w:r>
      <w:r w:rsidRPr="00E25F30">
        <w:rPr>
          <w:rFonts w:asciiTheme="minorEastAsia" w:eastAsiaTheme="minorEastAsia" w:hAnsiTheme="minorEastAsia" w:cs="宋体" w:hint="eastAsia"/>
          <w:kern w:val="0"/>
          <w:sz w:val="24"/>
        </w:rPr>
        <w:t>号）规定的</w:t>
      </w:r>
      <w:r w:rsidRPr="00E25F30">
        <w:rPr>
          <w:rFonts w:asciiTheme="minorEastAsia" w:eastAsiaTheme="minorEastAsia" w:hAnsiTheme="minorEastAsia" w:cs="宋体" w:hint="eastAsia"/>
          <w:bCs/>
          <w:kern w:val="0"/>
          <w:sz w:val="24"/>
        </w:rPr>
        <w:t>小型、微型企业</w:t>
      </w:r>
      <w:r w:rsidRPr="00E25F30">
        <w:rPr>
          <w:rFonts w:asciiTheme="minorEastAsia" w:eastAsiaTheme="minorEastAsia" w:hAnsiTheme="minorEastAsia" w:cs="宋体" w:hint="eastAsia"/>
          <w:kern w:val="0"/>
          <w:sz w:val="24"/>
        </w:rPr>
        <w:t>可享受扶持政策（如：</w:t>
      </w:r>
      <w:r w:rsidRPr="00E25F30">
        <w:rPr>
          <w:rFonts w:asciiTheme="minorEastAsia" w:eastAsiaTheme="minorEastAsia" w:hAnsiTheme="minorEastAsia" w:cs="宋体" w:hint="eastAsia"/>
          <w:kern w:val="0"/>
          <w:sz w:val="24"/>
        </w:rPr>
        <w:t>预留份额、评审中价格扣除等）。符合财政部、司法部文件（财库</w:t>
      </w:r>
      <w:r w:rsidRPr="00E25F30">
        <w:rPr>
          <w:rFonts w:asciiTheme="minorEastAsia" w:eastAsiaTheme="minorEastAsia" w:hAnsiTheme="minorEastAsia" w:cs="宋体" w:hint="eastAsia"/>
          <w:kern w:val="0"/>
          <w:sz w:val="24"/>
        </w:rPr>
        <w:t>[2014]68</w:t>
      </w:r>
      <w:r w:rsidRPr="00E25F30">
        <w:rPr>
          <w:rFonts w:asciiTheme="minorEastAsia" w:eastAsiaTheme="minorEastAsia" w:hAnsiTheme="minorEastAsia" w:cs="宋体" w:hint="eastAsia"/>
          <w:kern w:val="0"/>
          <w:sz w:val="24"/>
        </w:rPr>
        <w:t>号）规定的监狱企业（以下简称：</w:t>
      </w:r>
      <w:r w:rsidRPr="00E25F30">
        <w:rPr>
          <w:rFonts w:asciiTheme="minorEastAsia" w:eastAsiaTheme="minorEastAsia" w:hAnsiTheme="minorEastAsia" w:cs="宋体" w:hint="eastAsia"/>
          <w:bCs/>
          <w:kern w:val="0"/>
          <w:sz w:val="24"/>
        </w:rPr>
        <w:t>“监狱企业”</w:t>
      </w:r>
      <w:r w:rsidRPr="00E25F30">
        <w:rPr>
          <w:rFonts w:asciiTheme="minorEastAsia" w:eastAsiaTheme="minorEastAsia" w:hAnsiTheme="minorEastAsia" w:cs="宋体" w:hint="eastAsia"/>
          <w:kern w:val="0"/>
          <w:sz w:val="24"/>
        </w:rPr>
        <w:t>）亦可享受前述扶持政策。符合财政部、民政部、中国残联文件（财库</w:t>
      </w:r>
      <w:r w:rsidRPr="00E25F30">
        <w:rPr>
          <w:rFonts w:asciiTheme="minorEastAsia" w:eastAsiaTheme="minorEastAsia" w:hAnsiTheme="minorEastAsia" w:cs="宋体" w:hint="eastAsia"/>
          <w:kern w:val="0"/>
          <w:sz w:val="24"/>
        </w:rPr>
        <w:t>[2017]141</w:t>
      </w:r>
      <w:r w:rsidRPr="00E25F30">
        <w:rPr>
          <w:rFonts w:asciiTheme="minorEastAsia" w:eastAsiaTheme="minorEastAsia" w:hAnsiTheme="minorEastAsia" w:cs="宋体" w:hint="eastAsia"/>
          <w:kern w:val="0"/>
          <w:sz w:val="24"/>
        </w:rPr>
        <w:t>号）规定</w:t>
      </w:r>
      <w:r w:rsidRPr="00E25F30">
        <w:rPr>
          <w:rFonts w:asciiTheme="minorEastAsia" w:eastAsiaTheme="minorEastAsia" w:hAnsiTheme="minorEastAsia" w:cs="宋体" w:hint="eastAsia"/>
          <w:kern w:val="0"/>
          <w:sz w:val="24"/>
        </w:rPr>
        <w:lastRenderedPageBreak/>
        <w:t>的残疾人福利性单位（以下简称：</w:t>
      </w:r>
      <w:r w:rsidRPr="00E25F30">
        <w:rPr>
          <w:rFonts w:asciiTheme="minorEastAsia" w:eastAsiaTheme="minorEastAsia" w:hAnsiTheme="minorEastAsia" w:cs="宋体" w:hint="eastAsia"/>
          <w:bCs/>
          <w:kern w:val="0"/>
          <w:sz w:val="24"/>
        </w:rPr>
        <w:t>“残疾人福利性单位”</w:t>
      </w:r>
      <w:r w:rsidRPr="00E25F30">
        <w:rPr>
          <w:rFonts w:asciiTheme="minorEastAsia" w:eastAsiaTheme="minorEastAsia" w:hAnsiTheme="minorEastAsia" w:cs="宋体" w:hint="eastAsia"/>
          <w:kern w:val="0"/>
          <w:sz w:val="24"/>
        </w:rPr>
        <w:t>）亦可享受前述扶持政策。其中：</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）中小企业指同时符合下列条件的中型、小型、微型企业：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①符合《工业和信息化部、国家统计局、国家发展和改革委员会、财政部关于印发中小企业划型标准规定的通知》（工信部联企业</w:t>
      </w:r>
      <w:r w:rsidRPr="00E25F30">
        <w:rPr>
          <w:rFonts w:asciiTheme="minorEastAsia" w:eastAsiaTheme="minorEastAsia" w:hAnsiTheme="minorEastAsia" w:cs="宋体" w:hint="eastAsia"/>
          <w:kern w:val="0"/>
          <w:sz w:val="24"/>
        </w:rPr>
        <w:t>[2011]300</w:t>
      </w:r>
      <w:r w:rsidRPr="00E25F30">
        <w:rPr>
          <w:rFonts w:asciiTheme="minorEastAsia" w:eastAsiaTheme="minorEastAsia" w:hAnsiTheme="minorEastAsia" w:cs="宋体" w:hint="eastAsia"/>
          <w:kern w:val="0"/>
          <w:sz w:val="24"/>
        </w:rPr>
        <w:t>号）规定的划分标准；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②提供本企业制</w:t>
      </w:r>
      <w:r w:rsidRPr="00E25F30">
        <w:rPr>
          <w:rFonts w:asciiTheme="minorEastAsia" w:eastAsiaTheme="minorEastAsia" w:hAnsiTheme="minorEastAsia" w:cs="宋体" w:hint="eastAsia"/>
          <w:kern w:val="0"/>
          <w:sz w:val="24"/>
        </w:rPr>
        <w:t>造的货物、承担的工程或服务，或提供其他中小企业制造的货物。本项所称货物不包括使用大型企业注册商标的货物。小型、微型企业提供中型企业制造的货物，视同中型企业。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①监狱企业参加采购活动时，应提供由省级以上监狱管理局、戒毒管理局（含新疆</w:t>
      </w:r>
      <w:r w:rsidRPr="00E25F30">
        <w:rPr>
          <w:rFonts w:asciiTheme="minorEastAsia" w:eastAsiaTheme="minorEastAsia" w:hAnsiTheme="minorEastAsia" w:cs="宋体" w:hint="eastAsia"/>
          <w:kern w:val="0"/>
          <w:sz w:val="24"/>
        </w:rPr>
        <w:t>生产建设兵团）出具的属于监狱企业的证明文件。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②监狱企业视同小型、微型企业。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）残疾人福利性单位指同时符合下列条件的单位：</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①安置的残疾人占本单位在职职工人数的比例不低于</w:t>
      </w:r>
      <w:r w:rsidRPr="00E25F30">
        <w:rPr>
          <w:rFonts w:asciiTheme="minorEastAsia" w:eastAsiaTheme="minorEastAsia" w:hAnsiTheme="minorEastAsia" w:cs="宋体" w:hint="eastAsia"/>
          <w:kern w:val="0"/>
          <w:sz w:val="24"/>
        </w:rPr>
        <w:t>25%</w:t>
      </w:r>
      <w:r w:rsidRPr="00E25F30">
        <w:rPr>
          <w:rFonts w:asciiTheme="minorEastAsia" w:eastAsiaTheme="minorEastAsia" w:hAnsiTheme="minorEastAsia" w:cs="宋体" w:hint="eastAsia"/>
          <w:kern w:val="0"/>
          <w:sz w:val="24"/>
        </w:rPr>
        <w:t>（含</w:t>
      </w:r>
      <w:r w:rsidRPr="00E25F30">
        <w:rPr>
          <w:rFonts w:asciiTheme="minorEastAsia" w:eastAsiaTheme="minorEastAsia" w:hAnsiTheme="minorEastAsia" w:cs="宋体" w:hint="eastAsia"/>
          <w:kern w:val="0"/>
          <w:sz w:val="24"/>
        </w:rPr>
        <w:t>25%</w:t>
      </w:r>
      <w:r w:rsidRPr="00E25F30">
        <w:rPr>
          <w:rFonts w:asciiTheme="minorEastAsia" w:eastAsiaTheme="minorEastAsia" w:hAnsiTheme="minorEastAsia" w:cs="宋体" w:hint="eastAsia"/>
          <w:kern w:val="0"/>
          <w:sz w:val="24"/>
        </w:rPr>
        <w:t>），并且安置的残疾人人数不少于</w:t>
      </w:r>
      <w:r w:rsidRPr="00E25F30">
        <w:rPr>
          <w:rFonts w:asciiTheme="minorEastAsia" w:eastAsiaTheme="minorEastAsia" w:hAnsiTheme="minorEastAsia" w:cs="宋体" w:hint="eastAsia"/>
          <w:kern w:val="0"/>
          <w:sz w:val="24"/>
        </w:rPr>
        <w:t>10</w:t>
      </w:r>
      <w:r w:rsidRPr="00E25F30">
        <w:rPr>
          <w:rFonts w:asciiTheme="minorEastAsia" w:eastAsiaTheme="minorEastAsia" w:hAnsiTheme="minorEastAsia" w:cs="宋体" w:hint="eastAsia"/>
          <w:kern w:val="0"/>
          <w:sz w:val="24"/>
        </w:rPr>
        <w:t>人（含</w:t>
      </w:r>
      <w:r w:rsidRPr="00E25F30">
        <w:rPr>
          <w:rFonts w:asciiTheme="minorEastAsia" w:eastAsiaTheme="minorEastAsia" w:hAnsiTheme="minorEastAsia" w:cs="宋体" w:hint="eastAsia"/>
          <w:kern w:val="0"/>
          <w:sz w:val="24"/>
        </w:rPr>
        <w:t>10</w:t>
      </w:r>
      <w:r w:rsidRPr="00E25F30">
        <w:rPr>
          <w:rFonts w:asciiTheme="minorEastAsia" w:eastAsiaTheme="minorEastAsia" w:hAnsiTheme="minorEastAsia" w:cs="宋体" w:hint="eastAsia"/>
          <w:kern w:val="0"/>
          <w:sz w:val="24"/>
        </w:rPr>
        <w:t>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②依法与安置的每位残疾人签订了一年以上（含一年）的劳动合同或服务协议；</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③为安置的每位残疾人按月足额缴纳了基本养老保险、基本医疗保险、失业保险、工伤保险和生育保险等社会保险费；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④通过银行等金融机构向安置的每位残疾人，按月支付了不低于单位所在区县适用的经省级人民政府批准</w:t>
      </w:r>
      <w:r w:rsidRPr="00E25F30">
        <w:rPr>
          <w:rFonts w:asciiTheme="minorEastAsia" w:eastAsiaTheme="minorEastAsia" w:hAnsiTheme="minorEastAsia" w:cs="宋体" w:hint="eastAsia"/>
          <w:kern w:val="0"/>
          <w:sz w:val="24"/>
        </w:rPr>
        <w:t>的月最低工资标准的工资；</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⑤提供本单位制造的货物、承担的工程或服务，或提供其他残疾人福利性单位制造的货物（不包括使用非残疾人福利性单位注册商标的货物）。</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前款所称残疾人指法定劳动年龄内，持有《中华人民共和国残疾人证》或《中华人民共和国残疾军人证（</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至</w:t>
      </w:r>
      <w:r w:rsidRPr="00E25F30">
        <w:rPr>
          <w:rFonts w:asciiTheme="minorEastAsia" w:eastAsiaTheme="minorEastAsia" w:hAnsiTheme="minorEastAsia" w:cs="宋体" w:hint="eastAsia"/>
          <w:kern w:val="0"/>
          <w:sz w:val="24"/>
        </w:rPr>
        <w:t>8</w:t>
      </w:r>
      <w:r w:rsidRPr="00E25F30">
        <w:rPr>
          <w:rFonts w:asciiTheme="minorEastAsia" w:eastAsiaTheme="minorEastAsia" w:hAnsiTheme="minorEastAsia" w:cs="宋体" w:hint="eastAsia"/>
          <w:kern w:val="0"/>
          <w:sz w:val="24"/>
        </w:rPr>
        <w:t>级）》的自然人，包括具有劳动条件和劳动意愿的精神残疾人。在职职工人数是指与残疾人福利性单位建立劳动关系并依法签订劳动合同或服务协议的雇员人数。</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17.5</w:t>
      </w:r>
      <w:r w:rsidRPr="00E25F30">
        <w:rPr>
          <w:rFonts w:asciiTheme="minorEastAsia" w:eastAsiaTheme="minorEastAsia" w:hAnsiTheme="minorEastAsia" w:cs="宋体" w:hint="eastAsia"/>
          <w:kern w:val="0"/>
          <w:sz w:val="24"/>
        </w:rPr>
        <w:t>信用记录指由财政部确定的有关网站提供的相关主体信用信息。信用记录的查询及使用应符合财政部文件（财库</w:t>
      </w:r>
      <w:r w:rsidRPr="00E25F30">
        <w:rPr>
          <w:rFonts w:asciiTheme="minorEastAsia" w:eastAsiaTheme="minorEastAsia" w:hAnsiTheme="minorEastAsia" w:cs="宋体" w:hint="eastAsia"/>
          <w:kern w:val="0"/>
          <w:sz w:val="24"/>
        </w:rPr>
        <w:t>[2016]125</w:t>
      </w:r>
      <w:r w:rsidRPr="00E25F30">
        <w:rPr>
          <w:rFonts w:asciiTheme="minorEastAsia" w:eastAsiaTheme="minorEastAsia" w:hAnsiTheme="minorEastAsia" w:cs="宋体" w:hint="eastAsia"/>
          <w:kern w:val="0"/>
          <w:sz w:val="24"/>
        </w:rPr>
        <w:t>号）规定。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17.6</w:t>
      </w:r>
      <w:r w:rsidRPr="00E25F30">
        <w:rPr>
          <w:rFonts w:asciiTheme="minorEastAsia" w:eastAsiaTheme="minorEastAsia" w:hAnsiTheme="minorEastAsia" w:cs="宋体" w:hint="eastAsia"/>
          <w:kern w:val="0"/>
          <w:sz w:val="24"/>
        </w:rPr>
        <w:t>为落实政府采购政策需满足的要求：详见招标文件第一章。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九、本项目的有关信息</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18</w:t>
      </w:r>
      <w:r w:rsidRPr="00E25F30">
        <w:rPr>
          <w:rFonts w:asciiTheme="minorEastAsia" w:eastAsiaTheme="minorEastAsia" w:hAnsiTheme="minorEastAsia" w:cs="宋体" w:hint="eastAsia"/>
          <w:kern w:val="0"/>
          <w:sz w:val="24"/>
        </w:rPr>
        <w:t>、本项目的有关信息，包括但不限于：招标公告、更正公告（若有）、招标文件、招标文件的澄清或</w:t>
      </w:r>
      <w:r w:rsidRPr="00E25F30">
        <w:rPr>
          <w:rFonts w:asciiTheme="minorEastAsia" w:eastAsiaTheme="minorEastAsia" w:hAnsiTheme="minorEastAsia" w:cs="宋体" w:hint="eastAsia"/>
          <w:kern w:val="0"/>
          <w:sz w:val="24"/>
        </w:rPr>
        <w:t>修改（若有）、中标公告、终止公告（若有）、废标公告（若有）等都将在招标文件载明的指定媒体发布。</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18.1</w:t>
      </w:r>
      <w:r w:rsidRPr="00E25F30">
        <w:rPr>
          <w:rFonts w:asciiTheme="minorEastAsia" w:eastAsiaTheme="minorEastAsia" w:hAnsiTheme="minorEastAsia" w:cs="宋体" w:hint="eastAsia"/>
          <w:kern w:val="0"/>
          <w:sz w:val="24"/>
        </w:rPr>
        <w:t>指定媒体：详见招标文件第二章。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18.2</w:t>
      </w:r>
      <w:r w:rsidRPr="00E25F30">
        <w:rPr>
          <w:rFonts w:asciiTheme="minorEastAsia" w:eastAsiaTheme="minorEastAsia" w:hAnsiTheme="minorEastAsia" w:cs="宋体" w:hint="eastAsia"/>
          <w:kern w:val="0"/>
          <w:sz w:val="24"/>
        </w:rPr>
        <w:t>本项目的潜在投标人或投标人应随时关注指定媒体，否则产生不利后果由其自行承担。</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十、其他事项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19</w:t>
      </w:r>
      <w:r w:rsidRPr="00E25F30">
        <w:rPr>
          <w:rFonts w:asciiTheme="minorEastAsia" w:eastAsiaTheme="minorEastAsia" w:hAnsiTheme="minorEastAsia" w:cs="宋体" w:hint="eastAsia"/>
          <w:kern w:val="0"/>
          <w:sz w:val="24"/>
        </w:rPr>
        <w:t>、其他事项：详见招标文件第二章。</w:t>
      </w:r>
    </w:p>
    <w:p w:rsidR="00620818" w:rsidRPr="00E25F30" w:rsidRDefault="00620818">
      <w:pPr>
        <w:widowControl/>
        <w:spacing w:before="60" w:after="60"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60" w:after="60" w:line="360" w:lineRule="auto"/>
        <w:ind w:firstLine="562"/>
        <w:jc w:val="center"/>
        <w:rPr>
          <w:rFonts w:asciiTheme="minorEastAsia" w:eastAsiaTheme="minorEastAsia" w:hAnsiTheme="minorEastAsia" w:cs="宋体"/>
          <w:kern w:val="0"/>
          <w:szCs w:val="28"/>
        </w:rPr>
      </w:pPr>
      <w:r w:rsidRPr="00E25F30">
        <w:rPr>
          <w:rFonts w:asciiTheme="minorEastAsia" w:eastAsiaTheme="minorEastAsia" w:hAnsiTheme="minorEastAsia" w:cs="宋体" w:hint="eastAsia"/>
          <w:b/>
          <w:bCs/>
          <w:kern w:val="0"/>
          <w:szCs w:val="28"/>
        </w:rPr>
        <w:t>第四章</w:t>
      </w:r>
      <w:r w:rsidRPr="00E25F30">
        <w:rPr>
          <w:rFonts w:asciiTheme="minorEastAsia" w:eastAsiaTheme="minorEastAsia" w:hAnsiTheme="minorEastAsia" w:cs="宋体" w:hint="eastAsia"/>
          <w:b/>
          <w:bCs/>
          <w:kern w:val="0"/>
          <w:szCs w:val="28"/>
        </w:rPr>
        <w:t>   </w:t>
      </w:r>
      <w:r w:rsidRPr="00E25F30">
        <w:rPr>
          <w:rFonts w:asciiTheme="minorEastAsia" w:eastAsiaTheme="minorEastAsia" w:hAnsiTheme="minorEastAsia" w:cs="宋体" w:hint="eastAsia"/>
          <w:b/>
          <w:bCs/>
          <w:kern w:val="0"/>
          <w:szCs w:val="28"/>
        </w:rPr>
        <w:t>资格审查与评标</w:t>
      </w:r>
    </w:p>
    <w:p w:rsidR="00620818" w:rsidRPr="00E25F30" w:rsidRDefault="00620818">
      <w:pPr>
        <w:widowControl/>
        <w:spacing w:before="60" w:after="60" w:line="360" w:lineRule="auto"/>
        <w:ind w:firstLine="480"/>
        <w:jc w:val="center"/>
        <w:rPr>
          <w:rFonts w:asciiTheme="minorEastAsia" w:eastAsiaTheme="minorEastAsia" w:hAnsiTheme="minorEastAsia" w:cs="宋体"/>
          <w:kern w:val="0"/>
          <w:sz w:val="24"/>
        </w:rPr>
      </w:pP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一、资格审查</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、开标结束后，由</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负责资格审查小组的组建及资格审查工作的组织。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1.1</w:t>
      </w:r>
      <w:r w:rsidRPr="00E25F30">
        <w:rPr>
          <w:rFonts w:asciiTheme="minorEastAsia" w:eastAsiaTheme="minorEastAsia" w:hAnsiTheme="minorEastAsia" w:cs="宋体" w:hint="eastAsia"/>
          <w:kern w:val="0"/>
          <w:sz w:val="24"/>
        </w:rPr>
        <w:t>资格审查小组由采购单位代表</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人和评标专家</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人共</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人以上单数组成，并负责具体审查事务。</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资格审查的依据是招标文件和投标文件。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资格审查的范围及内容：投标文件（资格及资信证明部分），具体如下：</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）“投标函”；</w:t>
      </w:r>
      <w:r w:rsidRPr="00E25F30">
        <w:rPr>
          <w:rFonts w:asciiTheme="minorEastAsia" w:eastAsiaTheme="minorEastAsia" w:hAnsiTheme="minorEastAsia" w:cs="宋体" w:hint="eastAsia"/>
          <w:kern w:val="0"/>
          <w:sz w:val="24"/>
        </w:rPr>
        <w:br/>
        <w:t> </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）“投标人的资格及资信证明文件”</w:t>
      </w:r>
      <w:r w:rsidRPr="00E25F30">
        <w:rPr>
          <w:rFonts w:asciiTheme="minorEastAsia" w:eastAsiaTheme="minorEastAsia" w:hAnsiTheme="minorEastAsia" w:cs="宋体" w:hint="eastAsia"/>
          <w:kern w:val="0"/>
          <w:sz w:val="24"/>
        </w:rPr>
        <w:br/>
        <w:t>   </w:t>
      </w:r>
      <w:r w:rsidRPr="00E25F30">
        <w:rPr>
          <w:rFonts w:asciiTheme="minorEastAsia" w:eastAsiaTheme="minorEastAsia" w:hAnsiTheme="minorEastAsia" w:cs="宋体" w:hint="eastAsia"/>
          <w:kern w:val="0"/>
          <w:sz w:val="24"/>
        </w:rPr>
        <w:t>①一般资格证明文件：</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694"/>
        <w:gridCol w:w="5628"/>
      </w:tblGrid>
      <w:tr w:rsidR="00620818" w:rsidRPr="00E25F30">
        <w:trPr>
          <w:tblHeader/>
        </w:trPr>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2"/>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明细</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2"/>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描述</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单位负责人授权书（若有）</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、企业（银行、保险、石油石化、电力、电信等行业除外）、事业单位和社会团体法人的“单位负责人”指法定代表人，即与实际提交的“营业执照等证明文件”载明的一致。</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、若投标人代表为单位负责人授权的委托代理人，应提供本授权书；若投标人代表为单位负责人，应在此项</w:t>
            </w:r>
            <w:r w:rsidRPr="00E25F30">
              <w:rPr>
                <w:rFonts w:asciiTheme="minorEastAsia" w:eastAsiaTheme="minorEastAsia" w:hAnsiTheme="minorEastAsia" w:cs="宋体" w:hint="eastAsia"/>
                <w:kern w:val="0"/>
                <w:sz w:val="24"/>
              </w:rPr>
              <w:t>下提交其身份证正反面复印件，可不提供本授权书。</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、纸质投标文件正本中的本授权书（若有）应为原件。※投标人应按照招标文件第七章规定提供。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营业执照等证明文件</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、投标人提供有效的营业执照复印件，</w:t>
            </w:r>
            <w:r w:rsidRPr="00E25F30">
              <w:rPr>
                <w:rFonts w:asciiTheme="minorEastAsia" w:eastAsiaTheme="minorEastAsia" w:hAnsiTheme="minorEastAsia" w:cs="宋体" w:hint="eastAsia"/>
                <w:sz w:val="24"/>
              </w:rPr>
              <w:t>所投的货物或服务必须全部在投标人营业执照允许经营的范围内，</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财务状况报告（财务报告、或资信证明、或投标担保函）</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、投标人提供的财务报告复印件（成立年限按照投标截止时间推算）应符合下列规定：</w:t>
            </w: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成立年限满</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年及以上的投标人，提供经审计的上一年度的年度财务报告。</w:t>
            </w: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成立年限满半年但不足</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年的投标人，提供该半年度中任一季度的季度财务报告或该半年度的半年度财务报告。※无法按照第</w:t>
            </w: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条规定提供财务报告复印件的投标人（包括但不限于：成立年限满</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年及以上的投标人、成立年限满半年但不足</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年的投标人、成立年限不足半年的投标人），应选择提供资信证明复印件或投标担保函复印</w:t>
            </w:r>
            <w:r w:rsidRPr="00E25F30">
              <w:rPr>
                <w:rFonts w:asciiTheme="minorEastAsia" w:eastAsiaTheme="minorEastAsia" w:hAnsiTheme="minorEastAsia" w:cs="宋体" w:hint="eastAsia"/>
                <w:kern w:val="0"/>
                <w:sz w:val="24"/>
              </w:rPr>
              <w:t>件，其中：非自然人的投标人选择提供资信证明的，还应附上其开户（基本存款账户）许可证复印件。</w:t>
            </w:r>
            <w:r w:rsidRPr="00E25F30">
              <w:rPr>
                <w:rFonts w:asciiTheme="minorEastAsia" w:eastAsiaTheme="minorEastAsia" w:hAnsiTheme="minorEastAsia" w:cs="宋体" w:hint="eastAsia"/>
                <w:kern w:val="0"/>
                <w:sz w:val="24"/>
              </w:rPr>
              <w:t xml:space="preserve"> 2</w:t>
            </w:r>
            <w:r w:rsidRPr="00E25F30">
              <w:rPr>
                <w:rFonts w:asciiTheme="minorEastAsia" w:eastAsiaTheme="minorEastAsia" w:hAnsiTheme="minorEastAsia" w:cs="宋体" w:hint="eastAsia"/>
                <w:kern w:val="0"/>
                <w:sz w:val="24"/>
              </w:rPr>
              <w:t>、“财政部门认可的政府采购专业担保机构”应符合《财政部关于开展政府采购信用担保试点工作方案》（财库</w:t>
            </w:r>
            <w:r w:rsidRPr="00E25F30">
              <w:rPr>
                <w:rFonts w:asciiTheme="minorEastAsia" w:eastAsiaTheme="minorEastAsia" w:hAnsiTheme="minorEastAsia" w:cs="宋体" w:hint="eastAsia"/>
                <w:kern w:val="0"/>
                <w:sz w:val="24"/>
              </w:rPr>
              <w:t>[2012]124</w:t>
            </w:r>
            <w:r w:rsidRPr="00E25F30">
              <w:rPr>
                <w:rFonts w:asciiTheme="minorEastAsia" w:eastAsiaTheme="minorEastAsia" w:hAnsiTheme="minorEastAsia" w:cs="宋体" w:hint="eastAsia"/>
                <w:kern w:val="0"/>
                <w:sz w:val="24"/>
              </w:rPr>
              <w:t>号）的规定。</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依法缴纳税收证明材料</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、投标人提供的税收凭据复印件应符合下列规定：</w:t>
            </w: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投标截止时间前（不含投标截止时间的当月）已依法缴纳税收的投标人，提供投标截止时间前</w:t>
            </w:r>
            <w:r w:rsidRPr="00E25F30">
              <w:rPr>
                <w:rFonts w:asciiTheme="minorEastAsia" w:eastAsiaTheme="minorEastAsia" w:hAnsiTheme="minorEastAsia" w:cs="宋体" w:hint="eastAsia"/>
                <w:kern w:val="0"/>
                <w:sz w:val="24"/>
              </w:rPr>
              <w:t>六个月（不含投标截止时间的当月）中任一月份的税收凭据复印件。</w:t>
            </w: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投标截止时间的当月成立且已依法缴纳税收的投标人，提供投标截止时间当月的税收凭据复印件。</w:t>
            </w: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投标截止时间的当月成立但因税务机关原因导致其尚未依法缴纳税收的投标人，提供依法缴纳税收承诺书原件（格式自拟），该承诺书视同税收凭据。</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、“依法缴纳税收证明材料”有欠缴记录的，视为未依法缴纳税收。</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、投标人提供的相应证明材料复印件</w:t>
            </w:r>
            <w:r w:rsidRPr="00E25F30">
              <w:rPr>
                <w:rFonts w:asciiTheme="minorEastAsia" w:eastAsiaTheme="minorEastAsia" w:hAnsiTheme="minorEastAsia" w:cs="宋体" w:hint="eastAsia"/>
                <w:kern w:val="0"/>
                <w:sz w:val="24"/>
              </w:rPr>
              <w:lastRenderedPageBreak/>
              <w:t>均应符合：内容完整、清晰、整洁，并由投标人加盖其单位公章。※投标人应按照招标文件第七章规定提供。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依法缴纳社会保障资金证明材</w:t>
            </w:r>
            <w:r w:rsidRPr="00E25F30">
              <w:rPr>
                <w:rFonts w:asciiTheme="minorEastAsia" w:eastAsiaTheme="minorEastAsia" w:hAnsiTheme="minorEastAsia" w:cs="宋体" w:hint="eastAsia"/>
                <w:kern w:val="0"/>
                <w:sz w:val="24"/>
              </w:rPr>
              <w:t>料</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、投标人提供的社会保险凭据复印件应符合下列规定：</w:t>
            </w: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投标截止时间前（不含投标截止时间的当月）已依法缴纳社会保障资金的投标人，提供投标截止时间前六个月（不含投标截止时间的当月）中任一月份的社会保险凭据复印件。</w:t>
            </w: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投标截止时间的当月成立且已依法缴纳社会保障资金的投标人，提供投标截止时间当月的社会保险凭据复印件。</w:t>
            </w: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投标截止时间的当月成立但因税务机关</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社会保障资金管理机关原因导致其尚未依法缴纳社会保障资金的投标人，提供依法缴纳社会保障资金承诺书原件（格式自拟），该承诺书视同社会保险凭据。</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、“依法缴纳</w:t>
            </w:r>
            <w:r w:rsidRPr="00E25F30">
              <w:rPr>
                <w:rFonts w:asciiTheme="minorEastAsia" w:eastAsiaTheme="minorEastAsia" w:hAnsiTheme="minorEastAsia" w:cs="宋体" w:hint="eastAsia"/>
                <w:kern w:val="0"/>
                <w:sz w:val="24"/>
              </w:rPr>
              <w:t>社会保障资金证明材料”有欠缴记录的，视为未依法缴纳社会保障资金。</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具备履行合同所必需设备和专业技术能力的声明函（若有）</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、招标文件未要求投标人提供“具备履行合同所必需的设备和专业技术能力专项证明材料”的，投标人应提供本声明函。</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、招标文件要求投标人提供“具备履行合同所必需的设备和专业技术能力专项证明材料”的，投标人可不提供本声明函。</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、纸质投标文件正本中的本声明函（若有）应为原件。※投标人应按照招标文件第七章规定提供。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参加采购活动前三年内在经营活动中没有重大违法记录书面声明</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、“重大违法记录”指投标人因违法经营受到刑事处罚或责令停产停业、吊销许可证或执照、较大数额罚款等行政处罚。</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、无法提供有效期内检察机关行</w:t>
            </w:r>
            <w:r w:rsidRPr="00E25F30">
              <w:rPr>
                <w:rFonts w:asciiTheme="minorEastAsia" w:eastAsiaTheme="minorEastAsia" w:hAnsiTheme="minorEastAsia" w:cs="宋体" w:hint="eastAsia"/>
                <w:kern w:val="0"/>
                <w:sz w:val="24"/>
              </w:rPr>
              <w:lastRenderedPageBreak/>
              <w:t>贿犯罪档</w:t>
            </w:r>
            <w:r w:rsidRPr="00E25F30">
              <w:rPr>
                <w:rFonts w:asciiTheme="minorEastAsia" w:eastAsiaTheme="minorEastAsia" w:hAnsiTheme="minorEastAsia" w:cs="宋体" w:hint="eastAsia"/>
                <w:kern w:val="0"/>
                <w:sz w:val="24"/>
              </w:rPr>
              <w:t>案查询结果告知函的，也应对近三年无行贿犯罪记录进行声明。</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、纸质投标文件正本中的本声明应为原件。※投标人应按照招标文件第七章规定提供。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信用记录查询结果</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投标人应在招标文件要求的截止时点前分别通过“信用中国”网站（</w:t>
            </w:r>
            <w:r w:rsidRPr="00E25F30">
              <w:rPr>
                <w:rFonts w:asciiTheme="minorEastAsia" w:eastAsiaTheme="minorEastAsia" w:hAnsiTheme="minorEastAsia" w:cs="宋体" w:hint="eastAsia"/>
                <w:kern w:val="0"/>
                <w:sz w:val="24"/>
              </w:rPr>
              <w:t>www.creditchina.gov.cn</w:t>
            </w:r>
            <w:r w:rsidRPr="00E25F30">
              <w:rPr>
                <w:rFonts w:asciiTheme="minorEastAsia" w:eastAsiaTheme="minorEastAsia" w:hAnsiTheme="minorEastAsia" w:cs="宋体" w:hint="eastAsia"/>
                <w:kern w:val="0"/>
                <w:sz w:val="24"/>
              </w:rPr>
              <w:t>）、中国政府采购网（</w:t>
            </w:r>
            <w:r w:rsidRPr="00E25F30">
              <w:rPr>
                <w:rFonts w:asciiTheme="minorEastAsia" w:eastAsiaTheme="minorEastAsia" w:hAnsiTheme="minorEastAsia" w:cs="宋体" w:hint="eastAsia"/>
                <w:kern w:val="0"/>
                <w:sz w:val="24"/>
              </w:rPr>
              <w:t>www.ccgp.gov.cn</w:t>
            </w:r>
            <w:r w:rsidRPr="00E25F30">
              <w:rPr>
                <w:rFonts w:asciiTheme="minorEastAsia" w:eastAsiaTheme="minorEastAsia" w:hAnsiTheme="minorEastAsia" w:cs="宋体" w:hint="eastAsia"/>
                <w:kern w:val="0"/>
                <w:sz w:val="24"/>
              </w:rPr>
              <w:t>）查询并打印相应的信用记录，投标人提供的查询结果应为其通过上述网站获取的信用信息查询结果原始页面的打印件（或截图）。※投标人应按照招标文件第七章规定提供。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中小企业声明函（专门面向中小企业或小型、微型</w:t>
            </w:r>
            <w:r w:rsidRPr="00E25F30">
              <w:rPr>
                <w:rFonts w:asciiTheme="minorEastAsia" w:eastAsiaTheme="minorEastAsia" w:hAnsiTheme="minorEastAsia" w:cs="宋体" w:hint="eastAsia"/>
                <w:kern w:val="0"/>
                <w:sz w:val="24"/>
              </w:rPr>
              <w:t>企业适用，若有）</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、投标人应认真对照《工业和信息化部、国家统计局、国家发展和改革委员会、财政部关于印发中小企业划型标准规定的通知》（工信部联企业</w:t>
            </w:r>
            <w:r w:rsidRPr="00E25F30">
              <w:rPr>
                <w:rFonts w:asciiTheme="minorEastAsia" w:eastAsiaTheme="minorEastAsia" w:hAnsiTheme="minorEastAsia" w:cs="宋体" w:hint="eastAsia"/>
                <w:kern w:val="0"/>
                <w:sz w:val="24"/>
              </w:rPr>
              <w:t>[2011]300</w:t>
            </w:r>
            <w:r w:rsidRPr="00E25F30">
              <w:rPr>
                <w:rFonts w:asciiTheme="minorEastAsia" w:eastAsiaTheme="minorEastAsia" w:hAnsiTheme="minorEastAsia" w:cs="宋体" w:hint="eastAsia"/>
                <w:kern w:val="0"/>
                <w:sz w:val="24"/>
              </w:rPr>
              <w:t>号）规定的划分标准，并按照《国家统计局关于印发统计上大中小微型企业划分办法的通知》（国统字</w:t>
            </w:r>
            <w:r w:rsidRPr="00E25F30">
              <w:rPr>
                <w:rFonts w:asciiTheme="minorEastAsia" w:eastAsiaTheme="minorEastAsia" w:hAnsiTheme="minorEastAsia" w:cs="宋体" w:hint="eastAsia"/>
                <w:kern w:val="0"/>
                <w:sz w:val="24"/>
              </w:rPr>
              <w:t>[2011]75</w:t>
            </w:r>
            <w:r w:rsidRPr="00E25F30">
              <w:rPr>
                <w:rFonts w:asciiTheme="minorEastAsia" w:eastAsiaTheme="minorEastAsia" w:hAnsiTheme="minorEastAsia" w:cs="宋体" w:hint="eastAsia"/>
                <w:kern w:val="0"/>
                <w:sz w:val="24"/>
              </w:rPr>
              <w:t>号）规定准确划分企业类型。</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、投标人为监狱企业的，可不填写本声明函，根据其提供的由省级以上监狱管理局、戒毒管理局（含新疆生产建设兵团）出具的属于监狱企业的证明文件进行认定，监狱企业视同小型、微型企业。</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你</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投标人为残疾人福利性单位的，可</w:t>
            </w:r>
            <w:r w:rsidRPr="00E25F30">
              <w:rPr>
                <w:rFonts w:asciiTheme="minorEastAsia" w:eastAsiaTheme="minorEastAsia" w:hAnsiTheme="minorEastAsia" w:cs="宋体" w:hint="eastAsia"/>
                <w:kern w:val="0"/>
                <w:sz w:val="24"/>
              </w:rPr>
              <w:t>不填写本声明函，根据其提供的《残疾人福利性单位声明函》进行认定，残疾人福利性单位视同小型、微型企业。</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、纸质投标文件正本中的本声明函（若有）应为原件。※投标人应按照招标文件第七章规定提供。</w:t>
            </w:r>
          </w:p>
        </w:tc>
      </w:tr>
      <w:tr w:rsidR="00620818" w:rsidRPr="00E25F30">
        <w:tc>
          <w:tcPr>
            <w:tcW w:w="2694" w:type="dxa"/>
            <w:tcBorders>
              <w:top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检察机关行贿犯罪档案查询结果告知函（若有）</w:t>
            </w:r>
          </w:p>
        </w:tc>
        <w:tc>
          <w:tcPr>
            <w:tcW w:w="5628" w:type="dxa"/>
            <w:tcBorders>
              <w:top w:val="outset" w:sz="6" w:space="0" w:color="auto"/>
              <w:left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、提供行贿犯罪档案查询结果</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、无法提供有效期内检察机关行贿犯罪档案查询结果告知函的，也应对近三年无行贿犯罪记录进行声明。</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、告知函应在有效期内且内容完整、清晰、整洁，否则投标无效。</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lastRenderedPageBreak/>
              <w:t>有效期内的告知函复印件（含扫描件）及符合招标文件第七章规定的打印件（或截图），无论内容中是</w:t>
            </w:r>
            <w:r w:rsidRPr="00E25F30">
              <w:rPr>
                <w:rFonts w:asciiTheme="minorEastAsia" w:eastAsiaTheme="minorEastAsia" w:hAnsiTheme="minorEastAsia" w:cs="宋体" w:hint="eastAsia"/>
                <w:kern w:val="0"/>
                <w:sz w:val="24"/>
              </w:rPr>
              <w:t>否注明“复印件无效”，均视同有效。</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、无法获取有效期内检察机关行贿犯罪档案查询结果告知函的，应在</w:t>
            </w:r>
            <w:r w:rsidRPr="00E25F30">
              <w:rPr>
                <w:rFonts w:asciiTheme="minorEastAsia" w:eastAsiaTheme="minorEastAsia" w:hAnsiTheme="minorEastAsia" w:cs="宋体" w:hint="eastAsia"/>
                <w:kern w:val="0"/>
                <w:sz w:val="24"/>
              </w:rPr>
              <w:t>a7</w:t>
            </w:r>
            <w:r w:rsidRPr="00E25F30">
              <w:rPr>
                <w:rFonts w:asciiTheme="minorEastAsia" w:eastAsiaTheme="minorEastAsia" w:hAnsiTheme="minorEastAsia" w:cs="宋体" w:hint="eastAsia"/>
                <w:kern w:val="0"/>
                <w:sz w:val="24"/>
              </w:rPr>
              <w:t>《参加采购活动前三年内在经营活动中没有重大违法记录书面声明》中对近三年无行贿犯罪记录进行声明。※投标人应按照招标文件第七章规定提供。</w:t>
            </w:r>
          </w:p>
        </w:tc>
      </w:tr>
    </w:tbl>
    <w:p w:rsidR="00620818" w:rsidRPr="00E25F30" w:rsidRDefault="00AC2B3B">
      <w:pPr>
        <w:widowControl/>
        <w:spacing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lastRenderedPageBreak/>
        <w:br/>
        <w:t>   </w:t>
      </w:r>
      <w:r w:rsidRPr="00E25F30">
        <w:rPr>
          <w:rFonts w:asciiTheme="minorEastAsia" w:eastAsiaTheme="minorEastAsia" w:hAnsiTheme="minorEastAsia" w:cs="宋体" w:hint="eastAsia"/>
          <w:kern w:val="0"/>
          <w:sz w:val="24"/>
        </w:rPr>
        <w:t>②</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其他资格证明文件：</w:t>
      </w:r>
      <w:r w:rsidRPr="00E25F30">
        <w:rPr>
          <w:rFonts w:asciiTheme="minorEastAsia" w:eastAsiaTheme="minorEastAsia" w:hAnsiTheme="minorEastAsia" w:cs="宋体" w:hint="eastAsia"/>
          <w:b/>
          <w:bCs/>
          <w:kern w:val="0"/>
          <w:sz w:val="24"/>
        </w:rPr>
        <w:t>无</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）投标保证金。</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1.4</w:t>
      </w:r>
      <w:r w:rsidRPr="00E25F30">
        <w:rPr>
          <w:rFonts w:asciiTheme="minorEastAsia" w:eastAsiaTheme="minorEastAsia" w:hAnsiTheme="minorEastAsia" w:cs="宋体" w:hint="eastAsia"/>
          <w:kern w:val="0"/>
          <w:sz w:val="24"/>
        </w:rPr>
        <w:t>有下列情形之一的，</w:t>
      </w:r>
      <w:r w:rsidRPr="00E25F30">
        <w:rPr>
          <w:rFonts w:asciiTheme="minorEastAsia" w:eastAsiaTheme="minorEastAsia" w:hAnsiTheme="minorEastAsia" w:cs="宋体" w:hint="eastAsia"/>
          <w:b/>
          <w:bCs/>
          <w:kern w:val="0"/>
          <w:sz w:val="24"/>
        </w:rPr>
        <w:t>资格审查不合格：</w:t>
      </w:r>
      <w:r w:rsidRPr="00E25F30">
        <w:rPr>
          <w:rFonts w:asciiTheme="minorEastAsia" w:eastAsiaTheme="minorEastAsia" w:hAnsiTheme="minorEastAsia" w:cs="宋体" w:hint="eastAsia"/>
          <w:b/>
          <w:bCs/>
          <w:kern w:val="0"/>
          <w:sz w:val="24"/>
        </w:rPr>
        <w:br/>
      </w: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）一般情形：</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2"/>
      </w:tblGrid>
      <w:tr w:rsidR="00620818" w:rsidRPr="00E25F30">
        <w:trPr>
          <w:tblHeader/>
        </w:trPr>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2"/>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明细</w:t>
            </w:r>
          </w:p>
        </w:tc>
      </w:tr>
      <w:tr w:rsidR="00620818" w:rsidRPr="00E25F30">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未按照招标文件规定提交投标函</w:t>
            </w:r>
          </w:p>
        </w:tc>
      </w:tr>
      <w:tr w:rsidR="00620818" w:rsidRPr="00E25F30">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未按照招标文件规定提交投标人的资格及资信文件</w:t>
            </w:r>
          </w:p>
        </w:tc>
      </w:tr>
      <w:tr w:rsidR="00620818" w:rsidRPr="00E25F30">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未按照招标文件规定提交投标保证金</w:t>
            </w:r>
          </w:p>
        </w:tc>
      </w:tr>
    </w:tbl>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t> </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）本项目规定的其他情形：</w:t>
      </w:r>
      <w:r w:rsidRPr="00E25F30">
        <w:rPr>
          <w:rFonts w:asciiTheme="minorEastAsia" w:eastAsiaTheme="minorEastAsia" w:hAnsiTheme="minorEastAsia" w:cs="宋体" w:hint="eastAsia"/>
          <w:b/>
          <w:bCs/>
          <w:kern w:val="0"/>
          <w:sz w:val="24"/>
        </w:rPr>
        <w:t>包：</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b/>
          <w:bCs/>
          <w:kern w:val="0"/>
          <w:sz w:val="24"/>
        </w:rPr>
        <w:t>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1.5</w:t>
      </w:r>
      <w:r w:rsidRPr="00E25F30">
        <w:rPr>
          <w:rFonts w:asciiTheme="minorEastAsia" w:eastAsiaTheme="minorEastAsia" w:hAnsiTheme="minorEastAsia" w:cs="宋体" w:hint="eastAsia"/>
          <w:kern w:val="0"/>
          <w:sz w:val="24"/>
        </w:rPr>
        <w:t>若本项目接受联合体投标且投标人为联合体，联合体中有同类资质的供应商按照联合体分工承担相同工作的，应先按照资质等级较低的供应商确定资质等级，再按照本章第</w:t>
      </w: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1.4</w:t>
      </w:r>
      <w:r w:rsidRPr="00E25F30">
        <w:rPr>
          <w:rFonts w:asciiTheme="minorEastAsia" w:eastAsiaTheme="minorEastAsia" w:hAnsiTheme="minorEastAsia" w:cs="宋体" w:hint="eastAsia"/>
          <w:kern w:val="0"/>
          <w:sz w:val="24"/>
        </w:rPr>
        <w:t>条规定进行资格审查。</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、资格审查情况不得私自外泄，有关信息由</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统一对外发布。</w:t>
      </w:r>
    </w:p>
    <w:p w:rsidR="00620818" w:rsidRPr="00E25F30" w:rsidRDefault="00AC2B3B">
      <w:pPr>
        <w:widowControl/>
        <w:spacing w:before="60" w:after="60"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、资格审查合格的投标人不足三家的，不进行评标。同时，本次采购活动结束，</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将依法组织后续采购活动（包括但不限于：重新招标、采用其他方式采购等）。</w:t>
      </w:r>
    </w:p>
    <w:p w:rsidR="00620818" w:rsidRPr="00E25F30" w:rsidRDefault="00620818">
      <w:pPr>
        <w:widowControl/>
        <w:spacing w:before="60" w:after="60"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60" w:after="60"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lastRenderedPageBreak/>
        <w:t>二、评标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、资格审查结束后，由泉州市大汇招标代理有限公司负责评标委员会的组建及评标工作的组织。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、评标委员会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5.1</w:t>
      </w:r>
      <w:r w:rsidRPr="00E25F30">
        <w:rPr>
          <w:rFonts w:asciiTheme="minorEastAsia" w:eastAsiaTheme="minorEastAsia" w:hAnsiTheme="minorEastAsia" w:cs="宋体" w:hint="eastAsia"/>
          <w:kern w:val="0"/>
          <w:sz w:val="24"/>
        </w:rPr>
        <w:t>评标委员会由采购单位代表</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人和评标专家</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人共</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人以上单数组成（以下简称“评委”）组成。</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5.2</w:t>
      </w:r>
      <w:r w:rsidRPr="00E25F30">
        <w:rPr>
          <w:rFonts w:asciiTheme="minorEastAsia" w:eastAsiaTheme="minorEastAsia" w:hAnsiTheme="minorEastAsia" w:cs="宋体" w:hint="eastAsia"/>
          <w:kern w:val="0"/>
          <w:sz w:val="24"/>
        </w:rPr>
        <w:t>评标委员会负责具体评标事务，并按照下列原则依法独立履行有关职责：</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）评标应保护国家利益、社会公共利益和各方当事人合法权益，提高采购效益，保证项目质量。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）评标应遵循公平、公正、科学、严谨和择优原则。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）评标的依据是招标文件和投标文件。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）应按照招标文件规定推荐中标候选人或确定中标人。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）评标应遵守下列评标纪律：</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①评标情况不得私自外泄，有关信息由</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统一对外发布。</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②对</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kern w:val="0"/>
          <w:sz w:val="24"/>
        </w:rPr>
        <w:t>或投标人提供的要求保密的资料，不得摘记翻印和外传。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③不得收受投标人或有关人员的任何礼物，不得串联鼓动其他人袒护某投标人。若与投标人存在利害关系，则应主动声明并回避。</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④全体评委应按照招标文件规定进行评标，一切认定事项应查有实据且不得弄虚作假。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⑤评标中应充分发扬民主，推荐中标候选人或确定中标人后要服从评标报告。</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※对违反评标纪律的评委，将取消其评委资格，对评标工作造成严</w:t>
      </w:r>
      <w:r w:rsidRPr="00E25F30">
        <w:rPr>
          <w:rFonts w:asciiTheme="minorEastAsia" w:eastAsiaTheme="minorEastAsia" w:hAnsiTheme="minorEastAsia" w:cs="宋体" w:hint="eastAsia"/>
          <w:b/>
          <w:bCs/>
          <w:kern w:val="0"/>
          <w:sz w:val="24"/>
        </w:rPr>
        <w:t>重损失者将予以通报批评乃至追究法律责任。</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、评标程序</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6.1</w:t>
      </w:r>
      <w:r w:rsidRPr="00E25F30">
        <w:rPr>
          <w:rFonts w:asciiTheme="minorEastAsia" w:eastAsiaTheme="minorEastAsia" w:hAnsiTheme="minorEastAsia" w:cs="宋体" w:hint="eastAsia"/>
          <w:kern w:val="0"/>
          <w:sz w:val="24"/>
        </w:rPr>
        <w:t>评标前的准备工作</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）全体评委应认真审阅招标文件，了解评委应履行或遵守的职责、义务和评标纪律。</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）参加评标委员会的采购人代表可对本项目的背景和采购需求进行介绍，介绍材料应以书面形式提交（随采购文件一并存档），介绍内容不得含有歧视性、倾向性意见，不得超出招标文件所述范围。</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6.2</w:t>
      </w:r>
      <w:r w:rsidRPr="00E25F30">
        <w:rPr>
          <w:rFonts w:asciiTheme="minorEastAsia" w:eastAsiaTheme="minorEastAsia" w:hAnsiTheme="minorEastAsia" w:cs="宋体" w:hint="eastAsia"/>
          <w:kern w:val="0"/>
          <w:sz w:val="24"/>
        </w:rPr>
        <w:t>符合性审查</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）评标委员会依据招标文件的实质性要求，对通过资格审查的投标文件进行符合性审查，以确定其是否满足招标文件的实质性要求。</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）满足招标文件的实质性要求指</w:t>
      </w:r>
      <w:r w:rsidRPr="00E25F30">
        <w:rPr>
          <w:rFonts w:asciiTheme="minorEastAsia" w:eastAsiaTheme="minorEastAsia" w:hAnsiTheme="minorEastAsia" w:cs="宋体" w:hint="eastAsia"/>
          <w:kern w:val="0"/>
          <w:sz w:val="24"/>
        </w:rPr>
        <w:t>投标文件对招标文件实质性要求的响应不存在重大偏差或保留。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w:t>
      </w:r>
      <w:r w:rsidRPr="00E25F30">
        <w:rPr>
          <w:rFonts w:asciiTheme="minorEastAsia" w:eastAsiaTheme="minorEastAsia" w:hAnsiTheme="minorEastAsia" w:cs="宋体" w:hint="eastAsia"/>
          <w:kern w:val="0"/>
          <w:sz w:val="24"/>
        </w:rPr>
        <w:t>为满足招标文件实质性要求的投标文件。</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）评标委员会对所有投标人都执行相同的程序和标准。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）有下列情形之一的，</w:t>
      </w:r>
      <w:r w:rsidRPr="00E25F30">
        <w:rPr>
          <w:rFonts w:asciiTheme="minorEastAsia" w:eastAsiaTheme="minorEastAsia" w:hAnsiTheme="minorEastAsia" w:cs="宋体" w:hint="eastAsia"/>
          <w:b/>
          <w:bCs/>
          <w:kern w:val="0"/>
          <w:sz w:val="24"/>
        </w:rPr>
        <w:t>符合性审查不合格：</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①一般情形：</w:t>
      </w:r>
      <w:r w:rsidRPr="00E25F30">
        <w:rPr>
          <w:rFonts w:asciiTheme="minorEastAsia" w:eastAsiaTheme="minorEastAsia" w:hAnsiTheme="minorEastAsia" w:cs="宋体" w:hint="eastAsia"/>
          <w:kern w:val="0"/>
          <w:sz w:val="24"/>
        </w:rPr>
        <w:br/>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2"/>
      </w:tblGrid>
      <w:tr w:rsidR="00620818" w:rsidRPr="00E25F30">
        <w:trPr>
          <w:tblHeader/>
        </w:trPr>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2"/>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明细</w:t>
            </w:r>
          </w:p>
        </w:tc>
      </w:tr>
      <w:tr w:rsidR="00620818" w:rsidRPr="00E25F30">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违反招标文件中载明“投标无效”条款的规定；</w:t>
            </w:r>
          </w:p>
        </w:tc>
      </w:tr>
      <w:tr w:rsidR="00620818" w:rsidRPr="00E25F30">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属于招标文件第三章第</w:t>
            </w:r>
            <w:r w:rsidRPr="00E25F30">
              <w:rPr>
                <w:rFonts w:asciiTheme="minorEastAsia" w:eastAsiaTheme="minorEastAsia" w:hAnsiTheme="minorEastAsia" w:cs="宋体" w:hint="eastAsia"/>
                <w:kern w:val="0"/>
                <w:sz w:val="24"/>
              </w:rPr>
              <w:t>10.12</w:t>
            </w:r>
            <w:r w:rsidRPr="00E25F30">
              <w:rPr>
                <w:rFonts w:asciiTheme="minorEastAsia" w:eastAsiaTheme="minorEastAsia" w:hAnsiTheme="minorEastAsia" w:cs="宋体" w:hint="eastAsia"/>
                <w:kern w:val="0"/>
                <w:sz w:val="24"/>
              </w:rPr>
              <w:t>条规定的投标无效情形；</w:t>
            </w:r>
          </w:p>
        </w:tc>
      </w:tr>
      <w:tr w:rsidR="00620818" w:rsidRPr="00E25F30">
        <w:tc>
          <w:tcPr>
            <w:tcW w:w="8322" w:type="dxa"/>
            <w:tcBorders>
              <w:top w:val="outset" w:sz="6" w:space="0" w:color="auto"/>
              <w:bottom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投标文件对招标文件实质性要求的响应存在重大偏离或保留。</w:t>
            </w:r>
          </w:p>
        </w:tc>
      </w:tr>
    </w:tbl>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②本项目规定的其他情形：</w:t>
      </w:r>
      <w:r w:rsidRPr="00E25F30">
        <w:rPr>
          <w:rFonts w:asciiTheme="minorEastAsia" w:eastAsiaTheme="minorEastAsia" w:hAnsiTheme="minorEastAsia" w:cs="宋体" w:hint="eastAsia"/>
          <w:b/>
          <w:bCs/>
          <w:kern w:val="0"/>
          <w:sz w:val="24"/>
        </w:rPr>
        <w:t>包：</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b/>
          <w:bCs/>
          <w:kern w:val="0"/>
          <w:sz w:val="24"/>
        </w:rPr>
        <w:t>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6.3</w:t>
      </w:r>
      <w:r w:rsidRPr="00E25F30">
        <w:rPr>
          <w:rFonts w:asciiTheme="minorEastAsia" w:eastAsiaTheme="minorEastAsia" w:hAnsiTheme="minorEastAsia" w:cs="宋体" w:hint="eastAsia"/>
          <w:kern w:val="0"/>
          <w:sz w:val="24"/>
        </w:rPr>
        <w:t>澄清有关问题</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）对通过符合性审查的投标文件中含义不明确、同类问题表述不一致或有明显文字和计算错误的内容，评标委员会将以书面形式要求投标人作出必要的澄清、说明或补正。</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）投标文件报价出</w:t>
      </w:r>
      <w:r w:rsidRPr="00E25F30">
        <w:rPr>
          <w:rFonts w:asciiTheme="minorEastAsia" w:eastAsiaTheme="minorEastAsia" w:hAnsiTheme="minorEastAsia" w:cs="宋体" w:hint="eastAsia"/>
          <w:kern w:val="0"/>
          <w:sz w:val="24"/>
        </w:rPr>
        <w:t>现前后不一致的，除招标文件另有规定外，按照下列规定修正：</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①开标一览表内容与投标文件中相应内容不一致的，以开标一览表为准；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②大写金额和小写金额不一致的，以大写金额为准；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③单价金额小数点或百分比有明显错位的，以开标一览表的总价为准，并修改单价；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④总价金额与按照单价汇总金额不一致的，以单价金额计算结果为准。</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※同时出现两种以上不一致的，按照前款规定的顺序修正。修正后的报价应按照本章第</w:t>
      </w:r>
      <w:r w:rsidRPr="00E25F30">
        <w:rPr>
          <w:rFonts w:asciiTheme="minorEastAsia" w:eastAsiaTheme="minorEastAsia" w:hAnsiTheme="minorEastAsia" w:cs="宋体" w:hint="eastAsia"/>
          <w:b/>
          <w:bCs/>
          <w:kern w:val="0"/>
          <w:sz w:val="24"/>
        </w:rPr>
        <w:t>6.3</w:t>
      </w:r>
      <w:r w:rsidRPr="00E25F30">
        <w:rPr>
          <w:rFonts w:asciiTheme="minorEastAsia" w:eastAsiaTheme="minorEastAsia" w:hAnsiTheme="minorEastAsia" w:cs="宋体" w:hint="eastAsia"/>
          <w:b/>
          <w:bCs/>
          <w:kern w:val="0"/>
          <w:sz w:val="24"/>
        </w:rPr>
        <w:t>条第（</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）款规定经投标人确认后产生约束力，投标人不确认的，其投标无效。</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）关于细微偏差</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①细微偏差指投标文</w:t>
      </w:r>
      <w:r w:rsidRPr="00E25F30">
        <w:rPr>
          <w:rFonts w:asciiTheme="minorEastAsia" w:eastAsiaTheme="minorEastAsia" w:hAnsiTheme="minorEastAsia" w:cs="宋体" w:hint="eastAsia"/>
          <w:kern w:val="0"/>
          <w:sz w:val="24"/>
        </w:rPr>
        <w:t>件实质性响应招标文件要求，但在个别地方存在漏项或提供了不完整的技术信息和数据等情况，并且补正这些遗漏或不完整不会对其他投标人造成不公平的结果。细微偏差不影响投标文件的有效性。</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②评标委员会将以书面形式要求存在细微偏差的投标人在评标委员会规定的时间内予以补正。若无法补正，则评标委员会将按照不利于投标人的内容进行认定。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）关于投标描述（即投标文件中描述的内容）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①投标描述前后不一致且不涉及证明材料的：按照本章第</w:t>
      </w:r>
      <w:r w:rsidRPr="00E25F30">
        <w:rPr>
          <w:rFonts w:asciiTheme="minorEastAsia" w:eastAsiaTheme="minorEastAsia" w:hAnsiTheme="minorEastAsia" w:cs="宋体" w:hint="eastAsia"/>
          <w:kern w:val="0"/>
          <w:sz w:val="24"/>
        </w:rPr>
        <w:t>6.3</w:t>
      </w:r>
      <w:r w:rsidRPr="00E25F30">
        <w:rPr>
          <w:rFonts w:asciiTheme="minorEastAsia" w:eastAsiaTheme="minorEastAsia" w:hAnsiTheme="minorEastAsia" w:cs="宋体" w:hint="eastAsia"/>
          <w:kern w:val="0"/>
          <w:sz w:val="24"/>
        </w:rPr>
        <w:t>条第（</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）款规定执行。</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②投标描述与证明材料不一致或多份证明材料之间不一致的：</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评标委员会将要求投标人进行书面澄清，并按照不利于投标人的内容进行评标。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6.4</w:t>
      </w:r>
      <w:r w:rsidRPr="00E25F30">
        <w:rPr>
          <w:rFonts w:asciiTheme="minorEastAsia" w:eastAsiaTheme="minorEastAsia" w:hAnsiTheme="minorEastAsia" w:cs="宋体" w:hint="eastAsia"/>
          <w:kern w:val="0"/>
          <w:sz w:val="24"/>
        </w:rPr>
        <w:t>比较与评价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）按照本章第</w:t>
      </w: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条载明</w:t>
      </w:r>
      <w:r w:rsidRPr="00E25F30">
        <w:rPr>
          <w:rFonts w:asciiTheme="minorEastAsia" w:eastAsiaTheme="minorEastAsia" w:hAnsiTheme="minorEastAsia" w:cs="宋体" w:hint="eastAsia"/>
          <w:kern w:val="0"/>
          <w:sz w:val="24"/>
        </w:rPr>
        <w:t>的评标方法和标准，对符合性审查合格的投标文件进行比较与评价。</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）关于相同品牌产品</w:t>
      </w:r>
      <w:r w:rsidRPr="00E25F30">
        <w:rPr>
          <w:rFonts w:asciiTheme="minorEastAsia" w:eastAsiaTheme="minorEastAsia" w:hAnsiTheme="minorEastAsia" w:cs="宋体" w:hint="eastAsia"/>
          <w:b/>
          <w:bCs/>
          <w:kern w:val="0"/>
          <w:sz w:val="24"/>
        </w:rPr>
        <w:t>（政府采购服务类项目不适用本条款规定）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招标文件规定的方式：</w:t>
      </w:r>
      <w:r w:rsidRPr="00E25F30">
        <w:rPr>
          <w:rFonts w:asciiTheme="minorEastAsia" w:eastAsiaTheme="minorEastAsia" w:hAnsiTheme="minorEastAsia" w:cs="宋体" w:hint="eastAsia"/>
          <w:kern w:val="0"/>
          <w:sz w:val="24"/>
          <w:u w:val="single"/>
        </w:rPr>
        <w:t>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招标文件未规定的，采取随机抽取方式确定，其他</w:t>
      </w:r>
      <w:r w:rsidRPr="00E25F30">
        <w:rPr>
          <w:rFonts w:asciiTheme="minorEastAsia" w:eastAsiaTheme="minorEastAsia" w:hAnsiTheme="minorEastAsia" w:cs="宋体" w:hint="eastAsia"/>
          <w:b/>
          <w:bCs/>
          <w:kern w:val="0"/>
          <w:sz w:val="24"/>
        </w:rPr>
        <w:t>投标无效。</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②采用综合评分法的，提供相同品牌产品且通过资格审查、符合性审查的不同投标人参加同一合同项下投标的，按一家投标</w:t>
      </w:r>
      <w:r w:rsidRPr="00E25F30">
        <w:rPr>
          <w:rFonts w:asciiTheme="minorEastAsia" w:eastAsiaTheme="minorEastAsia" w:hAnsiTheme="minorEastAsia" w:cs="宋体" w:hint="eastAsia"/>
          <w:kern w:val="0"/>
          <w:sz w:val="24"/>
        </w:rPr>
        <w:t>人计算，评审后得分最高的同品牌投标人作为中标候选人推荐；评审得分相同的，由评标委员会按照下列方式确定一个投标人作为中标候选人推荐：</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招标文件规定的方式：</w:t>
      </w:r>
      <w:r w:rsidRPr="00E25F30">
        <w:rPr>
          <w:rFonts w:asciiTheme="minorEastAsia" w:eastAsiaTheme="minorEastAsia" w:hAnsiTheme="minorEastAsia" w:cs="宋体" w:hint="eastAsia"/>
          <w:kern w:val="0"/>
          <w:sz w:val="24"/>
          <w:u w:val="single"/>
        </w:rPr>
        <w:t>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招标文件未规定的，采取随机抽取方式确定，其他同品牌投标人不作为中标候选人。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③非单一产品采购项目，多家投标人提供的核心产品品牌相同的，按照本章第</w:t>
      </w:r>
      <w:r w:rsidRPr="00E25F30">
        <w:rPr>
          <w:rFonts w:asciiTheme="minorEastAsia" w:eastAsiaTheme="minorEastAsia" w:hAnsiTheme="minorEastAsia" w:cs="宋体" w:hint="eastAsia"/>
          <w:kern w:val="0"/>
          <w:sz w:val="24"/>
        </w:rPr>
        <w:t>6.4</w:t>
      </w:r>
      <w:r w:rsidRPr="00E25F30">
        <w:rPr>
          <w:rFonts w:asciiTheme="minorEastAsia" w:eastAsiaTheme="minorEastAsia" w:hAnsiTheme="minorEastAsia" w:cs="宋体" w:hint="eastAsia"/>
          <w:kern w:val="0"/>
          <w:sz w:val="24"/>
        </w:rPr>
        <w:t>条第（</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）款第①、②规定处理。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）漏（缺）项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①招标文件中要求列入报价的费用（含配置、功能），漏（缺）项的报价视为已经包括在投标总价中。</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②对多报项及赠送项的价格评标时不予核减，全部进入评标价评议。</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6.5</w:t>
      </w:r>
      <w:r w:rsidRPr="00E25F30">
        <w:rPr>
          <w:rFonts w:asciiTheme="minorEastAsia" w:eastAsiaTheme="minorEastAsia" w:hAnsiTheme="minorEastAsia" w:cs="宋体" w:hint="eastAsia"/>
          <w:kern w:val="0"/>
          <w:sz w:val="24"/>
        </w:rPr>
        <w:t>推荐中标候选人：详见本章第</w:t>
      </w:r>
      <w:r w:rsidRPr="00E25F30">
        <w:rPr>
          <w:rFonts w:asciiTheme="minorEastAsia" w:eastAsiaTheme="minorEastAsia" w:hAnsiTheme="minorEastAsia" w:cs="宋体" w:hint="eastAsia"/>
          <w:kern w:val="0"/>
          <w:sz w:val="24"/>
        </w:rPr>
        <w:t>7.2</w:t>
      </w:r>
      <w:r w:rsidRPr="00E25F30">
        <w:rPr>
          <w:rFonts w:asciiTheme="minorEastAsia" w:eastAsiaTheme="minorEastAsia" w:hAnsiTheme="minorEastAsia" w:cs="宋体" w:hint="eastAsia"/>
          <w:kern w:val="0"/>
          <w:sz w:val="24"/>
        </w:rPr>
        <w:t>条规定。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6.6</w:t>
      </w:r>
      <w:r w:rsidRPr="00E25F30">
        <w:rPr>
          <w:rFonts w:asciiTheme="minorEastAsia" w:eastAsiaTheme="minorEastAsia" w:hAnsiTheme="minorEastAsia" w:cs="宋体" w:hint="eastAsia"/>
          <w:kern w:val="0"/>
          <w:sz w:val="24"/>
        </w:rPr>
        <w:t>编写评标报告</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）评标报告由评标委员会负责编写。</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）评标报告应包括下列内容：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①招标公告刊登的媒体名称、开标日期和地点；</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②投标人名单和评标委员会成员名单；</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③评标方法和标准；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④开标记录和评标情况及说明，包括无效投标人名单及原因；</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⑤评标结果，包括中标候选人名单或确定的中标人；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⑥其他需要说明的情况，包括但不限于：评标过程中投标人的澄清、说明或补正，评委更换等。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6.7</w:t>
      </w:r>
      <w:r w:rsidRPr="00E25F30">
        <w:rPr>
          <w:rFonts w:asciiTheme="minorEastAsia" w:eastAsiaTheme="minorEastAsia" w:hAnsiTheme="minorEastAsia" w:cs="宋体" w:hint="eastAsia"/>
          <w:kern w:val="0"/>
          <w:sz w:val="24"/>
        </w:rPr>
        <w:t>评标委员会认为投</w:t>
      </w:r>
      <w:r w:rsidRPr="00E25F30">
        <w:rPr>
          <w:rFonts w:asciiTheme="minorEastAsia" w:eastAsiaTheme="minorEastAsia" w:hAnsiTheme="minorEastAsia" w:cs="宋体" w:hint="eastAsia"/>
          <w:kern w:val="0"/>
          <w:sz w:val="24"/>
        </w:rPr>
        <w:t>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处理。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6.8</w:t>
      </w:r>
      <w:r w:rsidRPr="00E25F30">
        <w:rPr>
          <w:rFonts w:asciiTheme="minorEastAsia" w:eastAsiaTheme="minorEastAsia" w:hAnsiTheme="minorEastAsia" w:cs="宋体" w:hint="eastAsia"/>
          <w:kern w:val="0"/>
          <w:sz w:val="24"/>
        </w:rPr>
        <w:t>评委对需要共同认定的事项存在争议的，应按照少数服从多数的原则进行认定。</w:t>
      </w:r>
      <w:r w:rsidRPr="00E25F30">
        <w:rPr>
          <w:rFonts w:asciiTheme="minorEastAsia" w:eastAsiaTheme="minorEastAsia" w:hAnsiTheme="minorEastAsia" w:cs="宋体" w:hint="eastAsia"/>
          <w:b/>
          <w:bCs/>
          <w:kern w:val="0"/>
          <w:sz w:val="24"/>
        </w:rPr>
        <w:t>持不同意见的评委应在评标报告上签署不同意见及理由，否则视为同意评标报告。</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6.9</w:t>
      </w:r>
      <w:r w:rsidRPr="00E25F30">
        <w:rPr>
          <w:rFonts w:asciiTheme="minorEastAsia" w:eastAsiaTheme="minorEastAsia" w:hAnsiTheme="minorEastAsia" w:cs="宋体" w:hint="eastAsia"/>
          <w:kern w:val="0"/>
          <w:sz w:val="24"/>
        </w:rPr>
        <w:t>在评标过程中发现投标人有下列情形之一的，评标委员会应认定其</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，并书面报告本项目监督管理部门：</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）恶意串通（包括但不限于招标文件第三章第</w:t>
      </w:r>
      <w:r w:rsidRPr="00E25F30">
        <w:rPr>
          <w:rFonts w:asciiTheme="minorEastAsia" w:eastAsiaTheme="minorEastAsia" w:hAnsiTheme="minorEastAsia" w:cs="宋体" w:hint="eastAsia"/>
          <w:kern w:val="0"/>
          <w:sz w:val="24"/>
        </w:rPr>
        <w:t>9.7</w:t>
      </w:r>
      <w:r w:rsidRPr="00E25F30">
        <w:rPr>
          <w:rFonts w:asciiTheme="minorEastAsia" w:eastAsiaTheme="minorEastAsia" w:hAnsiTheme="minorEastAsia" w:cs="宋体" w:hint="eastAsia"/>
          <w:kern w:val="0"/>
          <w:sz w:val="24"/>
        </w:rPr>
        <w:t>条规定情形）；</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）妨碍其他投标人的竞争行为；</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）损害采购人或其他投标人的合法权益。</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6.10</w:t>
      </w:r>
      <w:r w:rsidRPr="00E25F30">
        <w:rPr>
          <w:rFonts w:asciiTheme="minorEastAsia" w:eastAsiaTheme="minorEastAsia" w:hAnsiTheme="minorEastAsia" w:cs="宋体" w:hint="eastAsia"/>
          <w:kern w:val="0"/>
          <w:sz w:val="24"/>
        </w:rPr>
        <w:t>评标过程中，有下列情形之一的，应予废标：</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）符合性审查合格的投标人不足三家的；</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）有关法律、法规和规章规定废标的情形。</w:t>
      </w:r>
    </w:p>
    <w:p w:rsidR="00620818" w:rsidRPr="00E25F30" w:rsidRDefault="00AC2B3B">
      <w:pPr>
        <w:widowControl/>
        <w:spacing w:before="60" w:after="6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※若废标，则本次采购活动结束，</w:t>
      </w:r>
      <w:r w:rsidRPr="00E25F30">
        <w:rPr>
          <w:rFonts w:asciiTheme="minorEastAsia" w:eastAsiaTheme="minorEastAsia" w:hAnsiTheme="minorEastAsia" w:cs="宋体" w:hint="eastAsia"/>
          <w:kern w:val="0"/>
          <w:sz w:val="24"/>
          <w:u w:val="single"/>
        </w:rPr>
        <w:t>泉州市大汇招标代理有限公司</w:t>
      </w:r>
      <w:r w:rsidRPr="00E25F30">
        <w:rPr>
          <w:rFonts w:asciiTheme="minorEastAsia" w:eastAsiaTheme="minorEastAsia" w:hAnsiTheme="minorEastAsia" w:cs="宋体" w:hint="eastAsia"/>
          <w:b/>
          <w:bCs/>
          <w:kern w:val="0"/>
          <w:sz w:val="24"/>
        </w:rPr>
        <w:t>将依法组织后续采购活动（包括但不限于：重新招标、采用其他方式采购等）。</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、评标方法和标准</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7.1</w:t>
      </w:r>
      <w:r w:rsidRPr="00E25F30">
        <w:rPr>
          <w:rFonts w:asciiTheme="minorEastAsia" w:eastAsiaTheme="minorEastAsia" w:hAnsiTheme="minorEastAsia" w:cs="宋体" w:hint="eastAsia"/>
          <w:kern w:val="0"/>
          <w:sz w:val="24"/>
        </w:rPr>
        <w:t>评标方法：</w:t>
      </w: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kern w:val="0"/>
          <w:sz w:val="24"/>
        </w:rPr>
        <w:t>合同包</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采用综合评分法。</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7.2</w:t>
      </w:r>
      <w:r w:rsidRPr="00E25F30">
        <w:rPr>
          <w:rFonts w:asciiTheme="minorEastAsia" w:eastAsiaTheme="minorEastAsia" w:hAnsiTheme="minorEastAsia" w:cs="宋体" w:hint="eastAsia"/>
          <w:kern w:val="0"/>
          <w:sz w:val="24"/>
        </w:rPr>
        <w:t>评标标准</w:t>
      </w:r>
    </w:p>
    <w:p w:rsidR="00620818" w:rsidRPr="00E25F30" w:rsidRDefault="00AC2B3B">
      <w:pPr>
        <w:widowControl/>
        <w:shd w:val="clear" w:color="auto" w:fill="FFFFFF"/>
        <w:spacing w:after="12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合同包</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采用综合评分法</w:t>
      </w:r>
      <w:r w:rsidRPr="00E25F30">
        <w:rPr>
          <w:rFonts w:asciiTheme="minorEastAsia" w:eastAsiaTheme="minorEastAsia" w:hAnsiTheme="minorEastAsia" w:cs="宋体" w:hint="eastAsia"/>
          <w:kern w:val="0"/>
          <w:sz w:val="24"/>
        </w:rPr>
        <w:t>：</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）投标文件满足招标文件全部实质性要求，且按照评审因素的量化指标评审得分（即评标总得分）最高的投标人为中标候选人。</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）每个投标人的评标总得分</w:t>
      </w:r>
      <w:r w:rsidRPr="00E25F30">
        <w:rPr>
          <w:rFonts w:asciiTheme="minorEastAsia" w:eastAsiaTheme="minorEastAsia" w:hAnsiTheme="minorEastAsia" w:cs="宋体" w:hint="eastAsia"/>
          <w:kern w:val="0"/>
          <w:sz w:val="24"/>
        </w:rPr>
        <w:t>FA</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F1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F2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F3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F4</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A4</w:t>
      </w:r>
      <w:r w:rsidRPr="00E25F30">
        <w:rPr>
          <w:rFonts w:asciiTheme="minorEastAsia" w:eastAsiaTheme="minorEastAsia" w:hAnsiTheme="minorEastAsia" w:cs="宋体" w:hint="eastAsia"/>
          <w:kern w:val="0"/>
          <w:sz w:val="24"/>
        </w:rPr>
        <w:t>（若有），其中：</w:t>
      </w:r>
      <w:r w:rsidRPr="00E25F30">
        <w:rPr>
          <w:rFonts w:asciiTheme="minorEastAsia" w:eastAsiaTheme="minorEastAsia" w:hAnsiTheme="minorEastAsia" w:cs="宋体" w:hint="eastAsia"/>
          <w:kern w:val="0"/>
          <w:sz w:val="24"/>
        </w:rPr>
        <w:t>F1</w:t>
      </w:r>
      <w:r w:rsidRPr="00E25F30">
        <w:rPr>
          <w:rFonts w:asciiTheme="minorEastAsia" w:eastAsiaTheme="minorEastAsia" w:hAnsiTheme="minorEastAsia" w:cs="宋体" w:hint="eastAsia"/>
          <w:kern w:val="0"/>
          <w:sz w:val="24"/>
        </w:rPr>
        <w:t>指价格项评审因素得分、</w:t>
      </w:r>
      <w:r w:rsidRPr="00E25F30">
        <w:rPr>
          <w:rFonts w:asciiTheme="minorEastAsia" w:eastAsiaTheme="minorEastAsia" w:hAnsiTheme="minorEastAsia" w:cs="宋体" w:hint="eastAsia"/>
          <w:kern w:val="0"/>
          <w:sz w:val="24"/>
        </w:rPr>
        <w:t>F2</w:t>
      </w:r>
      <w:r w:rsidRPr="00E25F30">
        <w:rPr>
          <w:rFonts w:asciiTheme="minorEastAsia" w:eastAsiaTheme="minorEastAsia" w:hAnsiTheme="minorEastAsia" w:cs="宋体" w:hint="eastAsia"/>
          <w:kern w:val="0"/>
          <w:sz w:val="24"/>
        </w:rPr>
        <w:t>指技术项评审因素得分、</w:t>
      </w:r>
      <w:r w:rsidRPr="00E25F30">
        <w:rPr>
          <w:rFonts w:asciiTheme="minorEastAsia" w:eastAsiaTheme="minorEastAsia" w:hAnsiTheme="minorEastAsia" w:cs="宋体" w:hint="eastAsia"/>
          <w:kern w:val="0"/>
          <w:sz w:val="24"/>
        </w:rPr>
        <w:t>F3</w:t>
      </w:r>
      <w:r w:rsidRPr="00E25F30">
        <w:rPr>
          <w:rFonts w:asciiTheme="minorEastAsia" w:eastAsiaTheme="minorEastAsia" w:hAnsiTheme="minorEastAsia" w:cs="宋体" w:hint="eastAsia"/>
          <w:kern w:val="0"/>
          <w:sz w:val="24"/>
        </w:rPr>
        <w:t>指商务项评审因素得分，</w:t>
      </w: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指价格项评审因素所占的权重、</w:t>
      </w: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指技术项评审因素所占的权重、</w:t>
      </w:r>
      <w:r w:rsidRPr="00E25F30">
        <w:rPr>
          <w:rFonts w:asciiTheme="minorEastAsia" w:eastAsiaTheme="minorEastAsia" w:hAnsiTheme="minorEastAsia" w:cs="宋体" w:hint="eastAsia"/>
          <w:kern w:val="0"/>
          <w:sz w:val="24"/>
        </w:rPr>
        <w:t>A3</w:t>
      </w:r>
      <w:r w:rsidRPr="00E25F30">
        <w:rPr>
          <w:rFonts w:asciiTheme="minorEastAsia" w:eastAsiaTheme="minorEastAsia" w:hAnsiTheme="minorEastAsia" w:cs="宋体" w:hint="eastAsia"/>
          <w:kern w:val="0"/>
          <w:sz w:val="24"/>
        </w:rPr>
        <w:t>指商务项评审因素所占的权重，</w:t>
      </w:r>
      <w:r w:rsidRPr="00E25F30">
        <w:rPr>
          <w:rFonts w:asciiTheme="minorEastAsia" w:eastAsiaTheme="minorEastAsia" w:hAnsiTheme="minorEastAsia" w:cs="宋体" w:hint="eastAsia"/>
          <w:kern w:val="0"/>
          <w:sz w:val="24"/>
        </w:rPr>
        <w:t>A1+A2+A3=1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F1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F2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F3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A3=100</w:t>
      </w:r>
      <w:r w:rsidRPr="00E25F30">
        <w:rPr>
          <w:rFonts w:asciiTheme="minorEastAsia" w:eastAsiaTheme="minorEastAsia" w:hAnsiTheme="minorEastAsia" w:cs="宋体" w:hint="eastAsia"/>
          <w:kern w:val="0"/>
          <w:sz w:val="24"/>
        </w:rPr>
        <w:t>分（满分时），</w:t>
      </w:r>
      <w:r w:rsidRPr="00E25F30">
        <w:rPr>
          <w:rFonts w:asciiTheme="minorEastAsia" w:eastAsiaTheme="minorEastAsia" w:hAnsiTheme="minorEastAsia" w:cs="宋体" w:hint="eastAsia"/>
          <w:kern w:val="0"/>
          <w:sz w:val="24"/>
        </w:rPr>
        <w:t>F4</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A4</w:t>
      </w:r>
      <w:r w:rsidRPr="00E25F30">
        <w:rPr>
          <w:rFonts w:asciiTheme="minorEastAsia" w:eastAsiaTheme="minorEastAsia" w:hAnsiTheme="minorEastAsia" w:cs="宋体" w:hint="eastAsia"/>
          <w:kern w:val="0"/>
          <w:sz w:val="24"/>
        </w:rPr>
        <w:t>为加分项（即优先类节能产品、环境标志</w:t>
      </w:r>
      <w:r w:rsidRPr="00E25F30">
        <w:rPr>
          <w:rFonts w:asciiTheme="minorEastAsia" w:eastAsiaTheme="minorEastAsia" w:hAnsiTheme="minorEastAsia" w:cs="宋体" w:hint="eastAsia"/>
          <w:kern w:val="0"/>
          <w:sz w:val="24"/>
        </w:rPr>
        <w:t>产品在采购活动中可享有的加分优惠）。</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）各项评审因素的设置如下：</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①价格项（</w:t>
      </w:r>
      <w:r w:rsidRPr="00E25F30">
        <w:rPr>
          <w:rFonts w:asciiTheme="minorEastAsia" w:eastAsiaTheme="minorEastAsia" w:hAnsiTheme="minorEastAsia" w:cs="宋体" w:hint="eastAsia"/>
          <w:kern w:val="0"/>
          <w:sz w:val="24"/>
        </w:rPr>
        <w:t>F1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）满分为</w:t>
      </w:r>
      <w:r w:rsidRPr="00E25F30">
        <w:rPr>
          <w:rFonts w:asciiTheme="minorEastAsia" w:eastAsiaTheme="minorEastAsia" w:hAnsiTheme="minorEastAsia" w:cs="宋体" w:hint="eastAsia"/>
          <w:b/>
          <w:bCs/>
          <w:kern w:val="0"/>
          <w:sz w:val="24"/>
          <w:u w:val="single"/>
        </w:rPr>
        <w:t>15</w:t>
      </w:r>
      <w:r w:rsidRPr="00E25F30">
        <w:rPr>
          <w:rFonts w:asciiTheme="minorEastAsia" w:eastAsiaTheme="minorEastAsia" w:hAnsiTheme="minorEastAsia" w:cs="宋体" w:hint="eastAsia"/>
          <w:kern w:val="0"/>
          <w:sz w:val="24"/>
        </w:rPr>
        <w:t>分。</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价格分采用低价优先法计算，即满足招标文件要求且投标价格最低的投标报价为评标基准价，其价格分为满分。其他投标人的价格分统一按照下列公式计算：投标报价得分</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（评标基准价／投标报价）×</w:t>
      </w:r>
      <w:r w:rsidRPr="00E25F30">
        <w:rPr>
          <w:rFonts w:asciiTheme="minorEastAsia" w:eastAsiaTheme="minorEastAsia" w:hAnsiTheme="minorEastAsia" w:cs="宋体" w:hint="eastAsia"/>
          <w:kern w:val="0"/>
          <w:sz w:val="24"/>
        </w:rPr>
        <w:t>15</w:t>
      </w:r>
      <w:r w:rsidRPr="00E25F30">
        <w:rPr>
          <w:rFonts w:asciiTheme="minorEastAsia" w:eastAsiaTheme="minorEastAsia" w:hAnsiTheme="minorEastAsia" w:cs="宋体" w:hint="eastAsia"/>
          <w:kern w:val="0"/>
          <w:sz w:val="24"/>
        </w:rPr>
        <w:t>。因落实政府采购政策需进行价格扣除的，以扣除后的价格计算评标基准价和投标报价。</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价格扣除的规则如下：</w:t>
      </w:r>
    </w:p>
    <w:tbl>
      <w:tblPr>
        <w:tblW w:w="0" w:type="auto"/>
        <w:tblCellSpacing w:w="0" w:type="dxa"/>
        <w:tblInd w:w="1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84"/>
        <w:gridCol w:w="7152"/>
      </w:tblGrid>
      <w:tr w:rsidR="00620818" w:rsidRPr="00E25F30">
        <w:trPr>
          <w:tblHeader/>
          <w:tblCellSpacing w:w="0" w:type="dxa"/>
        </w:trPr>
        <w:tc>
          <w:tcPr>
            <w:tcW w:w="1184"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sz w:val="24"/>
              </w:rPr>
            </w:pPr>
            <w:r w:rsidRPr="00E25F30">
              <w:rPr>
                <w:rFonts w:asciiTheme="minorEastAsia" w:eastAsiaTheme="minorEastAsia" w:hAnsiTheme="minorEastAsia" w:cs="宋体" w:hint="eastAsia"/>
                <w:kern w:val="0"/>
                <w:sz w:val="24"/>
              </w:rPr>
              <w:t>评标项目</w:t>
            </w:r>
          </w:p>
        </w:tc>
        <w:tc>
          <w:tcPr>
            <w:tcW w:w="7152"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sz w:val="24"/>
              </w:rPr>
            </w:pPr>
            <w:r w:rsidRPr="00E25F30">
              <w:rPr>
                <w:rFonts w:asciiTheme="minorEastAsia" w:eastAsiaTheme="minorEastAsia" w:hAnsiTheme="minorEastAsia" w:cs="宋体" w:hint="eastAsia"/>
                <w:kern w:val="0"/>
                <w:sz w:val="24"/>
              </w:rPr>
              <w:t>评标方法</w:t>
            </w:r>
          </w:p>
        </w:tc>
      </w:tr>
      <w:tr w:rsidR="00620818" w:rsidRPr="00E25F30">
        <w:trPr>
          <w:tblCellSpacing w:w="0" w:type="dxa"/>
        </w:trPr>
        <w:tc>
          <w:tcPr>
            <w:tcW w:w="1184"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sz w:val="24"/>
              </w:rPr>
            </w:pPr>
            <w:r w:rsidRPr="00E25F30">
              <w:rPr>
                <w:rFonts w:asciiTheme="minorEastAsia" w:eastAsiaTheme="minorEastAsia" w:hAnsiTheme="minorEastAsia" w:cs="宋体" w:hint="eastAsia"/>
                <w:kern w:val="0"/>
                <w:sz w:val="24"/>
              </w:rPr>
              <w:t>小型、微型企业，</w:t>
            </w:r>
            <w:r w:rsidRPr="00E25F30">
              <w:rPr>
                <w:rFonts w:asciiTheme="minorEastAsia" w:eastAsiaTheme="minorEastAsia" w:hAnsiTheme="minorEastAsia" w:cs="宋体" w:hint="eastAsia"/>
                <w:kern w:val="0"/>
                <w:sz w:val="24"/>
              </w:rPr>
              <w:lastRenderedPageBreak/>
              <w:t>监狱企业，残疾人</w:t>
            </w:r>
          </w:p>
        </w:tc>
        <w:tc>
          <w:tcPr>
            <w:tcW w:w="7152"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b/>
                <w:sz w:val="24"/>
              </w:rPr>
            </w:pPr>
            <w:r w:rsidRPr="00E25F30">
              <w:rPr>
                <w:rStyle w:val="ac"/>
                <w:rFonts w:asciiTheme="minorEastAsia" w:eastAsiaTheme="minorEastAsia" w:hAnsiTheme="minorEastAsia" w:cs="宋体" w:hint="eastAsia"/>
                <w:b w:val="0"/>
                <w:kern w:val="0"/>
                <w:sz w:val="24"/>
              </w:rPr>
              <w:lastRenderedPageBreak/>
              <w:t>1</w:t>
            </w:r>
            <w:r w:rsidRPr="00E25F30">
              <w:rPr>
                <w:rStyle w:val="ac"/>
                <w:rFonts w:asciiTheme="minorEastAsia" w:eastAsiaTheme="minorEastAsia" w:hAnsiTheme="minorEastAsia" w:cs="宋体" w:hint="eastAsia"/>
                <w:b w:val="0"/>
                <w:kern w:val="0"/>
                <w:sz w:val="24"/>
              </w:rPr>
              <w:t>、对小型、微型企业产品（限货物）的价格给予（</w:t>
            </w:r>
            <w:r w:rsidRPr="00E25F30">
              <w:rPr>
                <w:rStyle w:val="ac"/>
                <w:rFonts w:asciiTheme="minorEastAsia" w:eastAsiaTheme="minorEastAsia" w:hAnsiTheme="minorEastAsia" w:cs="宋体" w:hint="eastAsia"/>
                <w:b w:val="0"/>
                <w:kern w:val="0"/>
                <w:sz w:val="24"/>
              </w:rPr>
              <w:t>6%</w:t>
            </w:r>
            <w:r w:rsidRPr="00E25F30">
              <w:rPr>
                <w:rStyle w:val="ac"/>
                <w:rFonts w:asciiTheme="minorEastAsia" w:eastAsiaTheme="minorEastAsia" w:hAnsiTheme="minorEastAsia" w:cs="宋体" w:hint="eastAsia"/>
                <w:b w:val="0"/>
                <w:kern w:val="0"/>
                <w:sz w:val="24"/>
              </w:rPr>
              <w:t>）的扣除。</w:t>
            </w:r>
            <w:r w:rsidRPr="00E25F30">
              <w:rPr>
                <w:rStyle w:val="ac"/>
                <w:rFonts w:asciiTheme="minorEastAsia" w:eastAsiaTheme="minorEastAsia" w:hAnsiTheme="minorEastAsia" w:cs="宋体" w:hint="eastAsia"/>
                <w:b w:val="0"/>
                <w:kern w:val="0"/>
                <w:sz w:val="24"/>
              </w:rPr>
              <w:t xml:space="preserve"> 2</w:t>
            </w:r>
            <w:r w:rsidRPr="00E25F30">
              <w:rPr>
                <w:rStyle w:val="ac"/>
                <w:rFonts w:asciiTheme="minorEastAsia" w:eastAsiaTheme="minorEastAsia" w:hAnsiTheme="minorEastAsia" w:cs="宋体" w:hint="eastAsia"/>
                <w:b w:val="0"/>
                <w:kern w:val="0"/>
                <w:sz w:val="24"/>
              </w:rPr>
              <w:t>、对监狱企业产品（限货物）的价格给予（</w:t>
            </w:r>
            <w:r w:rsidRPr="00E25F30">
              <w:rPr>
                <w:rStyle w:val="ac"/>
                <w:rFonts w:asciiTheme="minorEastAsia" w:eastAsiaTheme="minorEastAsia" w:hAnsiTheme="minorEastAsia" w:cs="宋体" w:hint="eastAsia"/>
                <w:b w:val="0"/>
                <w:kern w:val="0"/>
                <w:sz w:val="24"/>
              </w:rPr>
              <w:t>6%</w:t>
            </w:r>
            <w:r w:rsidRPr="00E25F30">
              <w:rPr>
                <w:rStyle w:val="ac"/>
                <w:rFonts w:asciiTheme="minorEastAsia" w:eastAsiaTheme="minorEastAsia" w:hAnsiTheme="minorEastAsia" w:cs="宋体" w:hint="eastAsia"/>
                <w:b w:val="0"/>
                <w:kern w:val="0"/>
                <w:sz w:val="24"/>
              </w:rPr>
              <w:t>）的扣除。</w:t>
            </w:r>
            <w:r w:rsidRPr="00E25F30">
              <w:rPr>
                <w:rStyle w:val="ac"/>
                <w:rFonts w:asciiTheme="minorEastAsia" w:eastAsiaTheme="minorEastAsia" w:hAnsiTheme="minorEastAsia" w:cs="宋体" w:hint="eastAsia"/>
                <w:b w:val="0"/>
                <w:kern w:val="0"/>
                <w:sz w:val="24"/>
              </w:rPr>
              <w:t xml:space="preserve"> 3</w:t>
            </w:r>
            <w:r w:rsidRPr="00E25F30">
              <w:rPr>
                <w:rStyle w:val="ac"/>
                <w:rFonts w:asciiTheme="minorEastAsia" w:eastAsiaTheme="minorEastAsia" w:hAnsiTheme="minorEastAsia" w:cs="宋体" w:hint="eastAsia"/>
                <w:b w:val="0"/>
                <w:kern w:val="0"/>
                <w:sz w:val="24"/>
              </w:rPr>
              <w:t>、残疾</w:t>
            </w:r>
            <w:r w:rsidRPr="00E25F30">
              <w:rPr>
                <w:rStyle w:val="ac"/>
                <w:rFonts w:asciiTheme="minorEastAsia" w:eastAsiaTheme="minorEastAsia" w:hAnsiTheme="minorEastAsia" w:cs="宋体" w:hint="eastAsia"/>
                <w:b w:val="0"/>
                <w:kern w:val="0"/>
                <w:sz w:val="24"/>
              </w:rPr>
              <w:lastRenderedPageBreak/>
              <w:t>人福利性单位提供本单位制造的货物、承担的工程或服务，或提供其他残疾人福利性单位制造的货物（不包括使用非残疾人福利性单位注册商标的货物），对相应货物、工程或服务的价格给予（</w:t>
            </w:r>
            <w:r w:rsidRPr="00E25F30">
              <w:rPr>
                <w:rStyle w:val="ac"/>
                <w:rFonts w:asciiTheme="minorEastAsia" w:eastAsiaTheme="minorEastAsia" w:hAnsiTheme="minorEastAsia" w:cs="宋体" w:hint="eastAsia"/>
                <w:b w:val="0"/>
                <w:kern w:val="0"/>
                <w:sz w:val="24"/>
              </w:rPr>
              <w:t>6%</w:t>
            </w:r>
            <w:r w:rsidRPr="00E25F30">
              <w:rPr>
                <w:rStyle w:val="ac"/>
                <w:rFonts w:asciiTheme="minorEastAsia" w:eastAsiaTheme="minorEastAsia" w:hAnsiTheme="minorEastAsia" w:cs="宋体" w:hint="eastAsia"/>
                <w:b w:val="0"/>
                <w:kern w:val="0"/>
                <w:sz w:val="24"/>
              </w:rPr>
              <w:t>）的扣除。</w:t>
            </w:r>
          </w:p>
        </w:tc>
      </w:tr>
    </w:tbl>
    <w:p w:rsidR="00620818" w:rsidRPr="00E25F30" w:rsidRDefault="00620818">
      <w:pPr>
        <w:widowControl/>
        <w:spacing w:after="120" w:line="360" w:lineRule="auto"/>
        <w:ind w:firstLine="480"/>
        <w:jc w:val="left"/>
        <w:rPr>
          <w:rFonts w:asciiTheme="minorEastAsia" w:eastAsiaTheme="minorEastAsia" w:hAnsiTheme="minorEastAsia" w:cs="宋体"/>
          <w:kern w:val="0"/>
          <w:sz w:val="24"/>
        </w:rPr>
      </w:pPr>
    </w:p>
    <w:p w:rsidR="00620818" w:rsidRPr="00E25F30" w:rsidRDefault="00AC2B3B">
      <w:pPr>
        <w:tabs>
          <w:tab w:val="left" w:pos="735"/>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②技术项（</w:t>
      </w:r>
      <w:r w:rsidRPr="00E25F30">
        <w:rPr>
          <w:rFonts w:asciiTheme="minorEastAsia" w:eastAsiaTheme="minorEastAsia" w:hAnsiTheme="minorEastAsia" w:cs="宋体" w:hint="eastAsia"/>
          <w:kern w:val="0"/>
          <w:sz w:val="24"/>
        </w:rPr>
        <w:t>F2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）满分为</w:t>
      </w:r>
      <w:r w:rsidRPr="00E25F30">
        <w:rPr>
          <w:rFonts w:asciiTheme="minorEastAsia" w:eastAsiaTheme="minorEastAsia" w:hAnsiTheme="minorEastAsia" w:cs="宋体" w:hint="eastAsia"/>
          <w:b/>
          <w:kern w:val="0"/>
          <w:sz w:val="24"/>
          <w:u w:val="single"/>
        </w:rPr>
        <w:t>70</w:t>
      </w:r>
      <w:r w:rsidRPr="00E25F30">
        <w:rPr>
          <w:rFonts w:asciiTheme="minorEastAsia" w:eastAsiaTheme="minorEastAsia" w:hAnsiTheme="minorEastAsia" w:cs="宋体" w:hint="eastAsia"/>
          <w:kern w:val="0"/>
          <w:sz w:val="24"/>
        </w:rPr>
        <w:t>。</w:t>
      </w:r>
    </w:p>
    <w:p w:rsidR="00620818" w:rsidRPr="00E25F30" w:rsidRDefault="00620818">
      <w:pPr>
        <w:tabs>
          <w:tab w:val="left" w:pos="735"/>
        </w:tabs>
        <w:spacing w:line="360" w:lineRule="auto"/>
        <w:ind w:firstLine="480"/>
        <w:rPr>
          <w:rFonts w:asciiTheme="minorEastAsia" w:eastAsiaTheme="minorEastAsia" w:hAnsiTheme="minorEastAsia"/>
          <w:sz w:val="24"/>
        </w:rPr>
      </w:pPr>
    </w:p>
    <w:tbl>
      <w:tblPr>
        <w:tblW w:w="8605" w:type="dxa"/>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3"/>
        <w:gridCol w:w="851"/>
        <w:gridCol w:w="6761"/>
      </w:tblGrid>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p w:rsidR="00620818" w:rsidRPr="00E25F30" w:rsidRDefault="00AC2B3B">
            <w:pPr>
              <w:widowControl/>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kern w:val="0"/>
                <w:sz w:val="24"/>
              </w:rPr>
              <w:t>评标项目</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p w:rsidR="00620818" w:rsidRPr="00E25F30" w:rsidRDefault="00AC2B3B">
            <w:pPr>
              <w:widowControl/>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kern w:val="0"/>
                <w:sz w:val="24"/>
              </w:rPr>
              <w:t>评标</w:t>
            </w:r>
          </w:p>
          <w:p w:rsidR="00620818" w:rsidRPr="00E25F30" w:rsidRDefault="00AC2B3B">
            <w:pPr>
              <w:widowControl/>
              <w:spacing w:line="360" w:lineRule="auto"/>
              <w:ind w:firstLineChars="0" w:firstLine="0"/>
              <w:jc w:val="left"/>
              <w:rPr>
                <w:rFonts w:asciiTheme="minorEastAsia" w:eastAsiaTheme="minorEastAsia" w:hAnsiTheme="minorEastAsia" w:cs="宋体"/>
                <w:kern w:val="0"/>
                <w:sz w:val="24"/>
              </w:rPr>
            </w:pPr>
            <w:r w:rsidRPr="00E25F30">
              <w:rPr>
                <w:rFonts w:asciiTheme="minorEastAsia" w:eastAsiaTheme="minorEastAsia" w:hAnsiTheme="minorEastAsia" w:cs="宋体"/>
                <w:kern w:val="0"/>
                <w:sz w:val="24"/>
              </w:rPr>
              <w:t>分值</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kern w:val="0"/>
                <w:sz w:val="24"/>
              </w:rPr>
              <w:t>评标方法描述</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56</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根据投标人针对招标文件</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第五章</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“技术和服务要求”的响应情况进行评分，标识△参数每负偏离一项扣</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分，扣完为止；无标号参数不满足为无效投标。</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投标人针对招标文件第五章</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“技术和服务要求”中标★的参数进行现场演示及答疑，必须以承建的高校实际环境进行演示，以验证产品的稳定性、成熟性和长期可用性。投标人需自行准备演示设备，不得采用</w:t>
            </w:r>
            <w:r w:rsidRPr="00E25F30">
              <w:rPr>
                <w:rFonts w:asciiTheme="minorEastAsia" w:eastAsiaTheme="minorEastAsia" w:hAnsiTheme="minorEastAsia" w:cs="宋体" w:hint="eastAsia"/>
                <w:kern w:val="0"/>
                <w:sz w:val="24"/>
              </w:rPr>
              <w:t>PPT</w:t>
            </w:r>
            <w:r w:rsidRPr="00E25F30">
              <w:rPr>
                <w:rFonts w:asciiTheme="minorEastAsia" w:eastAsiaTheme="minorEastAsia" w:hAnsiTheme="minorEastAsia" w:cs="宋体" w:hint="eastAsia"/>
                <w:kern w:val="0"/>
                <w:sz w:val="24"/>
              </w:rPr>
              <w:t>演示，不得采用临时搭建的</w:t>
            </w:r>
            <w:r w:rsidRPr="00E25F30">
              <w:rPr>
                <w:rFonts w:asciiTheme="minorEastAsia" w:eastAsiaTheme="minorEastAsia" w:hAnsiTheme="minorEastAsia" w:cs="宋体" w:hint="eastAsia"/>
                <w:kern w:val="0"/>
                <w:sz w:val="24"/>
              </w:rPr>
              <w:t>demo</w:t>
            </w:r>
            <w:r w:rsidRPr="00E25F30">
              <w:rPr>
                <w:rFonts w:asciiTheme="minorEastAsia" w:eastAsiaTheme="minorEastAsia" w:hAnsiTheme="minorEastAsia" w:cs="宋体" w:hint="eastAsia"/>
                <w:kern w:val="0"/>
                <w:sz w:val="24"/>
              </w:rPr>
              <w:t>环境。评标委员会根据演示和答疑情况进行评分，完全满足演示功能要求的得</w:t>
            </w:r>
            <w:r w:rsidRPr="00E25F30">
              <w:rPr>
                <w:rFonts w:asciiTheme="minorEastAsia" w:eastAsiaTheme="minorEastAsia" w:hAnsiTheme="minorEastAsia" w:cs="宋体" w:hint="eastAsia"/>
                <w:kern w:val="0"/>
                <w:sz w:val="24"/>
              </w:rPr>
              <w:t>14</w:t>
            </w:r>
            <w:r w:rsidRPr="00E25F30">
              <w:rPr>
                <w:rFonts w:asciiTheme="minorEastAsia" w:eastAsiaTheme="minorEastAsia" w:hAnsiTheme="minorEastAsia" w:cs="宋体" w:hint="eastAsia"/>
                <w:kern w:val="0"/>
                <w:sz w:val="24"/>
              </w:rPr>
              <w:t>分，功能演示不全或未能提供现场演示的该项扣</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分，扣完为止。</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2-1</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）数据服务平台</w:t>
            </w:r>
            <w:r w:rsidRPr="00E25F30">
              <w:rPr>
                <w:rFonts w:asciiTheme="minorEastAsia" w:eastAsiaTheme="minorEastAsia" w:hAnsiTheme="minorEastAsia" w:cs="宋体" w:hint="eastAsia"/>
                <w:kern w:val="0"/>
                <w:sz w:val="24"/>
              </w:rPr>
              <w:t>ETL</w:t>
            </w:r>
            <w:r w:rsidRPr="00E25F30">
              <w:rPr>
                <w:rFonts w:asciiTheme="minorEastAsia" w:eastAsiaTheme="minorEastAsia" w:hAnsiTheme="minorEastAsia" w:cs="宋体" w:hint="eastAsia"/>
                <w:kern w:val="0"/>
                <w:sz w:val="24"/>
              </w:rPr>
              <w:t>接口具备自动映射配置功能。</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演示要求：可基于数据治理过程中生成的数据管理知识库，自动在源表字段与目标表字段之间生成正确的字段映射关系，实现对</w:t>
            </w:r>
            <w:r w:rsidRPr="00E25F30">
              <w:rPr>
                <w:rFonts w:asciiTheme="minorEastAsia" w:eastAsiaTheme="minorEastAsia" w:hAnsiTheme="minorEastAsia" w:cs="宋体" w:hint="eastAsia"/>
                <w:kern w:val="0"/>
                <w:sz w:val="24"/>
              </w:rPr>
              <w:t>ETL</w:t>
            </w:r>
            <w:r w:rsidRPr="00E25F30">
              <w:rPr>
                <w:rFonts w:asciiTheme="minorEastAsia" w:eastAsiaTheme="minorEastAsia" w:hAnsiTheme="minorEastAsia" w:cs="宋体" w:hint="eastAsia"/>
                <w:kern w:val="0"/>
                <w:sz w:val="24"/>
              </w:rPr>
              <w:t>接口的自动映射配置，无需手工配置。</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2-2</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）数据服务平台数据交换监控具备全局展示及错误快速定位功能。</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演示要求：以数据地图的形式全局展示业务部门到数据中心</w:t>
            </w:r>
            <w:r w:rsidRPr="00E25F30">
              <w:rPr>
                <w:rFonts w:asciiTheme="minorEastAsia" w:eastAsiaTheme="minorEastAsia" w:hAnsiTheme="minorEastAsia" w:cs="宋体" w:hint="eastAsia"/>
                <w:kern w:val="0"/>
                <w:sz w:val="24"/>
              </w:rPr>
              <w:lastRenderedPageBreak/>
              <w:t>数据间的链路关系、数据共享交换的情况；可针对具体部门查看每一个数据表从原始系统流向数据湖和数据仓库的过程，对于数据交换错误，支持快速定位以找出数据交换错误的原因，并可直接查询报错详情。</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2-3</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）数据服务平台数据管理与监控模块具备至少三种</w:t>
            </w:r>
            <w:r w:rsidRPr="00E25F30">
              <w:rPr>
                <w:rFonts w:asciiTheme="minorEastAsia" w:eastAsiaTheme="minorEastAsia" w:hAnsiTheme="minorEastAsia" w:cs="宋体" w:hint="eastAsia"/>
                <w:kern w:val="0"/>
                <w:sz w:val="24"/>
              </w:rPr>
              <w:t>ETL</w:t>
            </w:r>
            <w:r w:rsidRPr="00E25F30">
              <w:rPr>
                <w:rFonts w:asciiTheme="minorEastAsia" w:eastAsiaTheme="minorEastAsia" w:hAnsiTheme="minorEastAsia" w:cs="宋体" w:hint="eastAsia"/>
                <w:kern w:val="0"/>
                <w:sz w:val="24"/>
              </w:rPr>
              <w:t>软件接口监控功能。</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演示要求：支持至少三种</w:t>
            </w:r>
            <w:r w:rsidRPr="00E25F30">
              <w:rPr>
                <w:rFonts w:asciiTheme="minorEastAsia" w:eastAsiaTheme="minorEastAsia" w:hAnsiTheme="minorEastAsia" w:cs="宋体" w:hint="eastAsia"/>
                <w:kern w:val="0"/>
                <w:sz w:val="24"/>
              </w:rPr>
              <w:t>ETL</w:t>
            </w:r>
            <w:r w:rsidRPr="00E25F30">
              <w:rPr>
                <w:rFonts w:asciiTheme="minorEastAsia" w:eastAsiaTheme="minorEastAsia" w:hAnsiTheme="minorEastAsia" w:cs="宋体" w:hint="eastAsia"/>
                <w:kern w:val="0"/>
                <w:sz w:val="24"/>
              </w:rPr>
              <w:t>软件接口监控能力，列举相应接口清单，展示每个接口当前和历史的全部执行状态，每一次执行的数据变化情况（包括新增、更新、删除、同步错误的记录数）。支持查看每个</w:t>
            </w:r>
            <w:r w:rsidRPr="00E25F30">
              <w:rPr>
                <w:rFonts w:asciiTheme="minorEastAsia" w:eastAsiaTheme="minorEastAsia" w:hAnsiTheme="minorEastAsia" w:cs="宋体" w:hint="eastAsia"/>
                <w:kern w:val="0"/>
                <w:sz w:val="24"/>
              </w:rPr>
              <w:t>ET</w:t>
            </w:r>
            <w:r w:rsidRPr="00E25F30">
              <w:rPr>
                <w:rFonts w:asciiTheme="minorEastAsia" w:eastAsiaTheme="minorEastAsia" w:hAnsiTheme="minorEastAsia" w:cs="宋体" w:hint="eastAsia"/>
                <w:kern w:val="0"/>
                <w:sz w:val="24"/>
              </w:rPr>
              <w:t>L</w:t>
            </w:r>
            <w:r w:rsidRPr="00E25F30">
              <w:rPr>
                <w:rFonts w:asciiTheme="minorEastAsia" w:eastAsiaTheme="minorEastAsia" w:hAnsiTheme="minorEastAsia" w:cs="宋体" w:hint="eastAsia"/>
                <w:kern w:val="0"/>
                <w:sz w:val="24"/>
              </w:rPr>
              <w:t>接口的源库、源表、目标库、目标表，及源</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目标之间的字段映射关系，查看最新的执行日志详情。源表为多张表时，也能够完整显示表之间的字段映射关系。</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2-4</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）网上服务大厅流程构建平台具备多表单任意字段组合查询及授权管理功能。</w:t>
            </w:r>
          </w:p>
          <w:p w:rsidR="00620818" w:rsidRPr="00E25F30" w:rsidRDefault="00AC2B3B">
            <w:pPr>
              <w:widowControl/>
              <w:spacing w:line="360" w:lineRule="auto"/>
              <w:ind w:firstLine="480"/>
              <w:jc w:val="left"/>
              <w:rPr>
                <w:rFonts w:asciiTheme="minorEastAsia" w:eastAsiaTheme="minorEastAsia" w:hAnsiTheme="minorEastAsia" w:cs="宋体"/>
                <w:kern w:val="0"/>
                <w:sz w:val="24"/>
                <w:highlight w:val="yellow"/>
              </w:rPr>
            </w:pPr>
            <w:r w:rsidRPr="00E25F30">
              <w:rPr>
                <w:rFonts w:asciiTheme="minorEastAsia" w:eastAsiaTheme="minorEastAsia" w:hAnsiTheme="minorEastAsia" w:cs="宋体" w:hint="eastAsia"/>
                <w:kern w:val="0"/>
                <w:sz w:val="24"/>
              </w:rPr>
              <w:t>演示要求：在进行业务数据管理统计时，支持对来自多个表单的业务数据以任意字段的任意条件进行组合查询，并且可以将该查询条件保存为快捷查询标签，方便下次一键直查。管理员还可以将查询结果分享或授权给特定的用户，用户可在线查看分享给自己的数据或在线编辑授权给自己的数据，数据分享还需支持隐藏</w:t>
            </w:r>
            <w:r w:rsidRPr="00E25F30">
              <w:rPr>
                <w:rFonts w:asciiTheme="minorEastAsia" w:eastAsiaTheme="minorEastAsia" w:hAnsiTheme="minorEastAsia" w:cs="宋体" w:hint="eastAsia"/>
                <w:kern w:val="0"/>
                <w:sz w:val="24"/>
              </w:rPr>
              <w:t>部分分享字段，支持分享层级限制。</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2-5</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）网上服务大厅流程和表单的修改具备密钥</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时间双因素的动态令牌认证管理功能。</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演示要求：管理员通过绑定具有密钥</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时间双因素的动态令牌，在对重要业务涉及的流程和表单进行修改时，需要额外输入令牌口令，才能保存生效。</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2-6</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）网上服务大厅具备多租户管理模式。</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演示要求：系统管理员可为部门管理人员分配业务包，特定业务包管理员、并为该业务包分配可用流程数、功能菜单、表单业务控件、风格模式，业务包管理员还可对以上功能在本部门内</w:t>
            </w:r>
            <w:r w:rsidRPr="00E25F30">
              <w:rPr>
                <w:rFonts w:asciiTheme="minorEastAsia" w:eastAsiaTheme="minorEastAsia" w:hAnsiTheme="minorEastAsia" w:cs="宋体" w:hint="eastAsia"/>
                <w:kern w:val="0"/>
                <w:sz w:val="24"/>
              </w:rPr>
              <w:lastRenderedPageBreak/>
              <w:t>部做二级权限划分。每个业务包都拥有独立的多种维度数据统计。</w:t>
            </w:r>
          </w:p>
        </w:tc>
      </w:tr>
      <w:tr w:rsidR="00620818" w:rsidRPr="00E25F30">
        <w:trPr>
          <w:tblCellSpacing w:w="0" w:type="dxa"/>
        </w:trPr>
        <w:tc>
          <w:tcPr>
            <w:tcW w:w="993"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2-7</w:t>
            </w:r>
          </w:p>
        </w:tc>
        <w:tc>
          <w:tcPr>
            <w:tcW w:w="85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761" w:type="dxa"/>
            <w:tcBorders>
              <w:top w:val="outset" w:sz="6" w:space="0" w:color="auto"/>
              <w:left w:val="outset" w:sz="6" w:space="0" w:color="auto"/>
              <w:bottom w:val="outset" w:sz="6" w:space="0" w:color="auto"/>
              <w:right w:val="outset" w:sz="6" w:space="0" w:color="auto"/>
            </w:tcBorders>
            <w:noWrap/>
            <w:vAlign w:val="center"/>
          </w:tcPr>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7</w:t>
            </w:r>
            <w:r w:rsidRPr="00E25F30">
              <w:rPr>
                <w:rFonts w:asciiTheme="minorEastAsia" w:eastAsiaTheme="minorEastAsia" w:hAnsiTheme="minorEastAsia" w:cs="宋体" w:hint="eastAsia"/>
                <w:kern w:val="0"/>
                <w:sz w:val="24"/>
              </w:rPr>
              <w:t>）网上服务大厅移动端支持微信小程序，且具备表单预览和转发功能。</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演示要求：移动端支持微信小程序，在移动端填写表单时，可随时通过表单预览，在线查看带数据的实际打印表单样式，且在微信小程序办理服务时，可直接转发办事页面（例如直接将服务的填写页转发到班级群里面）。</w:t>
            </w:r>
          </w:p>
        </w:tc>
      </w:tr>
    </w:tbl>
    <w:p w:rsidR="00620818" w:rsidRPr="00E25F30" w:rsidRDefault="00620818">
      <w:pPr>
        <w:spacing w:line="360" w:lineRule="auto"/>
        <w:ind w:firstLine="480"/>
        <w:rPr>
          <w:rFonts w:asciiTheme="minorEastAsia" w:eastAsiaTheme="minorEastAsia" w:hAnsiTheme="minorEastAsia"/>
          <w:sz w:val="24"/>
        </w:rPr>
      </w:pPr>
    </w:p>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tabs>
          <w:tab w:val="left" w:pos="0"/>
          <w:tab w:val="left" w:pos="735"/>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③商务项（</w:t>
      </w:r>
      <w:r w:rsidRPr="00E25F30">
        <w:rPr>
          <w:rFonts w:asciiTheme="minorEastAsia" w:eastAsiaTheme="minorEastAsia" w:hAnsiTheme="minorEastAsia" w:hint="eastAsia"/>
          <w:sz w:val="24"/>
        </w:rPr>
        <w:t>F3</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A3</w:t>
      </w:r>
      <w:r w:rsidRPr="00E25F30">
        <w:rPr>
          <w:rFonts w:asciiTheme="minorEastAsia" w:eastAsiaTheme="minorEastAsia" w:hAnsiTheme="minorEastAsia" w:hint="eastAsia"/>
          <w:sz w:val="24"/>
        </w:rPr>
        <w:t>）满分为</w:t>
      </w:r>
      <w:r w:rsidRPr="00E25F30">
        <w:rPr>
          <w:rFonts w:asciiTheme="minorEastAsia" w:eastAsiaTheme="minorEastAsia" w:hAnsiTheme="minorEastAsia" w:hint="eastAsia"/>
          <w:b/>
          <w:bCs/>
          <w:sz w:val="24"/>
          <w:u w:val="single"/>
        </w:rPr>
        <w:t>15</w:t>
      </w:r>
      <w:r w:rsidRPr="00E25F30">
        <w:rPr>
          <w:rFonts w:asciiTheme="minorEastAsia" w:eastAsiaTheme="minorEastAsia" w:hAnsiTheme="minorEastAsia" w:hint="eastAsia"/>
          <w:b/>
          <w:bCs/>
          <w:sz w:val="24"/>
          <w:u w:val="single"/>
        </w:rPr>
        <w:t>分</w:t>
      </w:r>
      <w:r w:rsidRPr="00E25F30">
        <w:rPr>
          <w:rFonts w:asciiTheme="minorEastAsia" w:eastAsiaTheme="minorEastAsia" w:hAnsiTheme="minorEastAsia" w:hint="eastAsia"/>
          <w:sz w:val="24"/>
        </w:rPr>
        <w:t>。</w:t>
      </w:r>
    </w:p>
    <w:tbl>
      <w:tblPr>
        <w:tblW w:w="8647" w:type="dxa"/>
        <w:tblInd w:w="250" w:type="dxa"/>
        <w:tblLayout w:type="fixed"/>
        <w:tblLook w:val="04A0"/>
      </w:tblPr>
      <w:tblGrid>
        <w:gridCol w:w="851"/>
        <w:gridCol w:w="850"/>
        <w:gridCol w:w="6946"/>
      </w:tblGrid>
      <w:tr w:rsidR="00620818" w:rsidRPr="00E25F30">
        <w:trPr>
          <w:trHeight w:val="960"/>
        </w:trPr>
        <w:tc>
          <w:tcPr>
            <w:tcW w:w="851" w:type="dxa"/>
            <w:tcBorders>
              <w:top w:val="single" w:sz="4" w:space="0" w:color="auto"/>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Chars="0" w:firstLine="0"/>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评标</w:t>
            </w:r>
          </w:p>
          <w:p w:rsidR="00620818" w:rsidRPr="00E25F30" w:rsidRDefault="00AC2B3B">
            <w:pPr>
              <w:widowControl/>
              <w:spacing w:line="360" w:lineRule="auto"/>
              <w:ind w:firstLineChars="0" w:firstLine="0"/>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项目</w:t>
            </w:r>
          </w:p>
        </w:tc>
        <w:tc>
          <w:tcPr>
            <w:tcW w:w="850" w:type="dxa"/>
            <w:tcBorders>
              <w:top w:val="single" w:sz="4" w:space="0" w:color="auto"/>
              <w:left w:val="nil"/>
              <w:bottom w:val="single" w:sz="4" w:space="0" w:color="auto"/>
              <w:right w:val="single" w:sz="4" w:space="0" w:color="auto"/>
            </w:tcBorders>
            <w:noWrap/>
            <w:vAlign w:val="center"/>
          </w:tcPr>
          <w:p w:rsidR="00620818" w:rsidRPr="00E25F30" w:rsidRDefault="00620818">
            <w:pPr>
              <w:widowControl/>
              <w:spacing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line="360" w:lineRule="auto"/>
              <w:ind w:firstLineChars="0" w:firstLine="0"/>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评标分值</w:t>
            </w:r>
          </w:p>
        </w:tc>
        <w:tc>
          <w:tcPr>
            <w:tcW w:w="6946" w:type="dxa"/>
            <w:tcBorders>
              <w:top w:val="single" w:sz="4" w:space="0" w:color="auto"/>
              <w:left w:val="nil"/>
              <w:bottom w:val="single" w:sz="4" w:space="0" w:color="auto"/>
              <w:right w:val="single" w:sz="4" w:space="0" w:color="auto"/>
            </w:tcBorders>
            <w:noWrap/>
            <w:vAlign w:val="center"/>
          </w:tcPr>
          <w:p w:rsidR="00620818" w:rsidRPr="00E25F30" w:rsidRDefault="00AC2B3B">
            <w:pPr>
              <w:widowControl/>
              <w:spacing w:line="360" w:lineRule="auto"/>
              <w:ind w:firstLine="482"/>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评标方法描述</w:t>
            </w:r>
          </w:p>
        </w:tc>
      </w:tr>
      <w:tr w:rsidR="00620818" w:rsidRPr="00E25F30">
        <w:trPr>
          <w:trHeight w:val="840"/>
        </w:trPr>
        <w:tc>
          <w:tcPr>
            <w:tcW w:w="851" w:type="dxa"/>
            <w:tcBorders>
              <w:top w:val="nil"/>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850"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6946"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投标人具备有效期内的企业信用评价</w:t>
            </w:r>
            <w:r w:rsidRPr="00E25F30">
              <w:rPr>
                <w:rFonts w:asciiTheme="minorEastAsia" w:eastAsiaTheme="minorEastAsia" w:hAnsiTheme="minorEastAsia" w:cs="宋体" w:hint="eastAsia"/>
                <w:kern w:val="0"/>
                <w:sz w:val="24"/>
              </w:rPr>
              <w:t>AAA</w:t>
            </w:r>
            <w:r w:rsidRPr="00E25F30">
              <w:rPr>
                <w:rFonts w:asciiTheme="minorEastAsia" w:eastAsiaTheme="minorEastAsia" w:hAnsiTheme="minorEastAsia" w:cs="宋体" w:hint="eastAsia"/>
                <w:kern w:val="0"/>
                <w:sz w:val="24"/>
              </w:rPr>
              <w:t>级信用企业的得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w:t>
            </w:r>
            <w:r w:rsidRPr="00E25F30">
              <w:rPr>
                <w:rFonts w:asciiTheme="minorEastAsia" w:eastAsiaTheme="minorEastAsia" w:hAnsiTheme="minorEastAsia" w:cs="宋体" w:hint="eastAsia"/>
                <w:kern w:val="0"/>
                <w:sz w:val="24"/>
              </w:rPr>
              <w:t>AA</w:t>
            </w:r>
            <w:r w:rsidRPr="00E25F30">
              <w:rPr>
                <w:rFonts w:asciiTheme="minorEastAsia" w:eastAsiaTheme="minorEastAsia" w:hAnsiTheme="minorEastAsia" w:cs="宋体" w:hint="eastAsia"/>
                <w:kern w:val="0"/>
                <w:sz w:val="24"/>
              </w:rPr>
              <w:t>级的得</w:t>
            </w:r>
            <w:r w:rsidRPr="00E25F30">
              <w:rPr>
                <w:rFonts w:asciiTheme="minorEastAsia" w:eastAsiaTheme="minorEastAsia" w:hAnsiTheme="minorEastAsia" w:cs="宋体" w:hint="eastAsia"/>
                <w:kern w:val="0"/>
                <w:sz w:val="24"/>
              </w:rPr>
              <w:t>0.5</w:t>
            </w:r>
            <w:r w:rsidRPr="00E25F30">
              <w:rPr>
                <w:rFonts w:asciiTheme="minorEastAsia" w:eastAsiaTheme="minorEastAsia" w:hAnsiTheme="minorEastAsia" w:cs="宋体" w:hint="eastAsia"/>
                <w:kern w:val="0"/>
                <w:sz w:val="24"/>
              </w:rPr>
              <w:t>分，其他的不得分。需提供有效的证明复印件并加盖投标人公章，未提供或提供不全的不得分。</w:t>
            </w:r>
          </w:p>
        </w:tc>
      </w:tr>
      <w:tr w:rsidR="00620818" w:rsidRPr="00E25F30">
        <w:trPr>
          <w:trHeight w:val="284"/>
        </w:trPr>
        <w:tc>
          <w:tcPr>
            <w:tcW w:w="851" w:type="dxa"/>
            <w:tcBorders>
              <w:top w:val="nil"/>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850"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6946"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投标人具备</w:t>
            </w:r>
            <w:r w:rsidRPr="00E25F30">
              <w:rPr>
                <w:rFonts w:asciiTheme="minorEastAsia" w:eastAsiaTheme="minorEastAsia" w:hAnsiTheme="minorEastAsia" w:cs="宋体" w:hint="eastAsia"/>
                <w:kern w:val="0"/>
                <w:sz w:val="24"/>
              </w:rPr>
              <w:t>ISO/IEC27001</w:t>
            </w:r>
            <w:r w:rsidRPr="00E25F30">
              <w:rPr>
                <w:rFonts w:asciiTheme="minorEastAsia" w:eastAsiaTheme="minorEastAsia" w:hAnsiTheme="minorEastAsia" w:cs="宋体" w:hint="eastAsia"/>
                <w:kern w:val="0"/>
                <w:sz w:val="24"/>
              </w:rPr>
              <w:t>信息安全管理体系认证证书的，得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分。需提供有效的证书复印件并加盖投标人公章，未提供或提供不全的不得分。</w:t>
            </w:r>
          </w:p>
        </w:tc>
      </w:tr>
      <w:tr w:rsidR="00620818" w:rsidRPr="00E25F30">
        <w:trPr>
          <w:trHeight w:val="840"/>
        </w:trPr>
        <w:tc>
          <w:tcPr>
            <w:tcW w:w="851" w:type="dxa"/>
            <w:tcBorders>
              <w:top w:val="nil"/>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p>
        </w:tc>
        <w:tc>
          <w:tcPr>
            <w:tcW w:w="850"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p>
        </w:tc>
        <w:tc>
          <w:tcPr>
            <w:tcW w:w="6946"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投标人或投标人所投数据服务平台厂商</w:t>
            </w:r>
            <w:r w:rsidRPr="00E25F30">
              <w:rPr>
                <w:rFonts w:asciiTheme="minorEastAsia" w:eastAsiaTheme="minorEastAsia" w:hAnsiTheme="minorEastAsia" w:cs="宋体" w:hint="eastAsia"/>
                <w:kern w:val="0"/>
                <w:sz w:val="24"/>
              </w:rPr>
              <w:t>2017</w:t>
            </w:r>
            <w:r w:rsidRPr="00E25F30">
              <w:rPr>
                <w:rFonts w:asciiTheme="minorEastAsia" w:eastAsiaTheme="minorEastAsia" w:hAnsiTheme="minorEastAsia" w:cs="宋体" w:hint="eastAsia"/>
                <w:kern w:val="0"/>
                <w:sz w:val="24"/>
              </w:rPr>
              <w:t>年以来实施的类似项目业绩，每提供一份得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分，最高得</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分，未提供或者提供不全的不得分。需提供项目的中标公告（提供相关网站的下载网页及其网址）、中标通知书、合同（合同中需包含业务数据治理等数据服务内容）以及</w:t>
            </w:r>
            <w:r w:rsidRPr="00E25F30">
              <w:rPr>
                <w:rFonts w:asciiTheme="minorEastAsia" w:eastAsiaTheme="minorEastAsia" w:hAnsiTheme="minorEastAsia" w:cs="宋体" w:hint="eastAsia"/>
                <w:kern w:val="0"/>
                <w:sz w:val="24"/>
              </w:rPr>
              <w:t>验收合格证明材料</w:t>
            </w:r>
            <w:r w:rsidRPr="00E25F30">
              <w:rPr>
                <w:rFonts w:asciiTheme="minorEastAsia" w:eastAsiaTheme="minorEastAsia" w:hAnsiTheme="minorEastAsia" w:cs="宋体" w:hint="eastAsia"/>
                <w:kern w:val="0"/>
                <w:sz w:val="24"/>
              </w:rPr>
              <w:t>复印件，并罗列业绩清单作为考评依据。</w:t>
            </w:r>
          </w:p>
        </w:tc>
      </w:tr>
      <w:tr w:rsidR="00620818" w:rsidRPr="00E25F30">
        <w:trPr>
          <w:trHeight w:val="840"/>
        </w:trPr>
        <w:tc>
          <w:tcPr>
            <w:tcW w:w="851" w:type="dxa"/>
            <w:tcBorders>
              <w:top w:val="nil"/>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p>
        </w:tc>
        <w:tc>
          <w:tcPr>
            <w:tcW w:w="850"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p>
        </w:tc>
        <w:tc>
          <w:tcPr>
            <w:tcW w:w="6946"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投标人或投标人所投网上服务大厅厂商</w:t>
            </w:r>
            <w:r w:rsidRPr="00E25F30">
              <w:rPr>
                <w:rFonts w:asciiTheme="minorEastAsia" w:eastAsiaTheme="minorEastAsia" w:hAnsiTheme="minorEastAsia" w:cs="宋体" w:hint="eastAsia"/>
                <w:kern w:val="0"/>
                <w:sz w:val="24"/>
              </w:rPr>
              <w:t>2017</w:t>
            </w:r>
            <w:r w:rsidRPr="00E25F30">
              <w:rPr>
                <w:rFonts w:asciiTheme="minorEastAsia" w:eastAsiaTheme="minorEastAsia" w:hAnsiTheme="minorEastAsia" w:cs="宋体" w:hint="eastAsia"/>
                <w:kern w:val="0"/>
                <w:sz w:val="24"/>
              </w:rPr>
              <w:t>年以来实施的类似业绩项目，每提供一份得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分，最高得</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分，未提供或者提供不全的不得分。需提供项目的中标公告（提供相关网站的下载网页及其网址）、中标通知书、合同（项目合同中需包含一站式</w:t>
            </w:r>
            <w:r w:rsidRPr="00E25F30">
              <w:rPr>
                <w:rFonts w:asciiTheme="minorEastAsia" w:eastAsiaTheme="minorEastAsia" w:hAnsiTheme="minorEastAsia" w:cs="宋体" w:hint="eastAsia"/>
                <w:kern w:val="0"/>
                <w:sz w:val="24"/>
              </w:rPr>
              <w:lastRenderedPageBreak/>
              <w:t>服务平台或流程中心等网上服务大厅内容）以及</w:t>
            </w:r>
            <w:r w:rsidRPr="00E25F30">
              <w:rPr>
                <w:rFonts w:asciiTheme="minorEastAsia" w:eastAsiaTheme="minorEastAsia" w:hAnsiTheme="minorEastAsia" w:cs="宋体" w:hint="eastAsia"/>
                <w:kern w:val="0"/>
                <w:sz w:val="24"/>
              </w:rPr>
              <w:t>验收合格证明材料</w:t>
            </w:r>
            <w:r w:rsidRPr="00E25F30">
              <w:rPr>
                <w:rFonts w:asciiTheme="minorEastAsia" w:eastAsiaTheme="minorEastAsia" w:hAnsiTheme="minorEastAsia" w:cs="宋体" w:hint="eastAsia"/>
                <w:kern w:val="0"/>
                <w:sz w:val="24"/>
              </w:rPr>
              <w:t>复印件，并罗列业绩清单作为考评依据。</w:t>
            </w:r>
          </w:p>
        </w:tc>
      </w:tr>
      <w:tr w:rsidR="00620818" w:rsidRPr="00E25F30">
        <w:trPr>
          <w:trHeight w:val="840"/>
        </w:trPr>
        <w:tc>
          <w:tcPr>
            <w:tcW w:w="851" w:type="dxa"/>
            <w:tcBorders>
              <w:top w:val="nil"/>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5</w:t>
            </w:r>
          </w:p>
        </w:tc>
        <w:tc>
          <w:tcPr>
            <w:tcW w:w="850"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946"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投标人或投标人所投数据服务平台厂商</w:t>
            </w:r>
            <w:r w:rsidRPr="00E25F30">
              <w:rPr>
                <w:rFonts w:asciiTheme="minorEastAsia" w:eastAsiaTheme="minorEastAsia" w:hAnsiTheme="minorEastAsia" w:cs="宋体" w:hint="eastAsia"/>
                <w:kern w:val="0"/>
                <w:sz w:val="24"/>
              </w:rPr>
              <w:t>2016</w:t>
            </w:r>
            <w:r w:rsidRPr="00E25F30">
              <w:rPr>
                <w:rFonts w:asciiTheme="minorEastAsia" w:eastAsiaTheme="minorEastAsia" w:hAnsiTheme="minorEastAsia" w:cs="宋体" w:hint="eastAsia"/>
                <w:kern w:val="0"/>
                <w:sz w:val="24"/>
              </w:rPr>
              <w:t>年以来在同一单位中实施二期或二期以上的成功案例，且均由其提供业务数据治理等服务的，每提供一套成功案例得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分，最高得</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分，未提供或者提供不全的不</w:t>
            </w:r>
            <w:r w:rsidRPr="00E25F30">
              <w:rPr>
                <w:rFonts w:asciiTheme="minorEastAsia" w:eastAsiaTheme="minorEastAsia" w:hAnsiTheme="minorEastAsia" w:cs="宋体" w:hint="eastAsia"/>
                <w:kern w:val="0"/>
                <w:sz w:val="24"/>
              </w:rPr>
              <w:t>得分。需提供各期项目的合同以及</w:t>
            </w:r>
            <w:r w:rsidRPr="00E25F30">
              <w:rPr>
                <w:rFonts w:asciiTheme="minorEastAsia" w:eastAsiaTheme="minorEastAsia" w:hAnsiTheme="minorEastAsia" w:cs="宋体" w:hint="eastAsia"/>
                <w:kern w:val="0"/>
                <w:sz w:val="24"/>
              </w:rPr>
              <w:t>验收合格证明材料</w:t>
            </w:r>
            <w:r w:rsidRPr="00E25F30">
              <w:rPr>
                <w:rFonts w:asciiTheme="minorEastAsia" w:eastAsiaTheme="minorEastAsia" w:hAnsiTheme="minorEastAsia" w:cs="宋体" w:hint="eastAsia"/>
                <w:kern w:val="0"/>
                <w:sz w:val="24"/>
              </w:rPr>
              <w:t>复印件，并罗列成功案例清单作为考评依据。本评分项和第三项业绩不重复计分。</w:t>
            </w:r>
          </w:p>
        </w:tc>
      </w:tr>
      <w:tr w:rsidR="00620818" w:rsidRPr="00E25F30">
        <w:trPr>
          <w:trHeight w:val="840"/>
        </w:trPr>
        <w:tc>
          <w:tcPr>
            <w:tcW w:w="851" w:type="dxa"/>
            <w:tcBorders>
              <w:top w:val="nil"/>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w:t>
            </w:r>
          </w:p>
        </w:tc>
        <w:tc>
          <w:tcPr>
            <w:tcW w:w="850"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p>
        </w:tc>
        <w:tc>
          <w:tcPr>
            <w:tcW w:w="6946"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投标人或投标人所投网上服务大厅厂商</w:t>
            </w:r>
            <w:r w:rsidRPr="00E25F30">
              <w:rPr>
                <w:rFonts w:asciiTheme="minorEastAsia" w:eastAsiaTheme="minorEastAsia" w:hAnsiTheme="minorEastAsia" w:cs="宋体" w:hint="eastAsia"/>
                <w:kern w:val="0"/>
                <w:sz w:val="24"/>
              </w:rPr>
              <w:t>2016</w:t>
            </w:r>
            <w:r w:rsidRPr="00E25F30">
              <w:rPr>
                <w:rFonts w:asciiTheme="minorEastAsia" w:eastAsiaTheme="minorEastAsia" w:hAnsiTheme="minorEastAsia" w:cs="宋体" w:hint="eastAsia"/>
                <w:kern w:val="0"/>
                <w:sz w:val="24"/>
              </w:rPr>
              <w:t>年以来在同一单位中实施二期或二期以上的成功案例，且均由其提供一站式服务或流程中心服务的，每提供一套成功案例得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分，最高得</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分，未提供或者提供不全的不得分。需提供各期项目的合同以及</w:t>
            </w:r>
            <w:r w:rsidRPr="00E25F30">
              <w:rPr>
                <w:rFonts w:asciiTheme="minorEastAsia" w:eastAsiaTheme="minorEastAsia" w:hAnsiTheme="minorEastAsia" w:cs="宋体" w:hint="eastAsia"/>
                <w:kern w:val="0"/>
                <w:sz w:val="24"/>
              </w:rPr>
              <w:t>验收合格证明材料</w:t>
            </w:r>
            <w:r w:rsidRPr="00E25F30">
              <w:rPr>
                <w:rFonts w:asciiTheme="minorEastAsia" w:eastAsiaTheme="minorEastAsia" w:hAnsiTheme="minorEastAsia" w:cs="宋体" w:hint="eastAsia"/>
                <w:kern w:val="0"/>
                <w:sz w:val="24"/>
              </w:rPr>
              <w:t>复印件，并罗列业绩清单作为考评依据。本评分项和第四项业绩不重复计分。</w:t>
            </w:r>
          </w:p>
        </w:tc>
      </w:tr>
      <w:tr w:rsidR="00620818" w:rsidRPr="00E25F30">
        <w:trPr>
          <w:trHeight w:val="840"/>
        </w:trPr>
        <w:tc>
          <w:tcPr>
            <w:tcW w:w="851" w:type="dxa"/>
            <w:tcBorders>
              <w:top w:val="nil"/>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7</w:t>
            </w:r>
          </w:p>
        </w:tc>
        <w:tc>
          <w:tcPr>
            <w:tcW w:w="850"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6946" w:type="dxa"/>
            <w:tcBorders>
              <w:top w:val="nil"/>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投标人或投标人所投数据服务平台厂商实施团队人员中负责本项目的技术负责人具备</w:t>
            </w:r>
            <w:r w:rsidRPr="00E25F30">
              <w:rPr>
                <w:rFonts w:asciiTheme="minorEastAsia" w:eastAsiaTheme="minorEastAsia" w:hAnsiTheme="minorEastAsia" w:cs="宋体" w:hint="eastAsia"/>
                <w:kern w:val="0"/>
                <w:sz w:val="24"/>
              </w:rPr>
              <w:t>OCM</w:t>
            </w:r>
            <w:r w:rsidRPr="00E25F30">
              <w:rPr>
                <w:rFonts w:asciiTheme="minorEastAsia" w:eastAsiaTheme="minorEastAsia" w:hAnsiTheme="minorEastAsia" w:cs="宋体" w:hint="eastAsia"/>
                <w:kern w:val="0"/>
                <w:sz w:val="24"/>
              </w:rPr>
              <w:t>认证证书的得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分，需提供证书复印件及近三个月社保证明文件，未提供或者提供不全的不得分。</w:t>
            </w:r>
          </w:p>
        </w:tc>
      </w:tr>
      <w:tr w:rsidR="00620818" w:rsidRPr="00E25F30">
        <w:trPr>
          <w:trHeight w:val="1099"/>
        </w:trPr>
        <w:tc>
          <w:tcPr>
            <w:tcW w:w="851" w:type="dxa"/>
            <w:tcBorders>
              <w:top w:val="single" w:sz="4" w:space="0" w:color="auto"/>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w:t>
            </w:r>
          </w:p>
        </w:tc>
        <w:tc>
          <w:tcPr>
            <w:tcW w:w="850" w:type="dxa"/>
            <w:tcBorders>
              <w:top w:val="single" w:sz="4" w:space="0" w:color="auto"/>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6946" w:type="dxa"/>
            <w:tcBorders>
              <w:top w:val="single" w:sz="4" w:space="0" w:color="auto"/>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投标人或投标人所投电子邮件系统产品具有公安部销售许可证和通过国家</w:t>
            </w:r>
            <w:r w:rsidRPr="00E25F30">
              <w:rPr>
                <w:rFonts w:asciiTheme="minorEastAsia" w:eastAsiaTheme="minorEastAsia" w:hAnsiTheme="minorEastAsia" w:cs="宋体" w:hint="eastAsia"/>
                <w:kern w:val="0"/>
                <w:sz w:val="24"/>
              </w:rPr>
              <w:t>EAL3+</w:t>
            </w:r>
            <w:r w:rsidRPr="00E25F30">
              <w:rPr>
                <w:rFonts w:asciiTheme="minorEastAsia" w:eastAsiaTheme="minorEastAsia" w:hAnsiTheme="minorEastAsia" w:cs="宋体" w:hint="eastAsia"/>
                <w:kern w:val="0"/>
                <w:sz w:val="24"/>
              </w:rPr>
              <w:t>信息安全测评的，得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分。提供证明材料以及官方查询结果链接截图，未提供或者提供不全的不得分。</w:t>
            </w:r>
          </w:p>
        </w:tc>
      </w:tr>
      <w:tr w:rsidR="00620818" w:rsidRPr="00E25F30">
        <w:trPr>
          <w:trHeight w:val="1099"/>
        </w:trPr>
        <w:tc>
          <w:tcPr>
            <w:tcW w:w="851" w:type="dxa"/>
            <w:tcBorders>
              <w:top w:val="single" w:sz="4" w:space="0" w:color="auto"/>
              <w:left w:val="single" w:sz="4" w:space="0" w:color="auto"/>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9</w:t>
            </w:r>
          </w:p>
        </w:tc>
        <w:tc>
          <w:tcPr>
            <w:tcW w:w="850" w:type="dxa"/>
            <w:tcBorders>
              <w:top w:val="single" w:sz="4" w:space="0" w:color="auto"/>
              <w:left w:val="nil"/>
              <w:bottom w:val="single" w:sz="4" w:space="0" w:color="auto"/>
              <w:right w:val="single" w:sz="4" w:space="0" w:color="auto"/>
            </w:tcBorders>
            <w:noWrap/>
            <w:vAlign w:val="center"/>
          </w:tcPr>
          <w:p w:rsidR="00620818" w:rsidRPr="00E25F30" w:rsidRDefault="00AC2B3B">
            <w:pPr>
              <w:widowControl/>
              <w:spacing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6946" w:type="dxa"/>
            <w:tcBorders>
              <w:top w:val="single" w:sz="4" w:space="0" w:color="auto"/>
              <w:left w:val="nil"/>
              <w:bottom w:val="single" w:sz="4" w:space="0" w:color="auto"/>
              <w:right w:val="single" w:sz="4" w:space="0" w:color="auto"/>
            </w:tcBorders>
            <w:noWrap/>
            <w:vAlign w:val="center"/>
          </w:tcPr>
          <w:p w:rsidR="00620818" w:rsidRPr="00E25F30" w:rsidRDefault="00AC2B3B">
            <w:pPr>
              <w:widowControl/>
              <w:spacing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投标人或投标人所投电子邮件系统厂商通过</w:t>
            </w:r>
            <w:r w:rsidRPr="00E25F30">
              <w:rPr>
                <w:rFonts w:asciiTheme="minorEastAsia" w:eastAsiaTheme="minorEastAsia" w:hAnsiTheme="minorEastAsia" w:cs="宋体" w:hint="eastAsia"/>
                <w:kern w:val="0"/>
                <w:sz w:val="24"/>
              </w:rPr>
              <w:t>ISO20000</w:t>
            </w:r>
            <w:r w:rsidRPr="00E25F30">
              <w:rPr>
                <w:rFonts w:asciiTheme="minorEastAsia" w:eastAsiaTheme="minorEastAsia" w:hAnsiTheme="minorEastAsia" w:cs="宋体" w:hint="eastAsia"/>
                <w:kern w:val="0"/>
                <w:sz w:val="24"/>
              </w:rPr>
              <w:t>信息技术服务管理体系认证的，得</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分。提供证明材料以及官方查询结果链接截图，未提供或者提供不全的不得分。</w:t>
            </w:r>
          </w:p>
        </w:tc>
      </w:tr>
    </w:tbl>
    <w:p w:rsidR="00620818" w:rsidRPr="00E25F30" w:rsidRDefault="00620818">
      <w:pPr>
        <w:tabs>
          <w:tab w:val="left" w:pos="735"/>
        </w:tabs>
        <w:spacing w:line="360" w:lineRule="auto"/>
        <w:ind w:firstLine="480"/>
        <w:rPr>
          <w:rFonts w:asciiTheme="minorEastAsia" w:eastAsiaTheme="minorEastAsia" w:hAnsiTheme="minorEastAsia"/>
          <w:sz w:val="24"/>
        </w:rPr>
      </w:pP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④加分项（</w:t>
      </w:r>
      <w:r w:rsidRPr="00E25F30">
        <w:rPr>
          <w:rFonts w:asciiTheme="minorEastAsia" w:eastAsiaTheme="minorEastAsia" w:hAnsiTheme="minorEastAsia" w:cs="宋体" w:hint="eastAsia"/>
          <w:kern w:val="0"/>
          <w:sz w:val="24"/>
        </w:rPr>
        <w:t>F4</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A4</w:t>
      </w:r>
      <w:r w:rsidRPr="00E25F30">
        <w:rPr>
          <w:rFonts w:asciiTheme="minorEastAsia" w:eastAsiaTheme="minorEastAsia" w:hAnsiTheme="minorEastAsia" w:cs="宋体" w:hint="eastAsia"/>
          <w:kern w:val="0"/>
          <w:sz w:val="24"/>
        </w:rPr>
        <w:t>）</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优先类节能产品、环境标志产品：</w:t>
      </w:r>
    </w:p>
    <w:p w:rsidR="00620818" w:rsidRPr="00E25F30" w:rsidRDefault="00AC2B3B">
      <w:pPr>
        <w:widowControl/>
        <w:spacing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若同一合同包内节能、环境标志产品报价总金额低于该合同包报价总金额</w:t>
      </w:r>
      <w:r w:rsidRPr="00E25F30">
        <w:rPr>
          <w:rFonts w:asciiTheme="minorEastAsia" w:eastAsiaTheme="minorEastAsia" w:hAnsiTheme="minorEastAsia" w:cs="宋体" w:hint="eastAsia"/>
          <w:kern w:val="0"/>
          <w:sz w:val="24"/>
        </w:rPr>
        <w:t>20%</w:t>
      </w:r>
      <w:r w:rsidRPr="00E25F30">
        <w:rPr>
          <w:rFonts w:asciiTheme="minorEastAsia" w:eastAsiaTheme="minorEastAsia" w:hAnsiTheme="minorEastAsia" w:cs="宋体" w:hint="eastAsia"/>
          <w:kern w:val="0"/>
          <w:sz w:val="24"/>
        </w:rPr>
        <w:t>（含</w:t>
      </w:r>
      <w:r w:rsidRPr="00E25F30">
        <w:rPr>
          <w:rFonts w:asciiTheme="minorEastAsia" w:eastAsiaTheme="minorEastAsia" w:hAnsiTheme="minorEastAsia" w:cs="宋体" w:hint="eastAsia"/>
          <w:kern w:val="0"/>
          <w:sz w:val="24"/>
        </w:rPr>
        <w:t>20%</w:t>
      </w:r>
      <w:r w:rsidRPr="00E25F30">
        <w:rPr>
          <w:rFonts w:asciiTheme="minorEastAsia" w:eastAsiaTheme="minorEastAsia" w:hAnsiTheme="minorEastAsia" w:cs="宋体" w:hint="eastAsia"/>
          <w:kern w:val="0"/>
          <w:sz w:val="24"/>
        </w:rPr>
        <w:t>）以下，将分别给予节能、环境标志产品价格项（</w:t>
      </w:r>
      <w:r w:rsidRPr="00E25F30">
        <w:rPr>
          <w:rFonts w:asciiTheme="minorEastAsia" w:eastAsiaTheme="minorEastAsia" w:hAnsiTheme="minorEastAsia" w:cs="宋体" w:hint="eastAsia"/>
          <w:kern w:val="0"/>
          <w:sz w:val="24"/>
        </w:rPr>
        <w:t>F1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，按照满分计）和技术项（</w:t>
      </w:r>
      <w:r w:rsidRPr="00E25F30">
        <w:rPr>
          <w:rFonts w:asciiTheme="minorEastAsia" w:eastAsiaTheme="minorEastAsia" w:hAnsiTheme="minorEastAsia" w:cs="宋体" w:hint="eastAsia"/>
          <w:kern w:val="0"/>
          <w:sz w:val="24"/>
        </w:rPr>
        <w:t>F2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，按照满分计）</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的加分；若同一合同包内节能、环</w:t>
      </w:r>
      <w:r w:rsidRPr="00E25F30">
        <w:rPr>
          <w:rFonts w:asciiTheme="minorEastAsia" w:eastAsiaTheme="minorEastAsia" w:hAnsiTheme="minorEastAsia" w:cs="宋体" w:hint="eastAsia"/>
          <w:kern w:val="0"/>
          <w:sz w:val="24"/>
        </w:rPr>
        <w:lastRenderedPageBreak/>
        <w:t>境标志产品报价总金额占该合同包报价总金额</w:t>
      </w:r>
      <w:r w:rsidRPr="00E25F30">
        <w:rPr>
          <w:rFonts w:asciiTheme="minorEastAsia" w:eastAsiaTheme="minorEastAsia" w:hAnsiTheme="minorEastAsia" w:cs="宋体" w:hint="eastAsia"/>
          <w:kern w:val="0"/>
          <w:sz w:val="24"/>
        </w:rPr>
        <w:t>20%-50%</w:t>
      </w:r>
      <w:r w:rsidRPr="00E25F30">
        <w:rPr>
          <w:rFonts w:asciiTheme="minorEastAsia" w:eastAsiaTheme="minorEastAsia" w:hAnsiTheme="minorEastAsia" w:cs="宋体" w:hint="eastAsia"/>
          <w:kern w:val="0"/>
          <w:sz w:val="24"/>
        </w:rPr>
        <w:t>（含</w:t>
      </w:r>
      <w:r w:rsidRPr="00E25F30">
        <w:rPr>
          <w:rFonts w:asciiTheme="minorEastAsia" w:eastAsiaTheme="minorEastAsia" w:hAnsiTheme="minorEastAsia" w:cs="宋体" w:hint="eastAsia"/>
          <w:kern w:val="0"/>
          <w:sz w:val="24"/>
        </w:rPr>
        <w:t>50%</w:t>
      </w:r>
      <w:r w:rsidRPr="00E25F30">
        <w:rPr>
          <w:rFonts w:asciiTheme="minorEastAsia" w:eastAsiaTheme="minorEastAsia" w:hAnsiTheme="minorEastAsia" w:cs="宋体" w:hint="eastAsia"/>
          <w:kern w:val="0"/>
          <w:sz w:val="24"/>
        </w:rPr>
        <w:t>），将分别给予节能、环境标志产品价格项（</w:t>
      </w:r>
      <w:r w:rsidRPr="00E25F30">
        <w:rPr>
          <w:rFonts w:asciiTheme="minorEastAsia" w:eastAsiaTheme="minorEastAsia" w:hAnsiTheme="minorEastAsia" w:cs="宋体" w:hint="eastAsia"/>
          <w:kern w:val="0"/>
          <w:sz w:val="24"/>
        </w:rPr>
        <w:t>F1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，按照满分计）和技术项（</w:t>
      </w:r>
      <w:r w:rsidRPr="00E25F30">
        <w:rPr>
          <w:rFonts w:asciiTheme="minorEastAsia" w:eastAsiaTheme="minorEastAsia" w:hAnsiTheme="minorEastAsia" w:cs="宋体" w:hint="eastAsia"/>
          <w:kern w:val="0"/>
          <w:sz w:val="24"/>
        </w:rPr>
        <w:t>F2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，按照满分计）</w:t>
      </w: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的加分；若同一合同包内节能、环境标志产品报价总金额占该合同包报</w:t>
      </w:r>
      <w:r w:rsidRPr="00E25F30">
        <w:rPr>
          <w:rFonts w:asciiTheme="minorEastAsia" w:eastAsiaTheme="minorEastAsia" w:hAnsiTheme="minorEastAsia" w:cs="宋体" w:hint="eastAsia"/>
          <w:kern w:val="0"/>
          <w:sz w:val="24"/>
        </w:rPr>
        <w:t>价总金额</w:t>
      </w:r>
      <w:r w:rsidRPr="00E25F30">
        <w:rPr>
          <w:rFonts w:asciiTheme="minorEastAsia" w:eastAsiaTheme="minorEastAsia" w:hAnsiTheme="minorEastAsia" w:cs="宋体" w:hint="eastAsia"/>
          <w:kern w:val="0"/>
          <w:sz w:val="24"/>
        </w:rPr>
        <w:t>50%</w:t>
      </w:r>
      <w:r w:rsidRPr="00E25F30">
        <w:rPr>
          <w:rFonts w:asciiTheme="minorEastAsia" w:eastAsiaTheme="minorEastAsia" w:hAnsiTheme="minorEastAsia" w:cs="宋体" w:hint="eastAsia"/>
          <w:kern w:val="0"/>
          <w:sz w:val="24"/>
        </w:rPr>
        <w:t>以上的，将分别给予节能、环境标志产品价格项（</w:t>
      </w:r>
      <w:r w:rsidRPr="00E25F30">
        <w:rPr>
          <w:rFonts w:asciiTheme="minorEastAsia" w:eastAsiaTheme="minorEastAsia" w:hAnsiTheme="minorEastAsia" w:cs="宋体" w:hint="eastAsia"/>
          <w:kern w:val="0"/>
          <w:sz w:val="24"/>
        </w:rPr>
        <w:t>F1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A1</w:t>
      </w:r>
      <w:r w:rsidRPr="00E25F30">
        <w:rPr>
          <w:rFonts w:asciiTheme="minorEastAsia" w:eastAsiaTheme="minorEastAsia" w:hAnsiTheme="minorEastAsia" w:cs="宋体" w:hint="eastAsia"/>
          <w:kern w:val="0"/>
          <w:sz w:val="24"/>
        </w:rPr>
        <w:t>，按照满分计）和技术项（</w:t>
      </w:r>
      <w:r w:rsidRPr="00E25F30">
        <w:rPr>
          <w:rFonts w:asciiTheme="minorEastAsia" w:eastAsiaTheme="minorEastAsia" w:hAnsiTheme="minorEastAsia" w:cs="宋体" w:hint="eastAsia"/>
          <w:kern w:val="0"/>
          <w:sz w:val="24"/>
        </w:rPr>
        <w:t>F2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，按照满分计）</w:t>
      </w:r>
      <w:r w:rsidRPr="00E25F30">
        <w:rPr>
          <w:rFonts w:asciiTheme="minorEastAsia" w:eastAsiaTheme="minorEastAsia" w:hAnsiTheme="minorEastAsia" w:cs="宋体" w:hint="eastAsia"/>
          <w:kern w:val="0"/>
          <w:sz w:val="24"/>
        </w:rPr>
        <w:t>8%</w:t>
      </w:r>
      <w:r w:rsidRPr="00E25F30">
        <w:rPr>
          <w:rFonts w:asciiTheme="minorEastAsia" w:eastAsiaTheme="minorEastAsia" w:hAnsiTheme="minorEastAsia" w:cs="宋体" w:hint="eastAsia"/>
          <w:kern w:val="0"/>
          <w:sz w:val="24"/>
        </w:rPr>
        <w:t>的加分。</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a2</w:t>
      </w:r>
      <w:r w:rsidRPr="00E25F30">
        <w:rPr>
          <w:rFonts w:asciiTheme="minorEastAsia" w:eastAsiaTheme="minorEastAsia" w:hAnsiTheme="minorEastAsia" w:cs="宋体" w:hint="eastAsia"/>
          <w:kern w:val="0"/>
          <w:sz w:val="24"/>
        </w:rPr>
        <w:t>若节能、环境标志产品仅是构成投标产品的部件、组件或零件，则该投标产品不享受鼓励优惠政策。同一品目中各认证证书不重复计算加分。强制类节能产品不享受加分。</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）中标候选人排列规则顺序如下：</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按照评标总得分（</w:t>
      </w:r>
      <w:r w:rsidRPr="00E25F30">
        <w:rPr>
          <w:rFonts w:asciiTheme="minorEastAsia" w:eastAsiaTheme="minorEastAsia" w:hAnsiTheme="minorEastAsia" w:cs="宋体" w:hint="eastAsia"/>
          <w:kern w:val="0"/>
          <w:sz w:val="24"/>
        </w:rPr>
        <w:t>FA</w:t>
      </w:r>
      <w:r w:rsidRPr="00E25F30">
        <w:rPr>
          <w:rFonts w:asciiTheme="minorEastAsia" w:eastAsiaTheme="minorEastAsia" w:hAnsiTheme="minorEastAsia" w:cs="宋体" w:hint="eastAsia"/>
          <w:kern w:val="0"/>
          <w:sz w:val="24"/>
        </w:rPr>
        <w:t>）由高到低顺序排列。</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评标总得分（</w:t>
      </w:r>
      <w:r w:rsidRPr="00E25F30">
        <w:rPr>
          <w:rFonts w:asciiTheme="minorEastAsia" w:eastAsiaTheme="minorEastAsia" w:hAnsiTheme="minorEastAsia" w:cs="宋体" w:hint="eastAsia"/>
          <w:kern w:val="0"/>
          <w:sz w:val="24"/>
        </w:rPr>
        <w:t>FA</w:t>
      </w:r>
      <w:r w:rsidRPr="00E25F30">
        <w:rPr>
          <w:rFonts w:asciiTheme="minorEastAsia" w:eastAsiaTheme="minorEastAsia" w:hAnsiTheme="minorEastAsia" w:cs="宋体" w:hint="eastAsia"/>
          <w:kern w:val="0"/>
          <w:sz w:val="24"/>
        </w:rPr>
        <w:t>）相同的，按照评标价（即价格扣除后的投标报价）由低到高顺序排列。</w:t>
      </w:r>
    </w:p>
    <w:p w:rsidR="00620818" w:rsidRPr="00E25F30" w:rsidRDefault="00AC2B3B">
      <w:pPr>
        <w:widowControl/>
        <w:spacing w:after="12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c.</w:t>
      </w:r>
      <w:r w:rsidRPr="00E25F30">
        <w:rPr>
          <w:rFonts w:asciiTheme="minorEastAsia" w:eastAsiaTheme="minorEastAsia" w:hAnsiTheme="minorEastAsia" w:cs="宋体" w:hint="eastAsia"/>
          <w:kern w:val="0"/>
          <w:sz w:val="24"/>
        </w:rPr>
        <w:t>评标总得分（</w:t>
      </w:r>
      <w:r w:rsidRPr="00E25F30">
        <w:rPr>
          <w:rFonts w:asciiTheme="minorEastAsia" w:eastAsiaTheme="minorEastAsia" w:hAnsiTheme="minorEastAsia" w:cs="宋体" w:hint="eastAsia"/>
          <w:kern w:val="0"/>
          <w:sz w:val="24"/>
        </w:rPr>
        <w:t>FA</w:t>
      </w:r>
      <w:r w:rsidRPr="00E25F30">
        <w:rPr>
          <w:rFonts w:asciiTheme="minorEastAsia" w:eastAsiaTheme="minorEastAsia" w:hAnsiTheme="minorEastAsia" w:cs="宋体" w:hint="eastAsia"/>
          <w:kern w:val="0"/>
          <w:sz w:val="24"/>
        </w:rPr>
        <w:t>）且评标价（即价格扣除后的投标报价）相同的并列。</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w:t>
      </w:r>
      <w:r w:rsidRPr="00E25F30">
        <w:rPr>
          <w:rFonts w:asciiTheme="minorEastAsia" w:eastAsiaTheme="minorEastAsia" w:hAnsiTheme="minorEastAsia" w:cs="宋体" w:hint="eastAsia"/>
          <w:kern w:val="0"/>
          <w:sz w:val="24"/>
        </w:rPr>
        <w:t>、其他规定</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8.1</w:t>
      </w:r>
      <w:r w:rsidRPr="00E25F30">
        <w:rPr>
          <w:rFonts w:asciiTheme="minorEastAsia" w:eastAsiaTheme="minorEastAsia" w:hAnsiTheme="minorEastAsia" w:cs="宋体" w:hint="eastAsia"/>
          <w:kern w:val="0"/>
          <w:sz w:val="24"/>
        </w:rPr>
        <w:t>评标应全程保密且不得透露给任一投标人或与评标工作无关的人员。</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8.2</w:t>
      </w:r>
      <w:r w:rsidRPr="00E25F30">
        <w:rPr>
          <w:rFonts w:asciiTheme="minorEastAsia" w:eastAsiaTheme="minorEastAsia" w:hAnsiTheme="minorEastAsia" w:cs="宋体" w:hint="eastAsia"/>
          <w:kern w:val="0"/>
          <w:sz w:val="24"/>
        </w:rPr>
        <w:t>评标将进行全程实时录音录像，录音录像资料随采购文件一并存档。</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8.3</w:t>
      </w:r>
      <w:r w:rsidRPr="00E25F30">
        <w:rPr>
          <w:rFonts w:asciiTheme="minorEastAsia" w:eastAsiaTheme="minorEastAsia" w:hAnsiTheme="minorEastAsia" w:cs="宋体" w:hint="eastAsia"/>
          <w:kern w:val="0"/>
          <w:sz w:val="24"/>
        </w:rPr>
        <w:t>若投标人有任何试图干扰具体评标事务，影响评标委员会独立履行职责的行为，其投标无效且不予退还投标保证金。情节严重的，由财政部门列入不良行为记录。</w:t>
      </w:r>
    </w:p>
    <w:p w:rsidR="00620818" w:rsidRPr="00E25F30" w:rsidRDefault="00AC2B3B">
      <w:pPr>
        <w:widowControl/>
        <w:spacing w:before="60" w:after="60"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8.4</w:t>
      </w:r>
      <w:r w:rsidRPr="00E25F30">
        <w:rPr>
          <w:rFonts w:asciiTheme="minorEastAsia" w:eastAsiaTheme="minorEastAsia" w:hAnsiTheme="minorEastAsia" w:cs="宋体" w:hint="eastAsia"/>
          <w:kern w:val="0"/>
          <w:sz w:val="24"/>
        </w:rPr>
        <w:t>其他：无。</w:t>
      </w:r>
    </w:p>
    <w:p w:rsidR="00620818" w:rsidRPr="00E25F30" w:rsidRDefault="00620818">
      <w:pPr>
        <w:widowControl/>
        <w:spacing w:before="60" w:after="60" w:line="360" w:lineRule="auto"/>
        <w:ind w:firstLine="480"/>
        <w:rPr>
          <w:rFonts w:asciiTheme="minorEastAsia" w:eastAsiaTheme="minorEastAsia" w:hAnsiTheme="minorEastAsia" w:cs="宋体"/>
          <w:kern w:val="0"/>
          <w:sz w:val="24"/>
        </w:rPr>
      </w:pPr>
    </w:p>
    <w:p w:rsidR="00620818" w:rsidRPr="00E25F30" w:rsidRDefault="00620818">
      <w:pPr>
        <w:pStyle w:val="Default"/>
        <w:rPr>
          <w:rFonts w:asciiTheme="minorEastAsia" w:eastAsiaTheme="minorEastAsia" w:hAnsiTheme="minorEastAsia" w:cs="宋体"/>
          <w:b/>
          <w:bCs/>
          <w:color w:val="auto"/>
          <w:sz w:val="30"/>
          <w:szCs w:val="30"/>
        </w:rPr>
      </w:pPr>
    </w:p>
    <w:p w:rsidR="00620818" w:rsidRPr="00E25F30" w:rsidRDefault="00620818">
      <w:pPr>
        <w:pStyle w:val="Default"/>
        <w:rPr>
          <w:rFonts w:asciiTheme="minorEastAsia" w:eastAsiaTheme="minorEastAsia" w:hAnsiTheme="minorEastAsia" w:cs="宋体"/>
          <w:b/>
          <w:bCs/>
          <w:color w:val="auto"/>
          <w:sz w:val="30"/>
          <w:szCs w:val="30"/>
        </w:rPr>
      </w:pPr>
    </w:p>
    <w:p w:rsidR="00620818" w:rsidRPr="00E25F30" w:rsidRDefault="00620818">
      <w:pPr>
        <w:pStyle w:val="Default"/>
        <w:rPr>
          <w:rFonts w:asciiTheme="minorEastAsia" w:eastAsiaTheme="minorEastAsia" w:hAnsiTheme="minorEastAsia" w:cs="宋体"/>
          <w:b/>
          <w:bCs/>
          <w:color w:val="auto"/>
          <w:sz w:val="30"/>
          <w:szCs w:val="30"/>
        </w:rPr>
      </w:pPr>
    </w:p>
    <w:p w:rsidR="00620818" w:rsidRPr="00E25F30" w:rsidRDefault="00620818">
      <w:pPr>
        <w:pStyle w:val="Default"/>
        <w:rPr>
          <w:rFonts w:asciiTheme="minorEastAsia" w:eastAsiaTheme="minorEastAsia" w:hAnsiTheme="minorEastAsia" w:cs="宋体"/>
          <w:b/>
          <w:bCs/>
          <w:color w:val="auto"/>
          <w:sz w:val="30"/>
          <w:szCs w:val="30"/>
        </w:rPr>
      </w:pPr>
    </w:p>
    <w:p w:rsidR="00620818" w:rsidRPr="00E25F30" w:rsidRDefault="00620818">
      <w:pPr>
        <w:pStyle w:val="Default"/>
        <w:rPr>
          <w:rFonts w:asciiTheme="minorEastAsia" w:eastAsiaTheme="minorEastAsia" w:hAnsiTheme="minorEastAsia" w:cs="宋体"/>
          <w:b/>
          <w:bCs/>
          <w:color w:val="auto"/>
          <w:sz w:val="30"/>
          <w:szCs w:val="30"/>
        </w:rPr>
      </w:pPr>
    </w:p>
    <w:p w:rsidR="00620818" w:rsidRPr="00E25F30" w:rsidRDefault="00620818">
      <w:pPr>
        <w:pStyle w:val="Default"/>
        <w:rPr>
          <w:rFonts w:asciiTheme="minorEastAsia" w:eastAsiaTheme="minorEastAsia" w:hAnsiTheme="minorEastAsia" w:cs="宋体"/>
          <w:b/>
          <w:bCs/>
          <w:color w:val="auto"/>
          <w:sz w:val="30"/>
          <w:szCs w:val="30"/>
        </w:rPr>
      </w:pPr>
    </w:p>
    <w:p w:rsidR="00620818" w:rsidRPr="00E25F30" w:rsidRDefault="00AC2B3B">
      <w:pPr>
        <w:spacing w:line="360" w:lineRule="auto"/>
        <w:ind w:firstLine="602"/>
        <w:jc w:val="center"/>
        <w:rPr>
          <w:rFonts w:asciiTheme="minorEastAsia" w:eastAsiaTheme="minorEastAsia" w:hAnsiTheme="minorEastAsia" w:cs="宋体"/>
          <w:b/>
          <w:bCs/>
          <w:kern w:val="0"/>
          <w:sz w:val="30"/>
          <w:szCs w:val="30"/>
        </w:rPr>
      </w:pPr>
      <w:r w:rsidRPr="00E25F30">
        <w:rPr>
          <w:rFonts w:asciiTheme="minorEastAsia" w:eastAsiaTheme="minorEastAsia" w:hAnsiTheme="minorEastAsia" w:cs="宋体" w:hint="eastAsia"/>
          <w:b/>
          <w:bCs/>
          <w:kern w:val="0"/>
          <w:sz w:val="30"/>
          <w:szCs w:val="30"/>
        </w:rPr>
        <w:t>第五章</w:t>
      </w:r>
      <w:r w:rsidRPr="00E25F30">
        <w:rPr>
          <w:rFonts w:asciiTheme="minorEastAsia" w:eastAsiaTheme="minorEastAsia" w:hAnsiTheme="minorEastAsia" w:cs="宋体" w:hint="eastAsia"/>
          <w:b/>
          <w:bCs/>
          <w:kern w:val="0"/>
          <w:sz w:val="30"/>
          <w:szCs w:val="30"/>
        </w:rPr>
        <w:t>   </w:t>
      </w:r>
      <w:r w:rsidRPr="00E25F30">
        <w:rPr>
          <w:rFonts w:asciiTheme="minorEastAsia" w:eastAsiaTheme="minorEastAsia" w:hAnsiTheme="minorEastAsia" w:cs="宋体" w:hint="eastAsia"/>
          <w:b/>
          <w:bCs/>
          <w:kern w:val="0"/>
          <w:sz w:val="30"/>
          <w:szCs w:val="30"/>
        </w:rPr>
        <w:t>招标内容及要求</w:t>
      </w:r>
    </w:p>
    <w:p w:rsidR="00620818" w:rsidRPr="00E25F30" w:rsidRDefault="00620818">
      <w:pPr>
        <w:pStyle w:val="Default"/>
        <w:rPr>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 xml:space="preserve"> </w:t>
      </w:r>
      <w:r w:rsidRPr="00E25F30">
        <w:rPr>
          <w:rFonts w:asciiTheme="minorEastAsia" w:eastAsiaTheme="minorEastAsia" w:hAnsiTheme="minorEastAsia" w:hint="eastAsia"/>
          <w:sz w:val="24"/>
        </w:rPr>
        <w:t>项目概况：为有效解决学校现有数据无标准、不一致、分散等问题，加快我校教育信息</w:t>
      </w:r>
      <w:r w:rsidRPr="00E25F30">
        <w:rPr>
          <w:rFonts w:asciiTheme="minorEastAsia" w:eastAsiaTheme="minorEastAsia" w:hAnsiTheme="minorEastAsia" w:hint="eastAsia"/>
          <w:sz w:val="24"/>
        </w:rPr>
        <w:t>化进程，急需建立数据服务平台，统一数据标准，保障信息化建设工作健康有序的发展，实现数据互通、资源共享。同时，现有的业务系统“各自为政”，信息化应用效率较低，学生、教职工及各级领导面临很多不同的系统、对应的服务及应用不可见、跨部门办事疲于奔波、办理过程缺乏查询和提醒、对学校的各项服务没有评价等问题。因此迫切需要一套能站在全局信息化视角，用流程服务理念建设的一站式师生通用事务服务大厅，来实现师生办事服务流程的开放透明和规范化。</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项目是以网上服务大厅建设为抓手，以数据服务平台为核心的基础平台建设。通过网上服务大厅的建设，全面梳理我校的服务业务，以面向师生、跨部门跨业务的流程梳理，解决以一站式流程服务平台为基础，彻底改变学校信息化中工作量巨大的个性化管理服务流程的开发模式。以标准化的流程开发、标准化的用户使用体验、标准化的运行管理，整合现有的管理服务资源，协同不同职能部门间的工作，集合填报、申请、审批、办事、缴费等功能为一体，“让数据多跑路，让师生少跑腿”，将学校信息化管理服务的水平和建设能力提高到一个新的台阶。通过数据服务平台的升级</w:t>
      </w:r>
      <w:r w:rsidRPr="00E25F30">
        <w:rPr>
          <w:rFonts w:asciiTheme="minorEastAsia" w:eastAsiaTheme="minorEastAsia" w:hAnsiTheme="minorEastAsia" w:hint="eastAsia"/>
          <w:sz w:val="24"/>
        </w:rPr>
        <w:t>，建设大数据中心，重新修订数据标准，规范大数据处理能力，规范数据接口标准、数据交换标准、数据存储标准，解决现有数据中心存在的问题并打破技术瓶颈。通过引进成熟的数据处理工具，采取有效措施强化数据治理，使校内共享数据权威、准确、及时，业务数据规范有效，实现数据在系统间的顺畅流动，为后续数据的展示、分析和挖掘提供基础。</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（注：所有涉及“支持”、“具备”、“提供”等相关描述的需求，都要求在本项目中实现，且无需另外授权和额外费用。）</w:t>
      </w:r>
    </w:p>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br w:type="page"/>
      </w:r>
    </w:p>
    <w:p w:rsidR="00620818" w:rsidRPr="00E25F30" w:rsidRDefault="00AC2B3B">
      <w:pPr>
        <w:pStyle w:val="1"/>
        <w:spacing w:line="360" w:lineRule="auto"/>
        <w:rPr>
          <w:rFonts w:asciiTheme="minorEastAsia" w:eastAsiaTheme="minorEastAsia" w:hAnsiTheme="minorEastAsia"/>
          <w:sz w:val="24"/>
        </w:rPr>
      </w:pPr>
      <w:bookmarkStart w:id="2" w:name="_Toc12652"/>
      <w:r w:rsidRPr="00E25F30">
        <w:rPr>
          <w:rFonts w:asciiTheme="minorEastAsia" w:eastAsiaTheme="minorEastAsia" w:hAnsiTheme="minorEastAsia" w:hint="eastAsia"/>
          <w:sz w:val="24"/>
        </w:rPr>
        <w:lastRenderedPageBreak/>
        <w:t>项目清单</w:t>
      </w:r>
      <w:bookmarkEnd w:id="2"/>
    </w:p>
    <w:tbl>
      <w:tblPr>
        <w:tblW w:w="9238" w:type="dxa"/>
        <w:jc w:val="center"/>
        <w:tblLayout w:type="fixed"/>
        <w:tblCellMar>
          <w:left w:w="0" w:type="dxa"/>
          <w:right w:w="0" w:type="dxa"/>
        </w:tblCellMar>
        <w:tblLook w:val="04A0"/>
      </w:tblPr>
      <w:tblGrid>
        <w:gridCol w:w="658"/>
        <w:gridCol w:w="1201"/>
        <w:gridCol w:w="1365"/>
        <w:gridCol w:w="4544"/>
        <w:gridCol w:w="750"/>
        <w:gridCol w:w="720"/>
      </w:tblGrid>
      <w:tr w:rsidR="00620818" w:rsidRPr="00E25F30">
        <w:trPr>
          <w:trHeight w:val="66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b/>
                <w:bCs/>
                <w:sz w:val="24"/>
              </w:rPr>
            </w:pPr>
            <w:r w:rsidRPr="00E25F30">
              <w:rPr>
                <w:rFonts w:asciiTheme="minorEastAsia" w:eastAsiaTheme="minorEastAsia" w:hAnsiTheme="minorEastAsia" w:hint="eastAsia"/>
                <w:b/>
                <w:bCs/>
                <w:sz w:val="24"/>
              </w:rPr>
              <w:t>品目</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b/>
                <w:bCs/>
                <w:sz w:val="24"/>
              </w:rPr>
            </w:pPr>
            <w:r w:rsidRPr="00E25F30">
              <w:rPr>
                <w:rFonts w:asciiTheme="minorEastAsia" w:eastAsiaTheme="minorEastAsia" w:hAnsiTheme="minorEastAsia" w:hint="eastAsia"/>
                <w:b/>
                <w:bCs/>
                <w:sz w:val="24"/>
              </w:rPr>
              <w:t>项目</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b/>
                <w:bCs/>
                <w:sz w:val="24"/>
              </w:rPr>
            </w:pPr>
            <w:r w:rsidRPr="00E25F30">
              <w:rPr>
                <w:rFonts w:asciiTheme="minorEastAsia" w:eastAsiaTheme="minorEastAsia" w:hAnsiTheme="minorEastAsia" w:hint="eastAsia"/>
                <w:b/>
                <w:bCs/>
                <w:sz w:val="24"/>
              </w:rPr>
              <w:t>主要模块</w:t>
            </w:r>
          </w:p>
        </w:tc>
        <w:tc>
          <w:tcPr>
            <w:tcW w:w="4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b/>
                <w:bCs/>
                <w:sz w:val="24"/>
              </w:rPr>
            </w:pPr>
            <w:r w:rsidRPr="00E25F30">
              <w:rPr>
                <w:rFonts w:asciiTheme="minorEastAsia" w:eastAsiaTheme="minorEastAsia" w:hAnsiTheme="minorEastAsia" w:hint="eastAsia"/>
                <w:b/>
                <w:bCs/>
                <w:sz w:val="24"/>
              </w:rPr>
              <w:t>功能说明</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b/>
                <w:bCs/>
                <w:sz w:val="24"/>
              </w:rPr>
            </w:pPr>
            <w:r w:rsidRPr="00E25F30">
              <w:rPr>
                <w:rFonts w:asciiTheme="minorEastAsia" w:eastAsiaTheme="minorEastAsia" w:hAnsiTheme="minorEastAsia" w:hint="eastAsia"/>
                <w:b/>
                <w:bCs/>
                <w:sz w:val="24"/>
              </w:rPr>
              <w:t>数量</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b/>
                <w:bCs/>
                <w:sz w:val="24"/>
              </w:rPr>
            </w:pPr>
            <w:r w:rsidRPr="00E25F30">
              <w:rPr>
                <w:rFonts w:asciiTheme="minorEastAsia" w:eastAsiaTheme="minorEastAsia" w:hAnsiTheme="minorEastAsia" w:hint="eastAsia"/>
                <w:b/>
                <w:bCs/>
                <w:sz w:val="24"/>
              </w:rPr>
              <w:t>单位</w:t>
            </w:r>
          </w:p>
        </w:tc>
      </w:tr>
      <w:tr w:rsidR="00620818" w:rsidRPr="00E25F30">
        <w:trPr>
          <w:trHeight w:val="1003"/>
          <w:jc w:val="center"/>
        </w:trPr>
        <w:tc>
          <w:tcPr>
            <w:tcW w:w="6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品目一</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金融服务数据服务平台</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公共数据管理</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建设信息标准、数据集标准、代码集标准、元数据集标准，并进行数据标准管理，制定数据治理管理制度、流程和相关管理办法。</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685"/>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数据交换</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实现各系统数据与中心标准数据之间灵活的转换，能够对交换数据进行验证和质量控制等。</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1304"/>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共享数据平台</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用于存储和管理转换后的共享数据，包括主题库管理、校级数据管理、查询服务管理、代码表管理等，实现外部数据同步，支持实时外部系统统一数据访问接口服务等。</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685"/>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数据监控平台</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实现数据质量检查、优化、监管，对共享数据的完整性、唯一性、一致性、准确性等进行检查和优化。</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685"/>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系统集成与整合</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集成学校</w:t>
            </w:r>
            <w:r w:rsidRPr="00E25F30">
              <w:rPr>
                <w:rFonts w:asciiTheme="minorEastAsia" w:eastAsiaTheme="minorEastAsia" w:hAnsiTheme="minorEastAsia" w:hint="eastAsia"/>
                <w:sz w:val="24"/>
              </w:rPr>
              <w:t>12</w:t>
            </w:r>
            <w:r w:rsidRPr="00E25F30">
              <w:rPr>
                <w:rFonts w:asciiTheme="minorEastAsia" w:eastAsiaTheme="minorEastAsia" w:hAnsiTheme="minorEastAsia" w:hint="eastAsia"/>
                <w:sz w:val="24"/>
              </w:rPr>
              <w:t>个业务系统，实现与共享数据中心双向同步。</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984"/>
          <w:jc w:val="center"/>
        </w:trPr>
        <w:tc>
          <w:tcPr>
            <w:tcW w:w="6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数据分析与展示</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数据分析，包括图表及报表工具。为学校各部门提供快速、高效的统计分析图形及报表制作服务支持等。</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1003"/>
          <w:jc w:val="center"/>
        </w:trPr>
        <w:tc>
          <w:tcPr>
            <w:tcW w:w="6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品目二</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金融服务网上服务大厅</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流程构建平台</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公共流程构建中间件平台，包括表单及流程开发工具与处理引擎，对所有流程统一管理、监控、优化分析功能。包括</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条流程建设服务。</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1003"/>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一表通系统</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至少提供</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张面向师生的表单，为相应的业务需求提供服务，实现可供师生查阅与修正个人信息的“个人数据中心”集成于校园</w:t>
            </w:r>
            <w:r w:rsidRPr="00E25F30">
              <w:rPr>
                <w:rFonts w:asciiTheme="minorEastAsia" w:eastAsiaTheme="minorEastAsia" w:hAnsiTheme="minorEastAsia" w:hint="eastAsia"/>
                <w:sz w:val="24"/>
              </w:rPr>
              <w:lastRenderedPageBreak/>
              <w:t>门户。</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lastRenderedPageBreak/>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1304"/>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网上服务大厅门户</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基于工作流平台构建“网上服务大厅”，实现流程的发布与管理、任务的发起与审批等功能，实现与门户系统集成，开发一批符合学校管理服务需求的业务流程。</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1003"/>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移动端</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提供基于</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的服务中心移动网页版。兼容</w:t>
            </w:r>
            <w:r w:rsidRPr="00E25F30">
              <w:rPr>
                <w:rFonts w:asciiTheme="minorEastAsia" w:eastAsiaTheme="minorEastAsia" w:hAnsiTheme="minorEastAsia" w:hint="eastAsia"/>
                <w:sz w:val="24"/>
              </w:rPr>
              <w:t>Android / iOS</w:t>
            </w:r>
            <w:r w:rsidRPr="00E25F30">
              <w:rPr>
                <w:rFonts w:asciiTheme="minorEastAsia" w:eastAsiaTheme="minorEastAsia" w:hAnsiTheme="minorEastAsia" w:hint="eastAsia"/>
                <w:sz w:val="24"/>
              </w:rPr>
              <w:t>操作系统的主流移动浏览器。</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移动端子系统将继承网上服务大厅门户的所有功能。</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1624"/>
          <w:jc w:val="center"/>
        </w:trPr>
        <w:tc>
          <w:tcPr>
            <w:tcW w:w="658" w:type="dxa"/>
            <w:vMerge/>
            <w:tcBorders>
              <w:left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统一消息中心</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能够在任意节点通过配置实现各种特定形式、特定内容的流程执行通知。统一的消息通知服务可以对接邮件、短信、微信等常见通知渠道，并支持可扩展的额外通知渠道的适配。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685"/>
          <w:jc w:val="center"/>
        </w:trPr>
        <w:tc>
          <w:tcPr>
            <w:tcW w:w="6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620818">
            <w:pPr>
              <w:spacing w:line="360" w:lineRule="auto"/>
              <w:ind w:firstLineChars="0" w:firstLine="0"/>
              <w:jc w:val="center"/>
              <w:rPr>
                <w:rFonts w:asciiTheme="minorEastAsia" w:eastAsiaTheme="minorEastAsia" w:hAnsiTheme="minorEastAsia"/>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统一身份认证服务</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提供统一用户管理、单点登录支持。</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68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品目三</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金融服务电子邮件系统</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托管式电子邮件系统</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五年服务，涵盖全校师生，配套统一消息中心使用。</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r w:rsidR="00620818" w:rsidRPr="00E25F30">
        <w:trPr>
          <w:trHeight w:val="68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品目四</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金融服务云计算平台扩容</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云计算平台扩容</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现有云计算数据中心扩容，支撑数据服务平台和网上服务大厅运行环境。</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0818" w:rsidRPr="00E25F30" w:rsidRDefault="00AC2B3B">
            <w:pPr>
              <w:spacing w:line="360" w:lineRule="auto"/>
              <w:ind w:firstLineChars="0" w:firstLine="0"/>
              <w:jc w:val="center"/>
              <w:rPr>
                <w:rFonts w:asciiTheme="minorEastAsia" w:eastAsiaTheme="minorEastAsia" w:hAnsiTheme="minorEastAsia"/>
                <w:sz w:val="24"/>
              </w:rPr>
            </w:pPr>
            <w:r w:rsidRPr="00E25F30">
              <w:rPr>
                <w:rFonts w:asciiTheme="minorEastAsia" w:eastAsiaTheme="minorEastAsia" w:hAnsiTheme="minorEastAsia" w:hint="eastAsia"/>
                <w:sz w:val="24"/>
              </w:rPr>
              <w:t>项</w:t>
            </w:r>
          </w:p>
        </w:tc>
      </w:tr>
    </w:tbl>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pStyle w:val="1"/>
        <w:spacing w:line="360" w:lineRule="auto"/>
        <w:rPr>
          <w:rFonts w:asciiTheme="minorEastAsia" w:eastAsiaTheme="minorEastAsia" w:hAnsiTheme="minorEastAsia"/>
          <w:sz w:val="24"/>
        </w:rPr>
      </w:pPr>
      <w:bookmarkStart w:id="3" w:name="_Toc30679"/>
      <w:r w:rsidRPr="00E25F30">
        <w:rPr>
          <w:rFonts w:asciiTheme="minorEastAsia" w:eastAsiaTheme="minorEastAsia" w:hAnsiTheme="minorEastAsia" w:hint="eastAsia"/>
          <w:sz w:val="24"/>
        </w:rPr>
        <w:lastRenderedPageBreak/>
        <w:t>数据服务平台</w:t>
      </w:r>
      <w:bookmarkEnd w:id="3"/>
    </w:p>
    <w:p w:rsidR="00620818" w:rsidRPr="00E25F30" w:rsidRDefault="00AC2B3B">
      <w:pPr>
        <w:pStyle w:val="2"/>
        <w:spacing w:line="360" w:lineRule="auto"/>
        <w:rPr>
          <w:rFonts w:asciiTheme="minorEastAsia" w:eastAsiaTheme="minorEastAsia" w:hAnsiTheme="minorEastAsia"/>
          <w:sz w:val="24"/>
        </w:rPr>
      </w:pPr>
      <w:bookmarkStart w:id="4" w:name="_Toc14054"/>
      <w:r w:rsidRPr="00E25F30">
        <w:rPr>
          <w:rFonts w:asciiTheme="minorEastAsia" w:eastAsiaTheme="minorEastAsia" w:hAnsiTheme="minorEastAsia" w:hint="eastAsia"/>
          <w:sz w:val="24"/>
        </w:rPr>
        <w:t>建设背景</w:t>
      </w:r>
      <w:bookmarkEnd w:id="4"/>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服务平台的全局数据管理和交换能力是校园信息化建设所需要的核心基础服务，同时也是保障数据标准能够有效落实的最重要的执行工具。建设稳定、安全、健壮、准确、易于监控管理的共享数据中心是校内消除信息孤岛，进行信息流转，整合全校信息数据，进行大数据分析的前提条件。建设一个数据标准平台，既能强化校园信息化建设中数据标准的执行力，使系统间的共享集成更加方便，又能简化数据交换的配置操作，提高数据交换管理和监控的效率，将数据共享交换这个底层服务提高到一个新的水平；在此基础上统筹建设校园数据仓库，梳理整合各类系统运转中产生</w:t>
      </w:r>
      <w:r w:rsidRPr="00E25F30">
        <w:rPr>
          <w:rFonts w:asciiTheme="minorEastAsia" w:eastAsiaTheme="minorEastAsia" w:hAnsiTheme="minorEastAsia" w:hint="eastAsia"/>
          <w:sz w:val="24"/>
        </w:rPr>
        <w:t>的有益数据，为将来的数据统计分析和更深层次的决策分析提供数据基础服务。从全局角度对全校数据进行统一管理，实现数据授权和共享，解决数据孤岛，推进数据共建共享和协同发展。</w:t>
      </w:r>
    </w:p>
    <w:p w:rsidR="00620818" w:rsidRPr="00E25F30" w:rsidRDefault="00AC2B3B">
      <w:pPr>
        <w:pStyle w:val="2"/>
        <w:spacing w:line="360" w:lineRule="auto"/>
        <w:rPr>
          <w:rFonts w:asciiTheme="minorEastAsia" w:eastAsiaTheme="minorEastAsia" w:hAnsiTheme="minorEastAsia"/>
          <w:sz w:val="24"/>
        </w:rPr>
      </w:pPr>
      <w:bookmarkStart w:id="5" w:name="_Toc24118"/>
      <w:r w:rsidRPr="00E25F30">
        <w:rPr>
          <w:rFonts w:asciiTheme="minorEastAsia" w:eastAsiaTheme="minorEastAsia" w:hAnsiTheme="minorEastAsia" w:hint="eastAsia"/>
          <w:sz w:val="24"/>
        </w:rPr>
        <w:t>建设内容</w:t>
      </w:r>
      <w:bookmarkEnd w:id="5"/>
    </w:p>
    <w:p w:rsidR="00620818" w:rsidRPr="00E25F30" w:rsidRDefault="00AC2B3B">
      <w:pPr>
        <w:numPr>
          <w:ilvl w:val="0"/>
          <w:numId w:val="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公共数据管理</w:t>
      </w:r>
    </w:p>
    <w:p w:rsidR="00620818" w:rsidRPr="00E25F30" w:rsidRDefault="00AC2B3B">
      <w:pPr>
        <w:numPr>
          <w:ilvl w:val="0"/>
          <w:numId w:val="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数据交换</w:t>
      </w:r>
    </w:p>
    <w:p w:rsidR="00620818" w:rsidRPr="00E25F30" w:rsidRDefault="00AC2B3B">
      <w:pPr>
        <w:numPr>
          <w:ilvl w:val="0"/>
          <w:numId w:val="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共享数据平台</w:t>
      </w:r>
    </w:p>
    <w:p w:rsidR="00620818" w:rsidRPr="00E25F30" w:rsidRDefault="00AC2B3B">
      <w:pPr>
        <w:numPr>
          <w:ilvl w:val="0"/>
          <w:numId w:val="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数据监控平台</w:t>
      </w:r>
    </w:p>
    <w:p w:rsidR="00620818" w:rsidRPr="00E25F30" w:rsidRDefault="00AC2B3B">
      <w:pPr>
        <w:numPr>
          <w:ilvl w:val="0"/>
          <w:numId w:val="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系统集成与整合（</w:t>
      </w:r>
      <w:r w:rsidRPr="00E25F30">
        <w:rPr>
          <w:rFonts w:asciiTheme="minorEastAsia" w:eastAsiaTheme="minorEastAsia" w:hAnsiTheme="minorEastAsia" w:hint="eastAsia"/>
          <w:sz w:val="24"/>
        </w:rPr>
        <w:t>12</w:t>
      </w:r>
      <w:r w:rsidRPr="00E25F30">
        <w:rPr>
          <w:rFonts w:asciiTheme="minorEastAsia" w:eastAsiaTheme="minorEastAsia" w:hAnsiTheme="minorEastAsia" w:hint="eastAsia"/>
          <w:sz w:val="24"/>
        </w:rPr>
        <w:t>个服务、包括费用）</w:t>
      </w:r>
    </w:p>
    <w:p w:rsidR="00620818" w:rsidRPr="00E25F30" w:rsidRDefault="00AC2B3B">
      <w:pPr>
        <w:numPr>
          <w:ilvl w:val="0"/>
          <w:numId w:val="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数据分析与展示（</w:t>
      </w:r>
      <w:r w:rsidRPr="00E25F30">
        <w:rPr>
          <w:rFonts w:asciiTheme="minorEastAsia" w:eastAsiaTheme="minorEastAsia" w:hAnsiTheme="minorEastAsia" w:hint="eastAsia"/>
          <w:sz w:val="24"/>
        </w:rPr>
        <w:t>BI</w:t>
      </w:r>
      <w:r w:rsidRPr="00E25F30">
        <w:rPr>
          <w:rFonts w:asciiTheme="minorEastAsia" w:eastAsiaTheme="minorEastAsia" w:hAnsiTheme="minorEastAsia" w:hint="eastAsia"/>
          <w:sz w:val="24"/>
        </w:rPr>
        <w:t>）</w:t>
      </w:r>
    </w:p>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pStyle w:val="2"/>
        <w:spacing w:line="360" w:lineRule="auto"/>
        <w:rPr>
          <w:rFonts w:asciiTheme="minorEastAsia" w:eastAsiaTheme="minorEastAsia" w:hAnsiTheme="minorEastAsia"/>
          <w:sz w:val="24"/>
        </w:rPr>
      </w:pPr>
      <w:bookmarkStart w:id="6" w:name="_Toc10359"/>
      <w:r w:rsidRPr="00E25F30">
        <w:rPr>
          <w:rFonts w:asciiTheme="minorEastAsia" w:eastAsiaTheme="minorEastAsia" w:hAnsiTheme="minorEastAsia" w:hint="eastAsia"/>
          <w:sz w:val="24"/>
        </w:rPr>
        <w:t>功能和技术要求</w:t>
      </w:r>
      <w:bookmarkEnd w:id="6"/>
    </w:p>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lastRenderedPageBreak/>
        <w:t>公共数据管理</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修订信息标准</w:t>
      </w:r>
    </w:p>
    <w:p w:rsidR="00620818" w:rsidRPr="00E25F30" w:rsidRDefault="00AC2B3B">
      <w:pPr>
        <w:numPr>
          <w:ilvl w:val="0"/>
          <w:numId w:val="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信息标准的建设。要求采用最新版的国家质量监督检验检疫总局、国家标准化管理委员会于</w:t>
      </w:r>
      <w:r w:rsidRPr="00E25F30">
        <w:rPr>
          <w:rFonts w:asciiTheme="minorEastAsia" w:eastAsiaTheme="minorEastAsia" w:hAnsiTheme="minorEastAsia" w:hint="eastAsia"/>
          <w:sz w:val="24"/>
        </w:rPr>
        <w:t>2017</w:t>
      </w:r>
      <w:r w:rsidRPr="00E25F30">
        <w:rPr>
          <w:rFonts w:asciiTheme="minorEastAsia" w:eastAsiaTheme="minorEastAsia" w:hAnsiTheme="minorEastAsia" w:hint="eastAsia"/>
          <w:sz w:val="24"/>
        </w:rPr>
        <w:t>年</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月</w:t>
      </w:r>
      <w:r w:rsidRPr="00E25F30">
        <w:rPr>
          <w:rFonts w:asciiTheme="minorEastAsia" w:eastAsiaTheme="minorEastAsia" w:hAnsiTheme="minorEastAsia" w:hint="eastAsia"/>
          <w:sz w:val="24"/>
        </w:rPr>
        <w:t>31</w:t>
      </w:r>
      <w:r w:rsidRPr="00E25F30">
        <w:rPr>
          <w:rFonts w:asciiTheme="minorEastAsia" w:eastAsiaTheme="minorEastAsia" w:hAnsiTheme="minorEastAsia" w:hint="eastAsia"/>
          <w:sz w:val="24"/>
        </w:rPr>
        <w:t>日发布，</w:t>
      </w:r>
      <w:r w:rsidRPr="00E25F30">
        <w:rPr>
          <w:rFonts w:asciiTheme="minorEastAsia" w:eastAsiaTheme="minorEastAsia" w:hAnsiTheme="minorEastAsia" w:hint="eastAsia"/>
          <w:sz w:val="24"/>
        </w:rPr>
        <w:t>2017</w:t>
      </w:r>
      <w:r w:rsidRPr="00E25F30">
        <w:rPr>
          <w:rFonts w:asciiTheme="minorEastAsia" w:eastAsiaTheme="minorEastAsia" w:hAnsiTheme="minorEastAsia" w:hint="eastAsia"/>
          <w:sz w:val="24"/>
        </w:rPr>
        <w:t>年</w:t>
      </w:r>
      <w:r w:rsidRPr="00E25F30">
        <w:rPr>
          <w:rFonts w:asciiTheme="minorEastAsia" w:eastAsiaTheme="minorEastAsia" w:hAnsiTheme="minorEastAsia" w:hint="eastAsia"/>
          <w:sz w:val="24"/>
        </w:rPr>
        <w:t>12</w:t>
      </w:r>
      <w:r w:rsidRPr="00E25F30">
        <w:rPr>
          <w:rFonts w:asciiTheme="minorEastAsia" w:eastAsiaTheme="minorEastAsia" w:hAnsiTheme="minorEastAsia" w:hint="eastAsia"/>
          <w:sz w:val="24"/>
        </w:rPr>
        <w:t>月</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日起实施的版本为基础，结合学校现有《学校信息标准与规范》相关内容，分析已有的核心系统，补充完善信息标准。</w:t>
      </w:r>
    </w:p>
    <w:p w:rsidR="00620818" w:rsidRPr="00E25F30" w:rsidRDefault="00AC2B3B">
      <w:pPr>
        <w:numPr>
          <w:ilvl w:val="0"/>
          <w:numId w:val="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集标准建设。根据教育部标准，按主题划分建立主题数据集，在主题数据集的基础上，分析学校已有的核心管理信息系统，增加和完善数据集标准。具体应该包含学校基本信息子集，研究生招生管理信息子集，学生信息子集，学生奖助补贷信息子集，教学管理信息部分，科研管理信息部分，体育卫生管理信息部分，</w:t>
      </w:r>
      <w:r w:rsidRPr="00E25F30">
        <w:rPr>
          <w:rFonts w:asciiTheme="minorEastAsia" w:eastAsiaTheme="minorEastAsia" w:hAnsiTheme="minorEastAsia" w:hint="eastAsia"/>
          <w:sz w:val="24"/>
        </w:rPr>
        <w:t>教职工管理信息部分，办公管理信息部分，房屋与设施管理信息部分，一卡通管理部分，图书管理信息子集，仪器设备与实验室管理信息，学校信息化基础设施情况部分等。</w:t>
      </w:r>
    </w:p>
    <w:p w:rsidR="00620818" w:rsidRPr="00E25F30" w:rsidRDefault="00AC2B3B">
      <w:pPr>
        <w:numPr>
          <w:ilvl w:val="0"/>
          <w:numId w:val="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代码集标准建设。建设基础代码集标准：根据教育部标准，建设国标（包括行政区域、奖励代码等一系列国家代码集）、部标（参照教育部颁发的《高等学校管理信息标准》，如办学类型代码等）、校标（根据学校情况，自定义校内的相关标准代码，如学校校区、组织机构等）；丰富和完善代码集标准：在上述基础上，分析学校已有的核心管理信息系统，将业务系统已经存在的和正在使用的却不在上述标</w:t>
      </w:r>
      <w:r w:rsidRPr="00E25F30">
        <w:rPr>
          <w:rFonts w:asciiTheme="minorEastAsia" w:eastAsiaTheme="minorEastAsia" w:hAnsiTheme="minorEastAsia" w:hint="eastAsia"/>
          <w:sz w:val="24"/>
        </w:rPr>
        <w:t>准中的代码增加到校标中。</w:t>
      </w:r>
    </w:p>
    <w:p w:rsidR="00620818" w:rsidRPr="00E25F30" w:rsidRDefault="00AC2B3B">
      <w:pPr>
        <w:numPr>
          <w:ilvl w:val="0"/>
          <w:numId w:val="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元数据集建设。建立数据集、代码集的元数据集。按树型结构建立和描述数据集和代码集的表和字段的说明等。用以管理平台的数据库表结构及延伸应用。</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数据标准管理</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标准查看功能：支持用户对数据标准定义浏览树查看，按照数据标准的层次结构展示定义内容；支持数据标准分类展示；信息项的查看；信息项所引用的业务系统中的字段信息、代码信息、以及信息项的历史版本信息。</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元数据管理功能：元数据采集、元数据识别、元数据分类、元数据展示、</w:t>
      </w:r>
      <w:r w:rsidRPr="00E25F30">
        <w:rPr>
          <w:rFonts w:asciiTheme="minorEastAsia" w:eastAsiaTheme="minorEastAsia" w:hAnsiTheme="minorEastAsia" w:hint="eastAsia"/>
          <w:sz w:val="24"/>
        </w:rPr>
        <w:lastRenderedPageBreak/>
        <w:t>元数据应用、元数据搜索等功能。</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代码标准映射管理功能：支持分类管理执行代</w:t>
      </w:r>
      <w:r w:rsidRPr="00E25F30">
        <w:rPr>
          <w:rFonts w:asciiTheme="minorEastAsia" w:eastAsiaTheme="minorEastAsia" w:hAnsiTheme="minorEastAsia" w:hint="eastAsia"/>
          <w:sz w:val="24"/>
        </w:rPr>
        <w:t>码集。对执行代码集及代码集分类进行增删改查，支持检索。</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数据标准管理功能：基于教育部最新数据标准进行实施，如果发现学校与标准不一致或有版本的变化，此工具负责记录学校标准形成的过程和差异。</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数据标准文档生成功能：在线生成全校数据标准文件（</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格式）。</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标准检索</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主要是根据标准名或标准的同义词去匹配特定范围的字段，并对匹配中的字段进行推荐建立映射关系。</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支持将导入的标准生成不同类型（</w:t>
      </w:r>
      <w:r w:rsidRPr="00E25F30">
        <w:rPr>
          <w:rFonts w:asciiTheme="minorEastAsia" w:eastAsiaTheme="minorEastAsia" w:hAnsiTheme="minorEastAsia" w:hint="eastAsia"/>
          <w:sz w:val="24"/>
        </w:rPr>
        <w:t>oracle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mysql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sqlserver</w:t>
      </w:r>
      <w:r w:rsidRPr="00E25F30">
        <w:rPr>
          <w:rFonts w:asciiTheme="minorEastAsia" w:eastAsiaTheme="minorEastAsia" w:hAnsiTheme="minorEastAsia" w:hint="eastAsia"/>
          <w:sz w:val="24"/>
        </w:rPr>
        <w:t>）的建表脚本，同时可直接导出为</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到本地查看。</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标准映射关系维护主要提供标准与系统字段的映射、标准与代码的映射关系维护功能，支持关系的维护及查看等功能。</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数据标准版本管理主要是能管理数据标准的变更历史，并提供对所有历史版本信息的查看功能；针对任意二个版本，支持版本差异比对。</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数据地图管理功能：通过系统记录数据流向，哪些是数据的产生部门、数据维护部门、数据使用部门，范围具体到表，且可以查看到具体接口的报错日志。</w:t>
      </w:r>
    </w:p>
    <w:p w:rsidR="00620818" w:rsidRPr="00E25F30" w:rsidRDefault="00AC2B3B">
      <w:pPr>
        <w:numPr>
          <w:ilvl w:val="0"/>
          <w:numId w:val="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数据标准文档生成功能：在线生成全校数据标准文件。</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建立数据治理体系</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制定数据治理管理制度、流程和相关管理办法，包括：数据标准管理制度、数据质量管理</w:t>
      </w:r>
      <w:r w:rsidRPr="00E25F30">
        <w:rPr>
          <w:rFonts w:asciiTheme="minorEastAsia" w:eastAsiaTheme="minorEastAsia" w:hAnsiTheme="minorEastAsia" w:hint="eastAsia"/>
          <w:sz w:val="24"/>
        </w:rPr>
        <w:t>制度、元数据管理制度、数据采集和维护工作规范、数据模型及标准变更规范，最终形成学校自己数据规范体系。</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数据交换</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需要能够适应各系统数据内容和格式的变化，提供可视化的转换配置界面，并实现各系统数据与中心标准数据之间灵活的转换。能够对交换数据进行验证和质量控制，比如：能够根据一定的规则，进行数据验证，验证数据是否符合入库要求。提供完善的日志。</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数据维护处理</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集中化中心式部署、分布式部署等多种部署方式；多种异构的数据源间的数据集成与协同，并保证多数据库</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异构或同构</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之间的全局事务一致，可以通过加载脚本或程序满足复</w:t>
      </w:r>
      <w:r w:rsidRPr="00E25F30">
        <w:rPr>
          <w:rFonts w:asciiTheme="minorEastAsia" w:eastAsiaTheme="minorEastAsia" w:hAnsiTheme="minorEastAsia" w:hint="eastAsia"/>
          <w:sz w:val="24"/>
        </w:rPr>
        <w:t>杂输入输出，如</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shell</w:t>
      </w:r>
      <w:r w:rsidRPr="00E25F30">
        <w:rPr>
          <w:rFonts w:asciiTheme="minorEastAsia" w:eastAsiaTheme="minorEastAsia" w:hAnsiTheme="minorEastAsia" w:hint="eastAsia"/>
          <w:sz w:val="24"/>
        </w:rPr>
        <w:t>、存储过程等；支持主流的数据库，包括</w:t>
      </w:r>
      <w:r w:rsidRPr="00E25F30">
        <w:rPr>
          <w:rFonts w:asciiTheme="minorEastAsia" w:eastAsiaTheme="minorEastAsia" w:hAnsiTheme="minorEastAsia" w:hint="eastAsia"/>
          <w:sz w:val="24"/>
        </w:rPr>
        <w:t>Oracle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SQLServer</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MySQL</w:t>
      </w:r>
      <w:r w:rsidRPr="00E25F30">
        <w:rPr>
          <w:rFonts w:asciiTheme="minorEastAsia" w:eastAsiaTheme="minorEastAsia" w:hAnsiTheme="minorEastAsia" w:hint="eastAsia"/>
          <w:sz w:val="24"/>
        </w:rPr>
        <w:t>等；支持与部分非主流关系型数据库进行对接，包括</w:t>
      </w:r>
      <w:r w:rsidRPr="00E25F30">
        <w:rPr>
          <w:rFonts w:asciiTheme="minorEastAsia" w:eastAsiaTheme="minorEastAsia" w:hAnsiTheme="minorEastAsia" w:hint="eastAsia"/>
          <w:sz w:val="24"/>
        </w:rPr>
        <w:t>Microsoft Access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Microsoft Excel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Dbase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Visual Foxpro</w:t>
      </w:r>
      <w:r w:rsidRPr="00E25F30">
        <w:rPr>
          <w:rFonts w:asciiTheme="minorEastAsia" w:eastAsiaTheme="minorEastAsia" w:hAnsiTheme="minorEastAsia" w:hint="eastAsia"/>
          <w:sz w:val="24"/>
        </w:rPr>
        <w:t>等。</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转换与清洗。提供数据加工、比对、清洗等功能；支持图形化的数据转化与映射的工具；支持数据增量抽取；支持字段自动建立关系映射；支持自定义插件，支持批量提交；支持码表转换；支持大字段；支持脏读；支持自动完成数据类型转换；支持字段自动拆分、合并；支</w:t>
      </w:r>
      <w:r w:rsidRPr="00E25F30">
        <w:rPr>
          <w:rFonts w:asciiTheme="minorEastAsia" w:eastAsiaTheme="minorEastAsia" w:hAnsiTheme="minorEastAsia" w:hint="eastAsia"/>
          <w:sz w:val="24"/>
        </w:rPr>
        <w:t>持复杂</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定义。支持分区读，自定义条件分区读取表数据，多线程分区抽取加速对表的读取速度。</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多数据源合并、路由、行列转换、字典表查询。提供可视化界面进行数据交换作业管理和制作工具，实现数据采集、交换、转换等工作的配置工作。提供作业任务调度等管理界面。具备完善的监控管理机制。监控数据交换任务的全过程并记入日志，为管理人员进行性能分析和故障判断提供直观详实的数据。</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数据导入功能：对于没有业务系统，或业务系统不健全的数据管理部门，它们的数据是全校数据中心必不可少的一部分，可以提供数据导入功能，支持多种文件格式</w:t>
      </w:r>
      <w:r w:rsidRPr="00E25F30">
        <w:rPr>
          <w:rFonts w:asciiTheme="minorEastAsia" w:eastAsiaTheme="minorEastAsia" w:hAnsiTheme="minorEastAsia" w:hint="eastAsia"/>
          <w:sz w:val="24"/>
        </w:rPr>
        <w:t>，如：</w:t>
      </w:r>
      <w:r w:rsidRPr="00E25F30">
        <w:rPr>
          <w:rFonts w:asciiTheme="minorEastAsia" w:eastAsiaTheme="minorEastAsia" w:hAnsiTheme="minorEastAsia" w:hint="eastAsia"/>
          <w:sz w:val="24"/>
        </w:rPr>
        <w:t>XLS</w:t>
      </w:r>
      <w:r w:rsidRPr="00E25F30">
        <w:rPr>
          <w:rFonts w:asciiTheme="minorEastAsia" w:eastAsiaTheme="minorEastAsia" w:hAnsiTheme="minorEastAsia" w:hint="eastAsia"/>
          <w:sz w:val="24"/>
        </w:rPr>
        <w:t>等。</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△线下数据导入工具应支持用户权限管理，为不同的用户授予不同的操作权限，支持的权限包括：删除表、编辑表结构、查看数据、编辑数据等权限设置。（提供系统功能截图以及真实案例说明）</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数据导出功能，可将系统数据导出，支持</w:t>
      </w:r>
      <w:r w:rsidRPr="00E25F30">
        <w:rPr>
          <w:rFonts w:asciiTheme="minorEastAsia" w:eastAsiaTheme="minorEastAsia" w:hAnsiTheme="minorEastAsia" w:hint="eastAsia"/>
          <w:sz w:val="24"/>
        </w:rPr>
        <w:t>XLS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CVS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TXT</w:t>
      </w:r>
      <w:r w:rsidRPr="00E25F30">
        <w:rPr>
          <w:rFonts w:asciiTheme="minorEastAsia" w:eastAsiaTheme="minorEastAsia" w:hAnsiTheme="minorEastAsia" w:hint="eastAsia"/>
          <w:sz w:val="24"/>
        </w:rPr>
        <w:t>等格式。</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半结构数据转结构化数据的功能，半结构化数据，通过关键字提取，文本切割等功能转化为结构化数据。</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基础数据维护功能，包括业务数据的录入、增、删、改、查等，提供可视化表单操作界面。</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对于没有业务系统，或业务系统不健全的数据管理部门，它们的数据是全校数据中心必</w:t>
      </w:r>
      <w:r w:rsidRPr="00E25F30">
        <w:rPr>
          <w:rFonts w:asciiTheme="minorEastAsia" w:eastAsiaTheme="minorEastAsia" w:hAnsiTheme="minorEastAsia" w:hint="eastAsia"/>
          <w:sz w:val="24"/>
        </w:rPr>
        <w:t>不可少的一部分，可以针对他们的业务生成类似信息管理系统的</w:t>
      </w:r>
      <w:r w:rsidRPr="00E25F30">
        <w:rPr>
          <w:rFonts w:asciiTheme="minorEastAsia" w:eastAsiaTheme="minorEastAsia" w:hAnsiTheme="minorEastAsia" w:hint="eastAsia"/>
          <w:sz w:val="24"/>
        </w:rPr>
        <w:lastRenderedPageBreak/>
        <w:t>模块，业务部门人员可以通过它，实现数据的增删改查及</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导入导出功能，数据可直接进入公共数据库。</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任务执行完后的消息提醒，错误警报，支持邮件发送提醒。要求交换过程先对源数据按照数据标准进行转换、清洗，然后加载到基础数据库；保证未转换过的源数据不在基础数据库存储，以减少基础数据库中数据的冗余、降低管理难度。</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△数据监控台应对标准模型的建设情况进行全方面的展示呈现，至少应包含执行标准以及执行代码集的分布情况，要求每一个展示的汇总指标均支持钻取功能，</w:t>
      </w:r>
      <w:r w:rsidRPr="00E25F30">
        <w:rPr>
          <w:rFonts w:asciiTheme="minorEastAsia" w:eastAsiaTheme="minorEastAsia" w:hAnsiTheme="minorEastAsia" w:hint="eastAsia"/>
          <w:sz w:val="24"/>
        </w:rPr>
        <w:t>即点击指标可弹出新页，管理员可以看见指标内容的详细情况。（提供系统功能截图以及真实案例说明）</w:t>
      </w:r>
    </w:p>
    <w:p w:rsidR="00620818" w:rsidRPr="00E25F30" w:rsidRDefault="00AC2B3B">
      <w:pPr>
        <w:numPr>
          <w:ilvl w:val="0"/>
          <w:numId w:val="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★数据服务平台</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接口具备自动映射配置功能：可基于数据治理过程中生成的数据管理知识库，自动在源表字段与目标表字段之间生成正确的字段映射关系，实现对</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接口的自动映射配置，无需手工配置（提供现场演示）。</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管理和调度</w:t>
      </w:r>
    </w:p>
    <w:p w:rsidR="00620818" w:rsidRPr="00E25F30" w:rsidRDefault="00AC2B3B">
      <w:pPr>
        <w:numPr>
          <w:ilvl w:val="0"/>
          <w:numId w:val="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支持管理页面；支持手动触发、按时间触发、事件触发交换任务；支持</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作业发生错误后，</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作业继续调度；支持断点续传；支持可扩展的日志管理；支持调度关联任务，支持并行和串行配置；支持自定义任务流程；支持任务定义导出导入；在调度时，除了执行</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规则，可以执行其他任务（存储过程、</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SHELL</w:t>
      </w:r>
      <w:r w:rsidRPr="00E25F30">
        <w:rPr>
          <w:rFonts w:asciiTheme="minorEastAsia" w:eastAsiaTheme="minorEastAsia" w:hAnsiTheme="minorEastAsia" w:hint="eastAsia"/>
          <w:sz w:val="24"/>
        </w:rPr>
        <w:t>）；支持离线定义数据源映射；支持自动升级。支持图形化的</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作业调试，可设置</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作业在特定条件暂停查看组件详细情况。详细的日志输出，日志能抓取到错误发生的具体情况并记录到数据库以便后续排除。</w:t>
      </w:r>
    </w:p>
    <w:p w:rsidR="00620818" w:rsidRPr="00E25F30" w:rsidRDefault="00AC2B3B">
      <w:pPr>
        <w:numPr>
          <w:ilvl w:val="0"/>
          <w:numId w:val="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△支持批量导入任务，其调度类型须至少支持接口、存储过程、</w:t>
      </w:r>
      <w:r w:rsidRPr="00E25F30">
        <w:rPr>
          <w:rFonts w:asciiTheme="minorEastAsia" w:eastAsiaTheme="minorEastAsia" w:hAnsiTheme="minorEastAsia" w:hint="eastAsia"/>
          <w:sz w:val="24"/>
        </w:rPr>
        <w:t>shell</w:t>
      </w:r>
      <w:r w:rsidRPr="00E25F30">
        <w:rPr>
          <w:rFonts w:asciiTheme="minorEastAsia" w:eastAsiaTheme="minorEastAsia" w:hAnsiTheme="minorEastAsia" w:hint="eastAsia"/>
          <w:sz w:val="24"/>
        </w:rPr>
        <w:t>脚本。（提供系统功能截图以及真实案例说明）</w:t>
      </w:r>
    </w:p>
    <w:p w:rsidR="00620818" w:rsidRPr="00E25F30" w:rsidRDefault="00AC2B3B">
      <w:pPr>
        <w:numPr>
          <w:ilvl w:val="0"/>
          <w:numId w:val="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支持一键部署，通过简单的配置文件填写一键即可完成部署。支持权限控制，产品功能菜单可通过权限控制，特定权限访问特定的菜单。</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元数据管理</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元数据管理工具主要实现代码标准、主数据模式标准的元数据信息的管理，</w:t>
      </w:r>
      <w:r w:rsidRPr="00E25F30">
        <w:rPr>
          <w:rFonts w:asciiTheme="minorEastAsia" w:eastAsiaTheme="minorEastAsia" w:hAnsiTheme="minorEastAsia" w:hint="eastAsia"/>
          <w:sz w:val="24"/>
        </w:rPr>
        <w:lastRenderedPageBreak/>
        <w:t>包括添加、删除、修改、数据对象的创建等功能；同时，通过元数据一致性检测功能，确保代码标准、主数据和数据存储库一致，避免直接操作数据库等不规范操作带来的问题。</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元数据管理功能：查看系统表结构、对字典表信息</w:t>
      </w:r>
      <w:r w:rsidRPr="00E25F30">
        <w:rPr>
          <w:rFonts w:asciiTheme="minorEastAsia" w:eastAsiaTheme="minorEastAsia" w:hAnsiTheme="minorEastAsia" w:hint="eastAsia"/>
          <w:sz w:val="24"/>
        </w:rPr>
        <w:t>进行维护、对元数据进行查看和批量采集元数据。</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数据源管理功能：支持在线管理多种数据源，用于确定元数据的抽取源，并从抽取源中将元数据抽取到特定的目标元模型。</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数据采集管理功能：支持多种不同类型的多种数据源的元数据采集功能，及时同步不同数据源的元数据变更情况，针对元数据根据不同类型进行树形分类展示，便于管理及查看。</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元数据维护功能：</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元数据管理功能：支持提供界面上直接维护元数据的基本功能，包括对各种元数据的增加、删除、修改，支持元数据添加功能，支持元数据修改功能，可修改的内容项包括：名目、别名、序号及其它属性。</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关系维护功能：支持提供元数据关系的增加、删除、修改及查看功能，同时支持以图形化方式维护元数据的关系，在关系维护页面支持维护节点的搜索功能，支持图形界面放大、缩小及节点的移动，支持将维护的关系图形导出为图片。</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元数据版本管理功能：主要是支持元数据变更管理，可以方便的进行变更管控，记录历史版本信息，对变更数据可以进行版本分析。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元数据的全文检索功能：支持对元数据库中的元数据信息进行查询的功能，通过该功能帮助用户在企业级海量信息库中快速检索并准确定位信息项。</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元数据应用展示功能，对采集回来的元数据进行可视</w:t>
      </w:r>
      <w:r w:rsidRPr="00E25F30">
        <w:rPr>
          <w:rFonts w:asciiTheme="minorEastAsia" w:eastAsiaTheme="minorEastAsia" w:hAnsiTheme="minorEastAsia" w:hint="eastAsia"/>
          <w:sz w:val="24"/>
        </w:rPr>
        <w:t>化展示，能直观反映出不同业务流向以及数据流向等问题，还能直观展示出业务表之间相互关联关系等等。</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支持血缘分析功能：主要是对元数据进行数据溯源分析，展示所有的依赖数据信息，以及数据之间的关系，分析结果用图形化展现；如查看数据从哪里来，即数据的加工过程，了解数据的来龙去脉。</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数据地图功能：以图形化方式展示数据资产。数据资源的全景可视化展</w:t>
      </w:r>
      <w:r w:rsidRPr="00E25F30">
        <w:rPr>
          <w:rFonts w:asciiTheme="minorEastAsia" w:eastAsiaTheme="minorEastAsia" w:hAnsiTheme="minorEastAsia" w:hint="eastAsia"/>
          <w:sz w:val="24"/>
        </w:rPr>
        <w:lastRenderedPageBreak/>
        <w:t>示；同时提供数据地图下钻功能，可发现各个业务部门的数据共享交换情况，对于发生报错的接口，也可以查看相对应的报错信息。</w:t>
      </w:r>
    </w:p>
    <w:p w:rsidR="00620818" w:rsidRPr="00E25F30" w:rsidRDefault="00AC2B3B">
      <w:pPr>
        <w:numPr>
          <w:ilvl w:val="0"/>
          <w:numId w:val="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★数据服务平台</w:t>
      </w:r>
      <w:r w:rsidRPr="00E25F30">
        <w:rPr>
          <w:rFonts w:asciiTheme="minorEastAsia" w:eastAsiaTheme="minorEastAsia" w:hAnsiTheme="minorEastAsia"/>
          <w:sz w:val="24"/>
        </w:rPr>
        <w:t>数据交换监控</w:t>
      </w:r>
      <w:r w:rsidRPr="00E25F30">
        <w:rPr>
          <w:rFonts w:asciiTheme="minorEastAsia" w:eastAsiaTheme="minorEastAsia" w:hAnsiTheme="minorEastAsia" w:hint="eastAsia"/>
          <w:sz w:val="24"/>
        </w:rPr>
        <w:t>具备</w:t>
      </w:r>
      <w:r w:rsidRPr="00E25F30">
        <w:rPr>
          <w:rFonts w:asciiTheme="minorEastAsia" w:eastAsiaTheme="minorEastAsia" w:hAnsiTheme="minorEastAsia"/>
          <w:sz w:val="24"/>
        </w:rPr>
        <w:t>全局展示及错误快速定位功能</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以</w:t>
      </w:r>
      <w:r w:rsidRPr="00E25F30">
        <w:rPr>
          <w:rFonts w:asciiTheme="minorEastAsia" w:eastAsiaTheme="minorEastAsia" w:hAnsiTheme="minorEastAsia"/>
          <w:sz w:val="24"/>
        </w:rPr>
        <w:t>数据地图的形式全局展示业务部门到数据中心数据间的链路关系</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数据共享交换的情况；可针对具体部门查看每一个数据表从原始系统流向数据湖和数据仓库的过程，对于数据交换错误，支持快速定位</w:t>
      </w:r>
      <w:r w:rsidRPr="00E25F30">
        <w:rPr>
          <w:rFonts w:asciiTheme="minorEastAsia" w:eastAsiaTheme="minorEastAsia" w:hAnsiTheme="minorEastAsia" w:hint="eastAsia"/>
          <w:sz w:val="24"/>
        </w:rPr>
        <w:t>以</w:t>
      </w:r>
      <w:r w:rsidRPr="00E25F30">
        <w:rPr>
          <w:rFonts w:asciiTheme="minorEastAsia" w:eastAsiaTheme="minorEastAsia" w:hAnsiTheme="minorEastAsia"/>
          <w:sz w:val="24"/>
        </w:rPr>
        <w:t>找出数据交换错误的原因，</w:t>
      </w:r>
      <w:r w:rsidRPr="00E25F30">
        <w:rPr>
          <w:rFonts w:asciiTheme="minorEastAsia" w:eastAsiaTheme="minorEastAsia" w:hAnsiTheme="minorEastAsia" w:hint="eastAsia"/>
          <w:sz w:val="24"/>
        </w:rPr>
        <w:t>并</w:t>
      </w:r>
      <w:r w:rsidRPr="00E25F30">
        <w:rPr>
          <w:rFonts w:asciiTheme="minorEastAsia" w:eastAsiaTheme="minorEastAsia" w:hAnsiTheme="minorEastAsia"/>
          <w:sz w:val="24"/>
        </w:rPr>
        <w:t>可</w:t>
      </w:r>
      <w:r w:rsidRPr="00E25F30">
        <w:rPr>
          <w:rFonts w:asciiTheme="minorEastAsia" w:eastAsiaTheme="minorEastAsia" w:hAnsiTheme="minorEastAsia" w:hint="eastAsia"/>
          <w:sz w:val="24"/>
        </w:rPr>
        <w:t>直接</w:t>
      </w:r>
      <w:r w:rsidRPr="00E25F30">
        <w:rPr>
          <w:rFonts w:asciiTheme="minorEastAsia" w:eastAsiaTheme="minorEastAsia" w:hAnsiTheme="minorEastAsia"/>
          <w:sz w:val="24"/>
        </w:rPr>
        <w:t>查询报错详。</w:t>
      </w:r>
      <w:r w:rsidRPr="00E25F30">
        <w:rPr>
          <w:rFonts w:asciiTheme="minorEastAsia" w:eastAsiaTheme="minorEastAsia" w:hAnsiTheme="minorEastAsia" w:hint="eastAsia"/>
          <w:sz w:val="24"/>
        </w:rPr>
        <w:t>（提供现场演示）</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共享数据和数据服务接口</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综合管理</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能够查看多个主题库信息，包括名目、实例名、</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地址等。能够查看各主题库之间的数据库链接信息。可以查询各主题下库用户，支持启用和停用库用户操作。选定库用户，可以查询表结构和表内数据。</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校级数据管理：提供元数据管理功能，能够把业务系统中的各种数据源层次化管理，建立数据与数据间的关系，为数据处理、数据共享、数据质量分析等应用提供基础服务。能基于校级共享表（简称校级表）的方式支持数据共享。依据学校数据标准，可以基于库用户下的私有数据提取出校级共享表，并且需要支持本地数据源（高频调用但数据实时性要求低）和远程数据源（低频调用但数据实时性要求高）两种模式。</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可以按主题库、数据子集等不同维度选定校级表进行查看和维护。并支持按条件查询和预览校级表数据。修改校级表主体结构后，不能影响已授权用户正常使用。</w:t>
      </w:r>
      <w:r w:rsidRPr="00E25F30">
        <w:rPr>
          <w:rFonts w:asciiTheme="minorEastAsia" w:eastAsiaTheme="minorEastAsia" w:hAnsiTheme="minorEastAsia" w:hint="eastAsia"/>
          <w:sz w:val="24"/>
        </w:rPr>
        <w:t>支持选定校级表，限定数据行范围和列范围后，授权给特定库用户。并支持查看和管理已授权关系、按条件查询和预览授权数据。</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可以按条件查询预览授权数据。可以选定字段设置加密属性，预览这些字段时，数据将不显示。</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查询服务管理：能通过提供查询服务接口支持数据共享。依据学校数据标准，可以基于库用户下的私有表或者校级共享表，提供查询服务，查询服务支持</w:t>
      </w:r>
      <w:r w:rsidRPr="00E25F30">
        <w:rPr>
          <w:rFonts w:asciiTheme="minorEastAsia" w:eastAsiaTheme="minorEastAsia" w:hAnsiTheme="minorEastAsia" w:hint="eastAsia"/>
          <w:sz w:val="24"/>
        </w:rPr>
        <w:t>Web Service</w:t>
      </w:r>
      <w:r w:rsidRPr="00E25F30">
        <w:rPr>
          <w:rFonts w:asciiTheme="minorEastAsia" w:eastAsiaTheme="minorEastAsia" w:hAnsiTheme="minorEastAsia" w:hint="eastAsia"/>
          <w:sz w:val="24"/>
        </w:rPr>
        <w:t>方式进行调用。能够对查询服务进行查看、更新、启用、停用等操作，支持上传和下载说明文档、支持预览查询服务返回的结果。可以选定查询</w:t>
      </w:r>
      <w:r w:rsidRPr="00E25F30">
        <w:rPr>
          <w:rFonts w:asciiTheme="minorEastAsia" w:eastAsiaTheme="minorEastAsia" w:hAnsiTheme="minorEastAsia" w:hint="eastAsia"/>
          <w:sz w:val="24"/>
        </w:rPr>
        <w:lastRenderedPageBreak/>
        <w:t>服务，查看和维护其授权情况，</w:t>
      </w:r>
      <w:r w:rsidRPr="00E25F30">
        <w:rPr>
          <w:rFonts w:asciiTheme="minorEastAsia" w:eastAsiaTheme="minorEastAsia" w:hAnsiTheme="minorEastAsia" w:hint="eastAsia"/>
          <w:sz w:val="24"/>
        </w:rPr>
        <w:t>能够特定查询服务，查看各业务系统其详细调用信息。支持按验证码及服务器</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，限定业务系统是否可调用查询服务。</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代码表管理：依据学校代码标准，创建和维护标准代码表及相关数据。依据学校代码标准，创建或者基于库用户私有代码表提取校级代码表，以及维护代码相关数据。支持管理员预览标准代码表和校级代码表数据。</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普通用户相关功能：支持查看和管理自己的私有表信息，包括表结构和表内数据。能够申请和查看可申请的校级表及查询服务，申请前支持预览部分数据，也支持按需勾选待申请字段。申请提出后，需要等待数据管理部门和数据管理员进行审批</w:t>
      </w:r>
      <w:r w:rsidRPr="00E25F30">
        <w:rPr>
          <w:rFonts w:asciiTheme="minorEastAsia" w:eastAsiaTheme="minorEastAsia" w:hAnsiTheme="minorEastAsia" w:hint="eastAsia"/>
          <w:sz w:val="24"/>
        </w:rPr>
        <w:t>。能够查阅已申请的校级表及查询服务，并能查看已申请的所有数据。</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系统使用情况查看：数据库系统：能够查看当前数据库表空间的使用情况。包括一个主题库下表空间的库用户使用者、总量、剩余总量等信息。以及查看主题库下定时任务、存储过程、索引等基本信息。</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操作日志：记录用户登录系统以及相关操作日志，供管理员查看。日志内容应尽可能详细。保证管理员能够知晓登录用户操作的具体内容以及对数据库的影响。日记保存要符合国家相关法规。</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系统管理：功能角色管理：能够管理系统功能角色，每个功能角色可以配置关联的角色类型（管理员或者业务系</w:t>
      </w:r>
      <w:r w:rsidRPr="00E25F30">
        <w:rPr>
          <w:rFonts w:asciiTheme="minorEastAsia" w:eastAsiaTheme="minorEastAsia" w:hAnsiTheme="minorEastAsia" w:hint="eastAsia"/>
          <w:sz w:val="24"/>
        </w:rPr>
        <w:t>统用户）、库用户以及菜单等信息，保证细粒度权限控制。界面用户管理：能够创建</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修改登录系统界面用户的相关信息，并与功能角色进行绑定，控制访问权限。并支持启用</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停用界面用户操作。功能角色与界面用户支持多对多绑定关系。</w:t>
      </w:r>
    </w:p>
    <w:p w:rsidR="00620818" w:rsidRPr="00E25F30" w:rsidRDefault="00AC2B3B">
      <w:pPr>
        <w:numPr>
          <w:ilvl w:val="0"/>
          <w:numId w:val="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参数管理：可以配置系统相关参数，实现管理员对后台程序运行参数的动态管理功能。菜单管理：支持管理菜单及编辑菜单信息，为某条菜单新增一个子菜单，删除某个菜单，修改菜单排序号的功能。安全审计：系统提供安全审计功能，保证对业务操作的严格监督</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外部数据同步</w:t>
      </w:r>
    </w:p>
    <w:p w:rsidR="00620818" w:rsidRPr="00E25F30" w:rsidRDefault="00AC2B3B">
      <w:pPr>
        <w:numPr>
          <w:ilvl w:val="0"/>
          <w:numId w:val="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外部数据同步界面管理：数据源管理：能够管理连接</w:t>
      </w:r>
      <w:r w:rsidRPr="00E25F30">
        <w:rPr>
          <w:rFonts w:asciiTheme="minorEastAsia" w:eastAsiaTheme="minorEastAsia" w:hAnsiTheme="minorEastAsia" w:hint="eastAsia"/>
          <w:sz w:val="24"/>
        </w:rPr>
        <w:t>外部业务系统数据库的数据源。并且对现有数据源可以进行修改以及启用与停用操作。同步任务管</w:t>
      </w:r>
      <w:r w:rsidRPr="00E25F30">
        <w:rPr>
          <w:rFonts w:asciiTheme="minorEastAsia" w:eastAsiaTheme="minorEastAsia" w:hAnsiTheme="minorEastAsia" w:hint="eastAsia"/>
          <w:sz w:val="24"/>
        </w:rPr>
        <w:lastRenderedPageBreak/>
        <w:t>理：能够创建和管理同步任务，支持启用和停用操作。任务创建步骤要求简单明晰：浏览数据源下所有表或者视图、选定一张表勾选同步字段、填写任务信息及选择同步策略和同步周期类型、预览数据并完成创建。其中同步策略至少支持三种不同算法，要求可以根据数据特点，高效完成数据同步。同步周期类型分为临时任务、以分钟为单位周期执行、每天按特定时刻执行等。同步结果查看：可以查询和查看所有数据同步任务执行状态，以及选择特定任务查看历史执行详情和结果。</w:t>
      </w:r>
    </w:p>
    <w:p w:rsidR="00620818" w:rsidRPr="00E25F30" w:rsidRDefault="00AC2B3B">
      <w:pPr>
        <w:numPr>
          <w:ilvl w:val="0"/>
          <w:numId w:val="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外部数据同步执行程序：能够根据界面配置的任务信息，按特定同步策略和周期类型快速高效完成数据同步任务，以满足不同特点数据的同步需求。并能实时记录同步执行过程中的关键日志，方便管理员后续进行查看与统计。支持可扩展，能同时运行多个外部数据同步程序，每个同步程序负责执行自己的同步任务，互不影响。</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共享数据库</w:t>
      </w:r>
    </w:p>
    <w:p w:rsidR="00620818" w:rsidRPr="00E25F30" w:rsidRDefault="00AC2B3B">
      <w:pPr>
        <w:numPr>
          <w:ilvl w:val="0"/>
          <w:numId w:val="1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实施校园共享数据库，用于存储和管理各原有业务数据库经转换、清洗后的相关数据以及新建业务系统相关数据。</w:t>
      </w:r>
    </w:p>
    <w:p w:rsidR="00620818" w:rsidRPr="00E25F30" w:rsidRDefault="00AC2B3B">
      <w:pPr>
        <w:numPr>
          <w:ilvl w:val="0"/>
          <w:numId w:val="1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新编制和定义中心数据库的表、视图等，应符合新制定的信息标准。共享数据库以学校人、财、物为核心数据，并满足学</w:t>
      </w:r>
      <w:r w:rsidRPr="00E25F30">
        <w:rPr>
          <w:rFonts w:asciiTheme="minorEastAsia" w:eastAsiaTheme="minorEastAsia" w:hAnsiTheme="minorEastAsia" w:hint="eastAsia"/>
          <w:sz w:val="24"/>
        </w:rPr>
        <w:t>校教学、科研和管理需要，集成抽取校内各个应用的共享数据，形成源数据，提供校内其他部门集成共享使用。</w:t>
      </w:r>
    </w:p>
    <w:p w:rsidR="00620818" w:rsidRPr="00E25F30" w:rsidRDefault="00AC2B3B">
      <w:pPr>
        <w:numPr>
          <w:ilvl w:val="0"/>
          <w:numId w:val="1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要求对数据库存储方式进行优化，能够提供高效又稳定共享服务。</w:t>
      </w:r>
    </w:p>
    <w:p w:rsidR="00620818" w:rsidRPr="00E25F30" w:rsidRDefault="00AC2B3B">
      <w:pPr>
        <w:numPr>
          <w:ilvl w:val="0"/>
          <w:numId w:val="1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严格遵循“谁产生、谁维护”的原则，所有数据都有特定的产生者和维护者。</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数据服务接口及集成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支持实时外部系统统一数据访问接口服务，不仅要求数据访问安全性，同时也要保证共享数据准确性。</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数据源管理接口：需支持在线管理多种数据源，用于确定元数据的抽取源，并能实现数据源的管理，支持</w:t>
      </w:r>
      <w:r w:rsidRPr="00E25F30">
        <w:rPr>
          <w:rFonts w:asciiTheme="minorEastAsia" w:eastAsiaTheme="minorEastAsia" w:hAnsiTheme="minorEastAsia"/>
          <w:sz w:val="24"/>
        </w:rPr>
        <w:t>O</w:t>
      </w:r>
      <w:r w:rsidRPr="00E25F30">
        <w:rPr>
          <w:rFonts w:asciiTheme="minorEastAsia" w:eastAsiaTheme="minorEastAsia" w:hAnsiTheme="minorEastAsia" w:hint="eastAsia"/>
          <w:sz w:val="24"/>
        </w:rPr>
        <w:t>ra</w:t>
      </w:r>
      <w:r w:rsidRPr="00E25F30">
        <w:rPr>
          <w:rFonts w:asciiTheme="minorEastAsia" w:eastAsiaTheme="minorEastAsia" w:hAnsiTheme="minorEastAsia"/>
          <w:sz w:val="24"/>
        </w:rPr>
        <w:t>cle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w:t>
      </w:r>
      <w:r w:rsidRPr="00E25F30">
        <w:rPr>
          <w:rFonts w:asciiTheme="minorEastAsia" w:eastAsiaTheme="minorEastAsia" w:hAnsiTheme="minorEastAsia"/>
          <w:sz w:val="24"/>
        </w:rPr>
        <w:t>ysql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w:t>
      </w:r>
      <w:r w:rsidRPr="00E25F30">
        <w:rPr>
          <w:rFonts w:asciiTheme="minorEastAsia" w:eastAsiaTheme="minorEastAsia" w:hAnsiTheme="minorEastAsia"/>
          <w:sz w:val="24"/>
        </w:rPr>
        <w:t>SSQL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Po</w:t>
      </w:r>
      <w:r w:rsidRPr="00E25F30">
        <w:rPr>
          <w:rFonts w:asciiTheme="minorEastAsia" w:eastAsiaTheme="minorEastAsia" w:hAnsiTheme="minorEastAsia"/>
          <w:sz w:val="24"/>
        </w:rPr>
        <w:t>stgreSQL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file</w:t>
      </w:r>
      <w:r w:rsidRPr="00E25F30">
        <w:rPr>
          <w:rFonts w:asciiTheme="minorEastAsia" w:eastAsiaTheme="minorEastAsia" w:hAnsiTheme="minorEastAsia" w:hint="eastAsia"/>
          <w:sz w:val="24"/>
        </w:rPr>
        <w:t>等类型的数据源；提供开放通用</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，包括</w:t>
      </w:r>
      <w:r w:rsidRPr="00E25F30">
        <w:rPr>
          <w:rFonts w:asciiTheme="minorEastAsia" w:eastAsiaTheme="minorEastAsia" w:hAnsiTheme="minorEastAsia" w:hint="eastAsia"/>
          <w:sz w:val="24"/>
        </w:rPr>
        <w:t>Restful</w:t>
      </w:r>
      <w:r w:rsidRPr="00E25F30">
        <w:rPr>
          <w:rFonts w:asciiTheme="minorEastAsia" w:eastAsiaTheme="minorEastAsia" w:hAnsiTheme="minorEastAsia" w:hint="eastAsia"/>
          <w:sz w:val="24"/>
        </w:rPr>
        <w:t>等接口，接口要授权及监控</w:t>
      </w:r>
      <w:r w:rsidRPr="00E25F30">
        <w:rPr>
          <w:rFonts w:asciiTheme="minorEastAsia" w:eastAsiaTheme="minorEastAsia" w:hAnsiTheme="minorEastAsia" w:hint="eastAsia"/>
          <w:sz w:val="24"/>
        </w:rPr>
        <w:lastRenderedPageBreak/>
        <w:t>管理</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可视化接口配置、运行管理、调用日记查询。能满足不同类型数据源对象选择及入库映射规则配置等信息的更新与维护。</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△支持细致到单个</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或数据表的管理、审核权限，按照数据资产进行分类管理，例如财务数据归属财务部门，开发者提交数据申请后由财务部门的管理人员在线进行审核。（提供系统功能截图以及真实案例说明）</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△可选择单表、选择其中的字段进行</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发布，也要能够支持以</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形式关联多个数据对象进行</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接口的发布，从而满足个性化的需求。（提供系统功能截图以及真实案例说明）</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△支持数据接口的定向访问，在管理端可设置限制访问的</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地址的规则，设置方式支持白名单和黑名单机制，保证数据的安全性。（提供系统功能截图以及真实案例说明）</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△数据服务平台自定义</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接口具备快速发布功能：支持对自定义</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接口的快速发布，通过直接勾选数据源（如</w:t>
      </w:r>
      <w:r w:rsidRPr="00E25F30">
        <w:rPr>
          <w:rFonts w:asciiTheme="minorEastAsia" w:eastAsiaTheme="minorEastAsia" w:hAnsiTheme="minorEastAsia" w:hint="eastAsia"/>
          <w:sz w:val="24"/>
        </w:rPr>
        <w:t>MySQL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Oracle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PostgreSQL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MongoDB</w:t>
      </w:r>
      <w:r w:rsidRPr="00E25F30">
        <w:rPr>
          <w:rFonts w:asciiTheme="minorEastAsia" w:eastAsiaTheme="minorEastAsia" w:hAnsiTheme="minorEastAsia" w:hint="eastAsia"/>
          <w:sz w:val="24"/>
        </w:rPr>
        <w:t>等）和直接勾选数据发布格式</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json</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xml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text</w:t>
      </w:r>
      <w:r w:rsidRPr="00E25F30">
        <w:rPr>
          <w:rFonts w:asciiTheme="minorEastAsia" w:eastAsiaTheme="minorEastAsia" w:hAnsiTheme="minorEastAsia" w:hint="eastAsia"/>
          <w:sz w:val="24"/>
        </w:rPr>
        <w:t>）快速完成</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接口发布，且在接口发布的过程中可以特定能查看该</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接口的角色，对于非授权的角色，则无法查看到所发布</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接口。（提供系统功能截图以及真实案例说明）</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与学校统一身份认证服务进行集成，实现单点登录。</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与学校统一消息中心（下文）进行集成，实现高级别告警信息短信提醒功能。</w:t>
      </w:r>
    </w:p>
    <w:p w:rsidR="00620818" w:rsidRPr="00E25F30" w:rsidRDefault="00AC2B3B">
      <w:pPr>
        <w:numPr>
          <w:ilvl w:val="0"/>
          <w:numId w:val="1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形成学校开放开发服务平台，实现数据服务。</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数据管理与监控</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数据质量管理</w:t>
      </w:r>
    </w:p>
    <w:p w:rsidR="00620818" w:rsidRPr="00E25F30" w:rsidRDefault="00AC2B3B">
      <w:pPr>
        <w:numPr>
          <w:ilvl w:val="0"/>
          <w:numId w:val="1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对学校现有业务数据、历史数据进行梳理和分析。提供数据审计、数据缺失表和源数据差异矩阵，建立数据质量完善方案，推动学校数据质量提升</w:t>
      </w:r>
      <w:r w:rsidRPr="00E25F30">
        <w:rPr>
          <w:rFonts w:asciiTheme="minorEastAsia" w:eastAsiaTheme="minorEastAsia" w:hAnsiTheme="minorEastAsia" w:hint="eastAsia"/>
          <w:sz w:val="24"/>
        </w:rPr>
        <w:t>。</w:t>
      </w:r>
    </w:p>
    <w:p w:rsidR="00620818" w:rsidRPr="00E25F30" w:rsidRDefault="00AC2B3B">
      <w:pPr>
        <w:numPr>
          <w:ilvl w:val="0"/>
          <w:numId w:val="1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数据质量分析范围涉及学生、教师、教学、科研、财务、资产等。</w:t>
      </w:r>
    </w:p>
    <w:p w:rsidR="00620818" w:rsidRPr="00E25F30" w:rsidRDefault="00AC2B3B">
      <w:pPr>
        <w:numPr>
          <w:ilvl w:val="0"/>
          <w:numId w:val="1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提供数据清洗工具，可以对共享数据的完整性、唯一性、一致性、准确性等进行检查和数据优化。能够管理和选定清洗任务。</w:t>
      </w:r>
    </w:p>
    <w:p w:rsidR="00620818" w:rsidRPr="00E25F30" w:rsidRDefault="00AC2B3B">
      <w:pPr>
        <w:numPr>
          <w:ilvl w:val="0"/>
          <w:numId w:val="12"/>
        </w:numPr>
        <w:spacing w:line="360" w:lineRule="auto"/>
        <w:ind w:firstLine="480"/>
        <w:rPr>
          <w:rFonts w:asciiTheme="minorEastAsia" w:eastAsiaTheme="minorEastAsia" w:hAnsiTheme="minorEastAsia"/>
          <w:sz w:val="24"/>
          <w:lang w:val="zh-CN"/>
        </w:rPr>
      </w:pPr>
      <w:r w:rsidRPr="00E25F30">
        <w:rPr>
          <w:rFonts w:asciiTheme="minorEastAsia" w:eastAsiaTheme="minorEastAsia" w:hAnsiTheme="minorEastAsia" w:hint="eastAsia"/>
          <w:sz w:val="24"/>
          <w:lang w:val="zh-CN"/>
        </w:rPr>
        <w:t>提供数据质量，数据质量检测围绕业务视角，提升用户可看性，直面性</w:t>
      </w:r>
      <w:r w:rsidRPr="00E25F30">
        <w:rPr>
          <w:rFonts w:asciiTheme="minorEastAsia" w:eastAsiaTheme="minorEastAsia" w:hAnsiTheme="minorEastAsia" w:hint="eastAsia"/>
          <w:sz w:val="24"/>
          <w:lang w:val="zh-CN"/>
        </w:rPr>
        <w:lastRenderedPageBreak/>
        <w:t>能瓶颈，对业务系统集成的主数据进行事后检测，暴露数据存在的问题，包括数据集成问题、实施规范问题、源头业务系统本身数据质量问题，所见即所得反映问题所在及动态，邮件推送直接触达源头业务人员，推动源头部门进行数据质量提升。</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管理监控</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用户管理功能。包括角色和用户添加、删除、修改授</w:t>
      </w:r>
      <w:r w:rsidRPr="00E25F30">
        <w:rPr>
          <w:rFonts w:asciiTheme="minorEastAsia" w:eastAsiaTheme="minorEastAsia" w:hAnsiTheme="minorEastAsia" w:hint="eastAsia"/>
          <w:sz w:val="24"/>
        </w:rPr>
        <w:t>权等功能，支持统一身份认证。集中管理。控制各交换节点</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基础数据库、主题数据库、业务数据库</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间数据交换、规则、映射关系，提供数据交换全过程的可视化配置，支持作业流量监控和统计分析。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提供统一的监控中心，能监控和管理交换流程和系统性能，并能快速捕获和统计异常信息</w:t>
      </w:r>
      <w:r w:rsidRPr="00E25F30">
        <w:rPr>
          <w:rFonts w:ascii="宋体" w:eastAsia="宋体" w:hAnsi="宋体" w:cs="宋体" w:hint="eastAsia"/>
          <w:sz w:val="24"/>
        </w:rPr>
        <w:t>应支持可视化服务器状态监控，及时了解服务器的运行状况（启动</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异常等），支持资源预警，提供图形化方式实时跟踪服务器</w:t>
      </w:r>
      <w:r w:rsidRPr="00E25F30">
        <w:rPr>
          <w:rFonts w:asciiTheme="minorEastAsia" w:eastAsiaTheme="minorEastAsia" w:hAnsiTheme="minorEastAsia" w:hint="eastAsia"/>
          <w:sz w:val="24"/>
        </w:rPr>
        <w:t>CPU</w:t>
      </w:r>
      <w:r w:rsidRPr="00E25F30">
        <w:rPr>
          <w:rFonts w:asciiTheme="minorEastAsia" w:eastAsiaTheme="minorEastAsia" w:hAnsiTheme="minorEastAsia" w:hint="eastAsia"/>
          <w:sz w:val="24"/>
        </w:rPr>
        <w:t>、内存、磁盘空间等状态变化，设置服务器资源阀值，实时告警通知。实时监控系统运行情况，出现问题及时提醒。</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服务状态检测</w:t>
      </w:r>
    </w:p>
    <w:p w:rsidR="00620818" w:rsidRPr="00E25F30" w:rsidRDefault="00AC2B3B">
      <w:pPr>
        <w:numPr>
          <w:ilvl w:val="0"/>
          <w:numId w:val="1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校级表授权状态检</w:t>
      </w:r>
      <w:r w:rsidRPr="00E25F30">
        <w:rPr>
          <w:rFonts w:asciiTheme="minorEastAsia" w:eastAsiaTheme="minorEastAsia" w:hAnsiTheme="minorEastAsia" w:hint="eastAsia"/>
          <w:sz w:val="24"/>
        </w:rPr>
        <w:t>测：能够根据校级表当前的授权情况进行定期检查，根据检查结果判断当前授权数据是否正常，并记录日志反馈给系统管理员。</w:t>
      </w:r>
    </w:p>
    <w:p w:rsidR="00620818" w:rsidRPr="00E25F30" w:rsidRDefault="00AC2B3B">
      <w:pPr>
        <w:numPr>
          <w:ilvl w:val="0"/>
          <w:numId w:val="1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查询服务状态检测：定期检测已发布的查询服务是否可以正常访问，如有异常进行反馈。</w:t>
      </w:r>
    </w:p>
    <w:p w:rsidR="00620818" w:rsidRPr="00E25F30" w:rsidRDefault="00AC2B3B">
      <w:pPr>
        <w:numPr>
          <w:ilvl w:val="0"/>
          <w:numId w:val="1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检测结果综合查看：能够方便查看各种状态检测结果信息，并对于异常信息进行明显标注。</w:t>
      </w:r>
    </w:p>
    <w:p w:rsidR="00620818" w:rsidRPr="00E25F30" w:rsidRDefault="00AC2B3B">
      <w:pPr>
        <w:numPr>
          <w:ilvl w:val="0"/>
          <w:numId w:val="1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★数据服务平台数据管理与监控模块具备至少三种</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软件接口监控功能。支持至少三种</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软件接口监控能力，列举相应接口清单，展示每个接口当前和历史的全部执行状态，每一次执行的数据变化情况（包括新增、更新、删除、同步错误的记录数）。支持查看</w:t>
      </w:r>
      <w:r w:rsidRPr="00E25F30">
        <w:rPr>
          <w:rFonts w:asciiTheme="minorEastAsia" w:eastAsiaTheme="minorEastAsia" w:hAnsiTheme="minorEastAsia" w:hint="eastAsia"/>
          <w:sz w:val="24"/>
        </w:rPr>
        <w:t>每个</w:t>
      </w:r>
      <w:r w:rsidRPr="00E25F30">
        <w:rPr>
          <w:rFonts w:asciiTheme="minorEastAsia" w:eastAsiaTheme="minorEastAsia" w:hAnsiTheme="minorEastAsia" w:hint="eastAsia"/>
          <w:sz w:val="24"/>
        </w:rPr>
        <w:t>ETL</w:t>
      </w:r>
      <w:r w:rsidRPr="00E25F30">
        <w:rPr>
          <w:rFonts w:asciiTheme="minorEastAsia" w:eastAsiaTheme="minorEastAsia" w:hAnsiTheme="minorEastAsia" w:hint="eastAsia"/>
          <w:sz w:val="24"/>
        </w:rPr>
        <w:t>接口的源库、源表、目标库、目标表，及源</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目标之间的字段映射关系，查看最新的执行日志详情。源表为多张表时，也能够完整显示表之间的字段映射关系。（提供现场演示）</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lastRenderedPageBreak/>
        <w:t>系统集成与整合</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新上线的应用系统，对于共享数据集、分析数据的数据流程需要重新建立。应用系统通过数据中心提供的基于</w:t>
      </w:r>
      <w:r w:rsidRPr="00E25F30">
        <w:rPr>
          <w:rFonts w:asciiTheme="minorEastAsia" w:eastAsiaTheme="minorEastAsia" w:hAnsiTheme="minorEastAsia" w:hint="eastAsia"/>
          <w:sz w:val="24"/>
        </w:rPr>
        <w:t>XML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JSON</w:t>
      </w:r>
      <w:r w:rsidRPr="00E25F30">
        <w:rPr>
          <w:rFonts w:asciiTheme="minorEastAsia" w:eastAsiaTheme="minorEastAsia" w:hAnsiTheme="minorEastAsia" w:hint="eastAsia"/>
          <w:sz w:val="24"/>
        </w:rPr>
        <w:t>等的</w:t>
      </w:r>
      <w:r w:rsidRPr="00E25F30">
        <w:rPr>
          <w:rFonts w:asciiTheme="minorEastAsia" w:eastAsiaTheme="minorEastAsia" w:hAnsiTheme="minorEastAsia" w:hint="eastAsia"/>
          <w:sz w:val="24"/>
        </w:rPr>
        <w:t>Webservice</w:t>
      </w:r>
      <w:r w:rsidRPr="00E25F30">
        <w:rPr>
          <w:rFonts w:asciiTheme="minorEastAsia" w:eastAsiaTheme="minorEastAsia" w:hAnsiTheme="minorEastAsia" w:hint="eastAsia"/>
          <w:sz w:val="24"/>
        </w:rPr>
        <w:t>接口与数据服务平台相连接，数据中心根据前期对应用系统数据库的分析结果利用数据交换工具对数据进行抽取、清洗、装载，将应用系统的数据传输到相对应的主题库中存储。应用系统也可通过数据服务平台提供的数</w:t>
      </w:r>
      <w:r w:rsidRPr="00E25F30">
        <w:rPr>
          <w:rFonts w:asciiTheme="minorEastAsia" w:eastAsiaTheme="minorEastAsia" w:hAnsiTheme="minorEastAsia" w:hint="eastAsia"/>
          <w:sz w:val="24"/>
        </w:rPr>
        <w:t>据交换模式从数据中心各个主题库中获取所需的数据资源。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△数据抽取的时候，支持自定义配置源表为空是否继续执行。防止源系统为空清空覆盖目标表的情况。（提供系统功能截图以及真实案例说明）</w:t>
      </w:r>
    </w:p>
    <w:p w:rsidR="00620818" w:rsidRPr="00E25F30" w:rsidRDefault="00AC2B3B">
      <w:pPr>
        <w:spacing w:line="360" w:lineRule="auto"/>
        <w:ind w:firstLine="480"/>
        <w:rPr>
          <w:rFonts w:asciiTheme="minorEastAsia" w:eastAsiaTheme="minorEastAsia" w:hAnsiTheme="minorEastAsia"/>
          <w:sz w:val="24"/>
          <w:u w:val="single"/>
        </w:rPr>
      </w:pPr>
      <w:r w:rsidRPr="00E25F30">
        <w:rPr>
          <w:rFonts w:asciiTheme="minorEastAsia" w:eastAsiaTheme="minorEastAsia" w:hAnsiTheme="minorEastAsia" w:hint="eastAsia"/>
          <w:sz w:val="24"/>
          <w:u w:val="single"/>
        </w:rPr>
        <w:t>将学校至少</w:t>
      </w:r>
      <w:r w:rsidRPr="00E25F30">
        <w:rPr>
          <w:rFonts w:asciiTheme="minorEastAsia" w:eastAsiaTheme="minorEastAsia" w:hAnsiTheme="minorEastAsia" w:hint="eastAsia"/>
          <w:sz w:val="24"/>
          <w:u w:val="single"/>
        </w:rPr>
        <w:t>12</w:t>
      </w:r>
      <w:r w:rsidRPr="00E25F30">
        <w:rPr>
          <w:rFonts w:asciiTheme="minorEastAsia" w:eastAsiaTheme="minorEastAsia" w:hAnsiTheme="minorEastAsia" w:hint="eastAsia"/>
          <w:sz w:val="24"/>
          <w:u w:val="single"/>
        </w:rPr>
        <w:t>个业务数据库双向同步或迁移建立在共享数据中心之上，包括所有费用。</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集成与整合不受数量限制、无授权限制，培训校方至自主配置使用。</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数据分析与展示</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数据分析，包括数据可视化系统（或</w:t>
      </w:r>
      <w:r w:rsidRPr="00E25F30">
        <w:rPr>
          <w:rFonts w:asciiTheme="minorEastAsia" w:eastAsiaTheme="minorEastAsia" w:hAnsiTheme="minorEastAsia" w:hint="eastAsia"/>
          <w:sz w:val="24"/>
        </w:rPr>
        <w:t>BI</w:t>
      </w:r>
      <w:r w:rsidRPr="00E25F30">
        <w:rPr>
          <w:rFonts w:asciiTheme="minorEastAsia" w:eastAsiaTheme="minorEastAsia" w:hAnsiTheme="minorEastAsia" w:hint="eastAsia"/>
          <w:sz w:val="24"/>
        </w:rPr>
        <w:t>工具）和报表系统，无数量、授权限制，为学校各个应用系统提供统计分析功能的开发和展示工具，为学校各部门提供快速、高效的统计分析图形及报表制作服务支持，可生成学校向上级报送各类报表，提供报表自动化生成平台。满足各级管理人员的决策支持需求及全校教职工对学校各种统计分析信息的查询需求。提供灵活、跨平台、以及移动端支持。包括全功能版权报表产品（与下述一表通分开部署）。</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数据源</w:t>
      </w:r>
    </w:p>
    <w:p w:rsidR="00620818" w:rsidRPr="00E25F30" w:rsidRDefault="00AC2B3B">
      <w:pPr>
        <w:numPr>
          <w:ilvl w:val="0"/>
          <w:numId w:val="1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w:t>
      </w:r>
      <w:r w:rsidRPr="00E25F30">
        <w:rPr>
          <w:rFonts w:asciiTheme="minorEastAsia" w:eastAsiaTheme="minorEastAsia" w:hAnsiTheme="minorEastAsia" w:hint="eastAsia"/>
          <w:sz w:val="24"/>
        </w:rPr>
        <w:t>JDBC</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ODBC</w:t>
      </w:r>
      <w:r w:rsidRPr="00E25F30">
        <w:rPr>
          <w:rFonts w:asciiTheme="minorEastAsia" w:eastAsiaTheme="minorEastAsia" w:hAnsiTheme="minorEastAsia" w:hint="eastAsia"/>
          <w:sz w:val="24"/>
        </w:rPr>
        <w:t>等数据连接方式。</w:t>
      </w:r>
    </w:p>
    <w:p w:rsidR="00620818" w:rsidRPr="00E25F30" w:rsidRDefault="00AC2B3B">
      <w:pPr>
        <w:numPr>
          <w:ilvl w:val="0"/>
          <w:numId w:val="1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w:t>
      </w:r>
      <w:r w:rsidRPr="00E25F30">
        <w:rPr>
          <w:rFonts w:asciiTheme="minorEastAsia" w:eastAsiaTheme="minorEastAsia" w:hAnsiTheme="minorEastAsia" w:hint="eastAsia"/>
          <w:sz w:val="24"/>
        </w:rPr>
        <w:t>ORACLE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MYSQL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SQLSERVER</w:t>
      </w:r>
      <w:r w:rsidRPr="00E25F30">
        <w:rPr>
          <w:rFonts w:asciiTheme="minorEastAsia" w:eastAsiaTheme="minorEastAsia" w:hAnsiTheme="minorEastAsia" w:hint="eastAsia"/>
          <w:sz w:val="24"/>
        </w:rPr>
        <w:t>等主流关系型数据库</w:t>
      </w:r>
      <w:r w:rsidRPr="00E25F30">
        <w:rPr>
          <w:rFonts w:asciiTheme="minorEastAsia" w:eastAsiaTheme="minorEastAsia" w:hAnsiTheme="minorEastAsia" w:hint="eastAsia"/>
          <w:sz w:val="24"/>
        </w:rPr>
        <w:t>作为数据源或目的源，支持</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取数据表或视图，及存储过程。</w:t>
      </w:r>
    </w:p>
    <w:p w:rsidR="00620818" w:rsidRPr="00E25F30" w:rsidRDefault="00AC2B3B">
      <w:pPr>
        <w:numPr>
          <w:ilvl w:val="0"/>
          <w:numId w:val="1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文本数据源：从</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TXT</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xml</w:t>
      </w:r>
      <w:r w:rsidRPr="00E25F30">
        <w:rPr>
          <w:rFonts w:asciiTheme="minorEastAsia" w:eastAsiaTheme="minorEastAsia" w:hAnsiTheme="minorEastAsia" w:hint="eastAsia"/>
          <w:sz w:val="24"/>
        </w:rPr>
        <w:t>等文件中取数进行报表分析。</w:t>
      </w:r>
    </w:p>
    <w:p w:rsidR="00620818" w:rsidRPr="00E25F30" w:rsidRDefault="00AC2B3B">
      <w:pPr>
        <w:numPr>
          <w:ilvl w:val="0"/>
          <w:numId w:val="1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支持关联数据集，将不同来源数据进行关联整合，包括合并和依条件选择两种方式。</w:t>
      </w:r>
    </w:p>
    <w:p w:rsidR="00620818" w:rsidRPr="00E25F30" w:rsidRDefault="00AC2B3B">
      <w:pPr>
        <w:numPr>
          <w:ilvl w:val="0"/>
          <w:numId w:val="1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△支持内置数据集，数据直接內建在模板文件里。（提供系统功能截图</w:t>
      </w:r>
      <w:r w:rsidRPr="00E25F30">
        <w:rPr>
          <w:rFonts w:asciiTheme="minorEastAsia" w:eastAsiaTheme="minorEastAsia" w:hAnsiTheme="minorEastAsia" w:hint="eastAsia"/>
          <w:sz w:val="24"/>
        </w:rPr>
        <w:lastRenderedPageBreak/>
        <w:t>以及真实案例说明）</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编辑器</w:t>
      </w:r>
    </w:p>
    <w:p w:rsidR="00620818" w:rsidRPr="00E25F30" w:rsidRDefault="00AC2B3B">
      <w:pPr>
        <w:numPr>
          <w:ilvl w:val="0"/>
          <w:numId w:val="1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可自定义报表表样，采用类</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编辑器，支持直接打开</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文件，兼容</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公式，支持多</w:t>
      </w:r>
      <w:r w:rsidRPr="00E25F30">
        <w:rPr>
          <w:rFonts w:asciiTheme="minorEastAsia" w:eastAsiaTheme="minorEastAsia" w:hAnsiTheme="minorEastAsia" w:hint="eastAsia"/>
          <w:sz w:val="24"/>
        </w:rPr>
        <w:t>sheet</w:t>
      </w:r>
      <w:r w:rsidRPr="00E25F30">
        <w:rPr>
          <w:rFonts w:asciiTheme="minorEastAsia" w:eastAsiaTheme="minorEastAsia" w:hAnsiTheme="minorEastAsia" w:hint="eastAsia"/>
          <w:sz w:val="24"/>
        </w:rPr>
        <w:t>，支持单元格无限扩展，支持行列对称。可定义报表的基本信息，如报表编号、报表名目、报表频度、汇总关系等。每张报表需</w:t>
      </w:r>
      <w:r w:rsidRPr="00E25F30">
        <w:rPr>
          <w:rFonts w:asciiTheme="minorEastAsia" w:eastAsiaTheme="minorEastAsia" w:hAnsiTheme="minorEastAsia" w:hint="eastAsia"/>
          <w:sz w:val="24"/>
        </w:rPr>
        <w:t>带有唯一编号用于报表标识。可定义不同频度的报表，最小频度为日。可以对报表进行分类，每张报表可以属于多个类别。</w:t>
      </w:r>
    </w:p>
    <w:p w:rsidR="00620818" w:rsidRPr="00E25F30" w:rsidRDefault="00AC2B3B">
      <w:pPr>
        <w:numPr>
          <w:ilvl w:val="0"/>
          <w:numId w:val="1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△无需借助第三方插件或环境即可运行，支持</w:t>
      </w:r>
      <w:r w:rsidRPr="00E25F30">
        <w:rPr>
          <w:rFonts w:asciiTheme="minorEastAsia" w:eastAsiaTheme="minorEastAsia" w:hAnsiTheme="minorEastAsia" w:hint="eastAsia"/>
          <w:sz w:val="24"/>
        </w:rPr>
        <w:t>Win</w:t>
      </w:r>
      <w:r w:rsidRPr="00E25F30">
        <w:rPr>
          <w:rFonts w:asciiTheme="minorEastAsia" w:eastAsiaTheme="minorEastAsia" w:hAnsiTheme="minorEastAsia" w:hint="eastAsia"/>
          <w:sz w:val="24"/>
        </w:rPr>
        <w:t>安装。（提供系统功能截图以及真实案例说明）</w:t>
      </w:r>
    </w:p>
    <w:p w:rsidR="00620818" w:rsidRPr="00E25F30" w:rsidRDefault="00AC2B3B">
      <w:pPr>
        <w:numPr>
          <w:ilvl w:val="0"/>
          <w:numId w:val="1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△支持操作步骤撤销和反撤销，撤销次数可自由设定。提供模板加锁和解锁的功能。（提供系统功能截图以及真实案例说明）</w:t>
      </w:r>
    </w:p>
    <w:p w:rsidR="00620818" w:rsidRPr="00E25F30" w:rsidRDefault="00AC2B3B">
      <w:pPr>
        <w:numPr>
          <w:ilvl w:val="0"/>
          <w:numId w:val="1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支持远程制作，在本地即可连接远程服务器进行报表的制作和发布，远程制作支持多用户登录和权限控制，可以设定不同用户远程制作时访问不同的文件夹、模板的权限。</w:t>
      </w:r>
    </w:p>
    <w:p w:rsidR="00620818" w:rsidRPr="00E25F30" w:rsidRDefault="00AC2B3B">
      <w:pPr>
        <w:numPr>
          <w:ilvl w:val="0"/>
          <w:numId w:val="1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△智能搜索，产品功能、</w:t>
      </w:r>
      <w:r w:rsidRPr="00E25F30">
        <w:rPr>
          <w:rFonts w:asciiTheme="minorEastAsia" w:eastAsiaTheme="minorEastAsia" w:hAnsiTheme="minorEastAsia" w:hint="eastAsia"/>
          <w:sz w:val="24"/>
        </w:rPr>
        <w:t>demo</w:t>
      </w:r>
      <w:r w:rsidRPr="00E25F30">
        <w:rPr>
          <w:rFonts w:asciiTheme="minorEastAsia" w:eastAsiaTheme="minorEastAsia" w:hAnsiTheme="minorEastAsia" w:hint="eastAsia"/>
          <w:sz w:val="24"/>
        </w:rPr>
        <w:t>模板、组件或插件、</w:t>
      </w:r>
      <w:r w:rsidRPr="00E25F30">
        <w:rPr>
          <w:rFonts w:asciiTheme="minorEastAsia" w:eastAsiaTheme="minorEastAsia" w:hAnsiTheme="minorEastAsia" w:hint="eastAsia"/>
          <w:sz w:val="24"/>
        </w:rPr>
        <w:t>以及功能设置方法，用户可以通过这入口获取到所有有效资源，辅助报表制作。能够根据用户习惯，猜测用户偏好，智能推荐搜索结果。（提供系统功能截图以及真实案例说明）</w:t>
      </w:r>
    </w:p>
    <w:p w:rsidR="00620818" w:rsidRPr="00E25F30" w:rsidRDefault="00AC2B3B">
      <w:pPr>
        <w:numPr>
          <w:ilvl w:val="0"/>
          <w:numId w:val="1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智能检测，基于云中心问题库，制作好的模板在浏览器端访问出错时可以快速知道当前报错的原因以及对应的解决方案。</w:t>
      </w:r>
    </w:p>
    <w:p w:rsidR="00620818" w:rsidRPr="00E25F30" w:rsidRDefault="00AC2B3B">
      <w:pPr>
        <w:numPr>
          <w:ilvl w:val="0"/>
          <w:numId w:val="1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模板独立：单个报表属于独立的文件格式，可以在不同电脑、服务器之间拷贝使用。</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报表展现</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明细报表、交叉报表、分组报表等主流报表样式。</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△支持聚合报表：支持画布式布局报表的聚合报表。整个大报表中报表块相互独立，一个报表内行距调整不影响另外的报表块。（</w:t>
      </w:r>
      <w:r w:rsidRPr="00E25F30">
        <w:rPr>
          <w:rFonts w:asciiTheme="minorEastAsia" w:eastAsiaTheme="minorEastAsia" w:hAnsiTheme="minorEastAsia" w:hint="eastAsia"/>
          <w:sz w:val="24"/>
        </w:rPr>
        <w:t>提供系统功能截图以及真实案例说明）</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支持自由分栏：支持报表内容自由分栏，即可将纵向很长的报表分为多</w:t>
      </w:r>
      <w:r w:rsidRPr="00E25F30">
        <w:rPr>
          <w:rFonts w:asciiTheme="minorEastAsia" w:eastAsiaTheme="minorEastAsia" w:hAnsiTheme="minorEastAsia" w:hint="eastAsia"/>
          <w:sz w:val="24"/>
        </w:rPr>
        <w:lastRenderedPageBreak/>
        <w:t>列，亦可将横向较宽的报表分为多行；支持打印前对报表进行格式内容的调整。</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异构数据源，可以进行多源数据关联，单张报表的数据可以来自不同的数据集或数据库。</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报表分栏，包括行分栏、列分栏、组内分栏、卡片分栏等。</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可普通分页预览和高级分页设置，比如设定每页显示固定行数，通过条件属性来控制分页效果，纵向分页而横向不分页，控制分页时单元格值是断开还是重复，表头冻结，行列同时冻结。</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△通过条件属性动态控制单元格的字体、背景、前景、缩进、形态、控件、超链、新值、宽高等，满足各种使用场景。（提供系统功能截图以及真实案例说明）</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支持折叠树报表，针对</w:t>
      </w:r>
      <w:r w:rsidRPr="00E25F30">
        <w:rPr>
          <w:rFonts w:asciiTheme="minorEastAsia" w:eastAsiaTheme="minorEastAsia" w:hAnsiTheme="minorEastAsia" w:hint="eastAsia"/>
          <w:sz w:val="24"/>
        </w:rPr>
        <w:t>ID</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PREID</w:t>
      </w:r>
      <w:r w:rsidRPr="00E25F30">
        <w:rPr>
          <w:rFonts w:asciiTheme="minorEastAsia" w:eastAsiaTheme="minorEastAsia" w:hAnsiTheme="minorEastAsia" w:hint="eastAsia"/>
          <w:sz w:val="24"/>
        </w:rPr>
        <w:t>形式的数据，可以自动进行组织递归树分层，无需多层过滤条件，提升此类报表的执行性能。</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报表超链接，可自由设置超链内容，包括文件、网络报表、</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链接、</w:t>
      </w:r>
      <w:r w:rsidRPr="00E25F30">
        <w:rPr>
          <w:rFonts w:asciiTheme="minorEastAsia" w:eastAsiaTheme="minorEastAsia" w:hAnsiTheme="minorEastAsia" w:hint="eastAsia"/>
          <w:sz w:val="24"/>
        </w:rPr>
        <w:t>JavaScript</w:t>
      </w:r>
      <w:r w:rsidRPr="00E25F30">
        <w:rPr>
          <w:rFonts w:asciiTheme="minorEastAsia" w:eastAsiaTheme="minorEastAsia" w:hAnsiTheme="minorEastAsia" w:hint="eastAsia"/>
          <w:sz w:val="24"/>
        </w:rPr>
        <w:t>等，超链可以多种方式打开，譬如新窗口、对话框等。</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数据钻取，可以不限层次不限维度的进行数据穿透分析。</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单元格支持富文本、支持以</w:t>
      </w:r>
      <w:r w:rsidRPr="00E25F30">
        <w:rPr>
          <w:rFonts w:asciiTheme="minorEastAsia" w:eastAsiaTheme="minorEastAsia" w:hAnsiTheme="minorEastAsia" w:hint="eastAsia"/>
          <w:sz w:val="24"/>
        </w:rPr>
        <w:t>HTML</w:t>
      </w:r>
      <w:r w:rsidRPr="00E25F30">
        <w:rPr>
          <w:rFonts w:asciiTheme="minorEastAsia" w:eastAsiaTheme="minorEastAsia" w:hAnsiTheme="minorEastAsia" w:hint="eastAsia"/>
          <w:sz w:val="24"/>
        </w:rPr>
        <w:t>显示内容、支持鼠标提示、支持一维</w:t>
      </w:r>
      <w:r w:rsidRPr="00E25F30">
        <w:rPr>
          <w:rFonts w:asciiTheme="minorEastAsia" w:eastAsiaTheme="minorEastAsia" w:hAnsiTheme="minorEastAsia" w:hint="eastAsia"/>
          <w:sz w:val="24"/>
        </w:rPr>
        <w:t>码二维码</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报表自适应页面大小，提供多种自适应逻辑，表格字体自适应，自适应属性可单独为某张模板设置，也可以对全局设置。</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△提供决策报表制作功能，采用组件化操作理念，支持绝对布局、自适应布局、</w:t>
      </w:r>
      <w:r w:rsidRPr="00E25F30">
        <w:rPr>
          <w:rFonts w:asciiTheme="minorEastAsia" w:eastAsiaTheme="minorEastAsia" w:hAnsiTheme="minorEastAsia" w:hint="eastAsia"/>
          <w:sz w:val="24"/>
        </w:rPr>
        <w:t>tab</w:t>
      </w:r>
      <w:r w:rsidRPr="00E25F30">
        <w:rPr>
          <w:rFonts w:asciiTheme="minorEastAsia" w:eastAsiaTheme="minorEastAsia" w:hAnsiTheme="minorEastAsia" w:hint="eastAsia"/>
          <w:sz w:val="24"/>
        </w:rPr>
        <w:t>布局等多种布局方式，支持轮播显示，支持组件的共享、复用、叠加、动态隐藏等，通过组件与布局的合理搭配，可以轻松实现多维度分析驾驶舱。（提供系统功能截图以及真实案例说明）</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内置多种函数公式，包括但不限于数学和三角函数、文本函数、日期和时间函数、逻辑函数、数组函数、报表函数等，提供自定义函数机制，可以由用户根据业务需要自行</w:t>
      </w:r>
      <w:r w:rsidRPr="00E25F30">
        <w:rPr>
          <w:rFonts w:asciiTheme="minorEastAsia" w:eastAsiaTheme="minorEastAsia" w:hAnsiTheme="minorEastAsia" w:hint="eastAsia"/>
          <w:sz w:val="24"/>
        </w:rPr>
        <w:t>定义一些函数。</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层次坐标，对报表扩展后的数据进行定位，从而可以快速实现同期比，占比，累计，排名等报表。</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支持悬浮元素，以悬浮模式显示文本类型、公式类型、图片类型、图表</w:t>
      </w:r>
      <w:r w:rsidRPr="00E25F30">
        <w:rPr>
          <w:rFonts w:asciiTheme="minorEastAsia" w:eastAsiaTheme="minorEastAsia" w:hAnsiTheme="minorEastAsia" w:hint="eastAsia"/>
          <w:sz w:val="24"/>
        </w:rPr>
        <w:lastRenderedPageBreak/>
        <w:t>类型等。</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即时数据分析：为了实现深层次的分析，提供当前页面数据再次分析的功能，避免重复进行数据库连接所带来的消耗。</w:t>
      </w:r>
    </w:p>
    <w:p w:rsidR="00620818" w:rsidRPr="00E25F30" w:rsidRDefault="00AC2B3B">
      <w:pPr>
        <w:numPr>
          <w:ilvl w:val="0"/>
          <w:numId w:val="1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数据分析预览模式，支持在</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页面对报表进行二次筛选、过滤、排序等操作。</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打印与输出</w:t>
      </w:r>
    </w:p>
    <w:p w:rsidR="00620818" w:rsidRPr="00E25F30" w:rsidRDefault="00AC2B3B">
      <w:pPr>
        <w:numPr>
          <w:ilvl w:val="0"/>
          <w:numId w:val="1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w:t>
      </w:r>
      <w:r w:rsidRPr="00E25F30">
        <w:rPr>
          <w:rFonts w:asciiTheme="minorEastAsia" w:eastAsiaTheme="minorEastAsia" w:hAnsiTheme="minorEastAsia" w:hint="eastAsia"/>
          <w:sz w:val="24"/>
        </w:rPr>
        <w:t>PDF</w:t>
      </w:r>
      <w:r w:rsidRPr="00E25F30">
        <w:rPr>
          <w:rFonts w:asciiTheme="minorEastAsia" w:eastAsiaTheme="minorEastAsia" w:hAnsiTheme="minorEastAsia" w:hint="eastAsia"/>
          <w:sz w:val="24"/>
        </w:rPr>
        <w:t>打印、本地打印等多种打印方式。</w:t>
      </w:r>
    </w:p>
    <w:p w:rsidR="00620818" w:rsidRPr="00E25F30" w:rsidRDefault="00AC2B3B">
      <w:pPr>
        <w:numPr>
          <w:ilvl w:val="0"/>
          <w:numId w:val="1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提供丰富的打印控制功能，支持静默打印、打印偏移、打印方向、缩放打印等设置。</w:t>
      </w:r>
    </w:p>
    <w:p w:rsidR="00620818" w:rsidRPr="00E25F30" w:rsidRDefault="00AC2B3B">
      <w:pPr>
        <w:numPr>
          <w:ilvl w:val="0"/>
          <w:numId w:val="1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支持票据套打，支持绝对定位</w:t>
      </w:r>
      <w:r w:rsidRPr="00E25F30">
        <w:rPr>
          <w:rFonts w:asciiTheme="minorEastAsia" w:eastAsiaTheme="minorEastAsia" w:hAnsiTheme="minorEastAsia" w:hint="eastAsia"/>
          <w:sz w:val="24"/>
        </w:rPr>
        <w:t>的发票套打、支票套打，支持不预览直接打印，支持批量打印，一次性可打印多张报表。</w:t>
      </w:r>
    </w:p>
    <w:p w:rsidR="00620818" w:rsidRPr="00E25F30" w:rsidRDefault="00AC2B3B">
      <w:pPr>
        <w:numPr>
          <w:ilvl w:val="0"/>
          <w:numId w:val="1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BS</w:t>
      </w:r>
      <w:r w:rsidRPr="00E25F30">
        <w:rPr>
          <w:rFonts w:asciiTheme="minorEastAsia" w:eastAsiaTheme="minorEastAsia" w:hAnsiTheme="minorEastAsia" w:hint="eastAsia"/>
          <w:sz w:val="24"/>
        </w:rPr>
        <w:t>端文件导出。可无编码导出</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（分页导出、原样导出、分</w:t>
      </w:r>
      <w:r w:rsidRPr="00E25F30">
        <w:rPr>
          <w:rFonts w:asciiTheme="minorEastAsia" w:eastAsiaTheme="minorEastAsia" w:hAnsiTheme="minorEastAsia" w:hint="eastAsia"/>
          <w:sz w:val="24"/>
        </w:rPr>
        <w:t>sheet</w:t>
      </w:r>
      <w:r w:rsidRPr="00E25F30">
        <w:rPr>
          <w:rFonts w:asciiTheme="minorEastAsia" w:eastAsiaTheme="minorEastAsia" w:hAnsiTheme="minorEastAsia" w:hint="eastAsia"/>
          <w:sz w:val="24"/>
        </w:rPr>
        <w:t>导出），</w:t>
      </w:r>
      <w:r w:rsidRPr="00E25F30">
        <w:rPr>
          <w:rFonts w:asciiTheme="minorEastAsia" w:eastAsiaTheme="minorEastAsia" w:hAnsiTheme="minorEastAsia" w:hint="eastAsia"/>
          <w:sz w:val="24"/>
        </w:rPr>
        <w:t>pdf</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word</w:t>
      </w:r>
      <w:r w:rsidRPr="00E25F30">
        <w:rPr>
          <w:rFonts w:asciiTheme="minorEastAsia" w:eastAsiaTheme="minorEastAsia" w:hAnsiTheme="minorEastAsia" w:hint="eastAsia"/>
          <w:sz w:val="24"/>
        </w:rPr>
        <w:t>，图片（</w:t>
      </w:r>
      <w:r w:rsidRPr="00E25F30">
        <w:rPr>
          <w:rFonts w:asciiTheme="minorEastAsia" w:eastAsiaTheme="minorEastAsia" w:hAnsiTheme="minorEastAsia" w:hint="eastAsia"/>
          <w:sz w:val="24"/>
        </w:rPr>
        <w:t>JPG</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PNG</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GIF</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BMP</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HTML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csv</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svg</w:t>
      </w:r>
      <w:r w:rsidRPr="00E25F30">
        <w:rPr>
          <w:rFonts w:asciiTheme="minorEastAsia" w:eastAsiaTheme="minorEastAsia" w:hAnsiTheme="minorEastAsia" w:hint="eastAsia"/>
          <w:sz w:val="24"/>
        </w:rPr>
        <w:t>等多种格式文件。</w:t>
      </w:r>
    </w:p>
    <w:p w:rsidR="00620818" w:rsidRPr="00E25F30" w:rsidRDefault="00AC2B3B">
      <w:pPr>
        <w:numPr>
          <w:ilvl w:val="0"/>
          <w:numId w:val="1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用户导出文件时重命名，支持加密导出，支持隐藏行列的导出控制。</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参数过滤</w:t>
      </w:r>
    </w:p>
    <w:p w:rsidR="00620818" w:rsidRPr="00E25F30" w:rsidRDefault="00AC2B3B">
      <w:pPr>
        <w:numPr>
          <w:ilvl w:val="0"/>
          <w:numId w:val="1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通过参数对报表进行数据过滤，参数支持下拉框、文本框、按钮、日期、下拉树等多种控件类型。</w:t>
      </w:r>
    </w:p>
    <w:p w:rsidR="00620818" w:rsidRPr="00E25F30" w:rsidRDefault="00AC2B3B">
      <w:pPr>
        <w:numPr>
          <w:ilvl w:val="0"/>
          <w:numId w:val="1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参数和报表一体化制作，参数可和报表绑定，也可建立全局参数。</w:t>
      </w:r>
    </w:p>
    <w:p w:rsidR="00620818" w:rsidRPr="00E25F30" w:rsidRDefault="00AC2B3B">
      <w:pPr>
        <w:numPr>
          <w:ilvl w:val="0"/>
          <w:numId w:val="1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提供可视化参数面板，参数面板可灵活定义大小、显示位置（靠左、靠右、居中）、面板背景、是否隐藏等，支持采用拖拽式操作在参数面板上进行控件位置的布局。</w:t>
      </w:r>
    </w:p>
    <w:p w:rsidR="00620818" w:rsidRPr="00E25F30" w:rsidRDefault="00AC2B3B">
      <w:pPr>
        <w:numPr>
          <w:ilvl w:val="0"/>
          <w:numId w:val="1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参数默认值，自动查询数据（用户直接在输入参数后就查询出报表结果，并不需要点击查询按钮），参数为空时选出全部值，动态显示参数控件，满足某些条件的时候才显示出查询条件；参数联动，后一个参数值根据前一个参数值的改变而改变。</w:t>
      </w:r>
    </w:p>
    <w:p w:rsidR="00620818" w:rsidRPr="00E25F30" w:rsidRDefault="00AC2B3B">
      <w:pPr>
        <w:numPr>
          <w:ilvl w:val="0"/>
          <w:numId w:val="1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动态列查询，在不确定字段的个数时，可以通过动态列报表来展现。</w:t>
      </w:r>
    </w:p>
    <w:p w:rsidR="00620818" w:rsidRPr="00E25F30" w:rsidRDefault="00AC2B3B">
      <w:pPr>
        <w:numPr>
          <w:ilvl w:val="0"/>
          <w:numId w:val="1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参数注入，既可提升报表展现速度又不必编写复杂</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关联语句。通过注入的值对数据库中的</w:t>
      </w:r>
      <w:r w:rsidRPr="00E25F30">
        <w:rPr>
          <w:rFonts w:asciiTheme="minorEastAsia" w:eastAsiaTheme="minorEastAsia" w:hAnsiTheme="minorEastAsia" w:hint="eastAsia"/>
          <w:sz w:val="24"/>
        </w:rPr>
        <w:t>数据进行操作，只取对应的数据，帮助分解大数据库表的关联查询的压力以提高报表性能。</w:t>
      </w:r>
    </w:p>
    <w:p w:rsidR="00620818" w:rsidRPr="00E25F30" w:rsidRDefault="00AC2B3B">
      <w:pPr>
        <w:numPr>
          <w:ilvl w:val="0"/>
          <w:numId w:val="1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根据参数查看不同报表：支持用户可以根据参数值的不同，选择跳转到不同的报表中。</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图表</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提供基于最新</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技术实现的动态图表，具有极其流畅的动画效果和高度自定义的展现能力，包括柱形图</w:t>
      </w:r>
      <w:r w:rsidRPr="00E25F30">
        <w:rPr>
          <w:rFonts w:asciiTheme="minorEastAsia" w:eastAsiaTheme="minorEastAsia" w:hAnsiTheme="minorEastAsia" w:hint="eastAsia"/>
          <w:sz w:val="24"/>
        </w:rPr>
        <w:t xml:space="preserve"> </w:t>
      </w:r>
      <w:r w:rsidRPr="00E25F30">
        <w:rPr>
          <w:rFonts w:asciiTheme="minorEastAsia" w:eastAsiaTheme="minorEastAsia" w:hAnsiTheme="minorEastAsia" w:hint="eastAsia"/>
          <w:sz w:val="24"/>
        </w:rPr>
        <w:t>、折线图、玫瑰饼图、面积图、散点图、力学气泡图、雷达图、股价图、仪表盘、全距图、甘特图、圆环图、地图、词云图、流向图、框架图、漏斗图、矩形树图等，图形支持二维和三维展示。</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提供组合图，任意图表类型组合，图例共享。</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地图，包括图片地图、热力地图、</w:t>
      </w:r>
      <w:r w:rsidRPr="00E25F30">
        <w:rPr>
          <w:rFonts w:asciiTheme="minorEastAsia" w:eastAsiaTheme="minorEastAsia" w:hAnsiTheme="minorEastAsia" w:hint="eastAsia"/>
          <w:sz w:val="24"/>
        </w:rPr>
        <w:t>G</w:t>
      </w:r>
      <w:r w:rsidRPr="00E25F30">
        <w:rPr>
          <w:rFonts w:asciiTheme="minorEastAsia" w:eastAsiaTheme="minorEastAsia" w:hAnsiTheme="minorEastAsia" w:hint="eastAsia"/>
          <w:sz w:val="24"/>
        </w:rPr>
        <w:t>IS</w:t>
      </w:r>
      <w:r w:rsidRPr="00E25F30">
        <w:rPr>
          <w:rFonts w:asciiTheme="minorEastAsia" w:eastAsiaTheme="minorEastAsia" w:hAnsiTheme="minorEastAsia" w:hint="eastAsia"/>
          <w:sz w:val="24"/>
        </w:rPr>
        <w:t>地图、流向地图、组合地图等，支持将热力地图与点地图（散点，气泡，自定义图标）组合，支持自定义</w:t>
      </w:r>
      <w:r w:rsidRPr="00E25F30">
        <w:rPr>
          <w:rFonts w:asciiTheme="minorEastAsia" w:eastAsiaTheme="minorEastAsia" w:hAnsiTheme="minorEastAsia" w:hint="eastAsia"/>
          <w:sz w:val="24"/>
        </w:rPr>
        <w:t>GIS</w:t>
      </w:r>
      <w:r w:rsidRPr="00E25F30">
        <w:rPr>
          <w:rFonts w:asciiTheme="minorEastAsia" w:eastAsiaTheme="minorEastAsia" w:hAnsiTheme="minorEastAsia" w:hint="eastAsia"/>
          <w:sz w:val="24"/>
        </w:rPr>
        <w:t>地图背景，支持自定义</w:t>
      </w:r>
      <w:r w:rsidRPr="00E25F30">
        <w:rPr>
          <w:rFonts w:asciiTheme="minorEastAsia" w:eastAsiaTheme="minorEastAsia" w:hAnsiTheme="minorEastAsia" w:hint="eastAsia"/>
          <w:sz w:val="24"/>
        </w:rPr>
        <w:t>wms</w:t>
      </w:r>
      <w:r w:rsidRPr="00E25F30">
        <w:rPr>
          <w:rFonts w:asciiTheme="minorEastAsia" w:eastAsiaTheme="minorEastAsia" w:hAnsiTheme="minorEastAsia" w:hint="eastAsia"/>
          <w:sz w:val="24"/>
        </w:rPr>
        <w:t>服务（</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地图服务）实现离线地图；内置地图精确到县级市。自定义地图：用户上传地图底片，然后自定义绑定数据，以解决自定义的学校地图。</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对接第三方图表库，如</w:t>
      </w:r>
      <w:r w:rsidRPr="00E25F30">
        <w:rPr>
          <w:rFonts w:asciiTheme="minorEastAsia" w:eastAsiaTheme="minorEastAsia" w:hAnsiTheme="minorEastAsia" w:hint="eastAsia"/>
          <w:sz w:val="24"/>
        </w:rPr>
        <w:t>echarts</w:t>
      </w:r>
      <w:r w:rsidRPr="00E25F30">
        <w:rPr>
          <w:rFonts w:asciiTheme="minorEastAsia" w:eastAsiaTheme="minorEastAsia" w:hAnsiTheme="minorEastAsia" w:hint="eastAsia"/>
          <w:sz w:val="24"/>
        </w:rPr>
        <w:t>等。</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提供灵活的图表属性设置，支持标题、图例、坐标轴、标签、背景、数据点提示、警戒线、趋势线等众多自定义属性设置。</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双数据模型图表，既能够以数据集为数据模型制作统计图，也可以以单元格为数据模型制作统计图。</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图表悬浮于</w:t>
      </w:r>
      <w:r w:rsidRPr="00E25F30">
        <w:rPr>
          <w:rFonts w:asciiTheme="minorEastAsia" w:eastAsiaTheme="minorEastAsia" w:hAnsiTheme="minorEastAsia" w:hint="eastAsia"/>
          <w:sz w:val="24"/>
        </w:rPr>
        <w:t>单元格，也支持在单元格内插入图表，图表可继承单元格的扩展、父子格等属性。</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数据图表，图形和表格共用一个分类轴。</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BS</w:t>
      </w:r>
      <w:r w:rsidRPr="00E25F30">
        <w:rPr>
          <w:rFonts w:asciiTheme="minorEastAsia" w:eastAsiaTheme="minorEastAsia" w:hAnsiTheme="minorEastAsia" w:hint="eastAsia"/>
          <w:sz w:val="24"/>
        </w:rPr>
        <w:t>端在线切换图表样式，仅需要在编辑器中通过零代码方式制作一个图表，选择多种展示类型即可，极大节省工作量。</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提供丰富的图表动态交互操作，比如缩放控件、工具栏排序、全屏、鼠标提示、扇叶分离、系列隐藏、警戒提示等等</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提供丰富的动态效果，自动轮播、闪烁动画、监控刷新、数据点自动提示等。</w:t>
      </w:r>
    </w:p>
    <w:p w:rsidR="00620818" w:rsidRPr="00E25F30" w:rsidRDefault="00AC2B3B">
      <w:pPr>
        <w:numPr>
          <w:ilvl w:val="0"/>
          <w:numId w:val="1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支持图表钻取，钻取可以无限层次。图表联动，可以联动单元格、联动悬浮元素等，只需一个点击操作，即可关联刷新同页面内多个图</w:t>
      </w:r>
      <w:r w:rsidRPr="00E25F30">
        <w:rPr>
          <w:rFonts w:asciiTheme="minorEastAsia" w:eastAsiaTheme="minorEastAsia" w:hAnsiTheme="minorEastAsia" w:hint="eastAsia"/>
          <w:sz w:val="24"/>
        </w:rPr>
        <w:t>形和表格。</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移动终端展示</w:t>
      </w:r>
    </w:p>
    <w:p w:rsidR="00620818" w:rsidRPr="00E25F30" w:rsidRDefault="00AC2B3B">
      <w:pPr>
        <w:numPr>
          <w:ilvl w:val="0"/>
          <w:numId w:val="2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报表在安卓、</w:t>
      </w:r>
      <w:r w:rsidRPr="00E25F30">
        <w:rPr>
          <w:rFonts w:asciiTheme="minorEastAsia" w:eastAsiaTheme="minorEastAsia" w:hAnsiTheme="minorEastAsia" w:hint="eastAsia"/>
          <w:sz w:val="24"/>
        </w:rPr>
        <w:t>IOS</w:t>
      </w:r>
      <w:r w:rsidRPr="00E25F30">
        <w:rPr>
          <w:rFonts w:asciiTheme="minorEastAsia" w:eastAsiaTheme="minorEastAsia" w:hAnsiTheme="minorEastAsia" w:hint="eastAsia"/>
          <w:sz w:val="24"/>
        </w:rPr>
        <w:t>系统的手机、平板、智能终端上进行展示，可自适应匹配各种大小屏幕，支持与</w:t>
      </w:r>
      <w:r w:rsidRPr="00E25F30">
        <w:rPr>
          <w:rFonts w:asciiTheme="minorEastAsia" w:eastAsiaTheme="minorEastAsia" w:hAnsiTheme="minorEastAsia" w:hint="eastAsia"/>
          <w:sz w:val="24"/>
        </w:rPr>
        <w:t>PC</w:t>
      </w:r>
      <w:r w:rsidRPr="00E25F30">
        <w:rPr>
          <w:rFonts w:asciiTheme="minorEastAsia" w:eastAsiaTheme="minorEastAsia" w:hAnsiTheme="minorEastAsia" w:hint="eastAsia"/>
          <w:sz w:val="24"/>
        </w:rPr>
        <w:t>端共用模板。</w:t>
      </w:r>
    </w:p>
    <w:p w:rsidR="00620818" w:rsidRPr="00E25F30" w:rsidRDefault="00AC2B3B">
      <w:pPr>
        <w:numPr>
          <w:ilvl w:val="0"/>
          <w:numId w:val="2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调用硬件设备底层的扫码、定位、拍照、文件上传等功能</w:t>
      </w:r>
    </w:p>
    <w:p w:rsidR="00620818" w:rsidRPr="00E25F30" w:rsidRDefault="00AC2B3B">
      <w:pPr>
        <w:numPr>
          <w:ilvl w:val="0"/>
          <w:numId w:val="2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渲染方式，可通过手机浏览器直接访问报表，也可集成到微信、钉钉等，能根据移动设备特性自动转换报表风格，支持对微信和钉钉账号单点登录报表服务器，并进行权限对接。</w:t>
      </w:r>
    </w:p>
    <w:p w:rsidR="00620818" w:rsidRPr="00E25F30" w:rsidRDefault="00AC2B3B">
      <w:pPr>
        <w:numPr>
          <w:ilvl w:val="0"/>
          <w:numId w:val="2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实现移动填报功能。对报表进行批注分享，分享路径包括邮件、短信、微信、</w:t>
      </w:r>
      <w:r w:rsidRPr="00E25F30">
        <w:rPr>
          <w:rFonts w:asciiTheme="minorEastAsia" w:eastAsiaTheme="minorEastAsia" w:hAnsiTheme="minorEastAsia" w:hint="eastAsia"/>
          <w:sz w:val="24"/>
        </w:rPr>
        <w:t>QQ</w:t>
      </w:r>
      <w:r w:rsidRPr="00E25F30">
        <w:rPr>
          <w:rFonts w:asciiTheme="minorEastAsia" w:eastAsiaTheme="minorEastAsia" w:hAnsiTheme="minorEastAsia" w:hint="eastAsia"/>
          <w:sz w:val="24"/>
        </w:rPr>
        <w:t>等。移动设备的常见交互体验，比如缩放、横屏、手势等操作，兼容</w:t>
      </w:r>
      <w:r w:rsidRPr="00E25F30">
        <w:rPr>
          <w:rFonts w:asciiTheme="minorEastAsia" w:eastAsiaTheme="minorEastAsia" w:hAnsiTheme="minorEastAsia" w:hint="eastAsia"/>
          <w:sz w:val="24"/>
        </w:rPr>
        <w:t>PC</w:t>
      </w:r>
      <w:r w:rsidRPr="00E25F30">
        <w:rPr>
          <w:rFonts w:asciiTheme="minorEastAsia" w:eastAsiaTheme="minorEastAsia" w:hAnsiTheme="minorEastAsia" w:hint="eastAsia"/>
          <w:sz w:val="24"/>
        </w:rPr>
        <w:t>端的交互体验，包括数</w:t>
      </w:r>
      <w:r w:rsidRPr="00E25F30">
        <w:rPr>
          <w:rFonts w:asciiTheme="minorEastAsia" w:eastAsiaTheme="minorEastAsia" w:hAnsiTheme="minorEastAsia" w:hint="eastAsia"/>
          <w:sz w:val="24"/>
        </w:rPr>
        <w:t>据钻取、图表联动等。</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管理平台</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实现图表访问权限的统一控制；对于系统资源、系统配置、监控日志、用户、权限、报表模板、定时调度等内容提供集中管理。</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提供目录管理功能，对报表系统的目录树进行增加、删除、修改等操作，目录可以自由调整位置顺序，支持跨节点调整资源。</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提供用户管理功能，支持手动添加、导入用户或者同步用户数据集的方法批量添加用户及其角色。支持按部门职位、角色等对用户进行分类管理。提供内置认证、</w:t>
      </w:r>
      <w:r w:rsidRPr="00E25F30">
        <w:rPr>
          <w:rFonts w:asciiTheme="minorEastAsia" w:eastAsiaTheme="minorEastAsia" w:hAnsiTheme="minorEastAsia" w:hint="eastAsia"/>
          <w:sz w:val="24"/>
        </w:rPr>
        <w:t>LDAP</w:t>
      </w:r>
      <w:r w:rsidRPr="00E25F30">
        <w:rPr>
          <w:rFonts w:asciiTheme="minorEastAsia" w:eastAsiaTheme="minorEastAsia" w:hAnsiTheme="minorEastAsia" w:hint="eastAsia"/>
          <w:sz w:val="24"/>
        </w:rPr>
        <w:t>认证、</w:t>
      </w:r>
      <w:r w:rsidRPr="00E25F30">
        <w:rPr>
          <w:rFonts w:asciiTheme="minorEastAsia" w:eastAsiaTheme="minorEastAsia" w:hAnsiTheme="minorEastAsia" w:hint="eastAsia"/>
          <w:sz w:val="24"/>
        </w:rPr>
        <w:t>HTTP</w:t>
      </w:r>
      <w:r w:rsidRPr="00E25F30">
        <w:rPr>
          <w:rFonts w:asciiTheme="minorEastAsia" w:eastAsiaTheme="minorEastAsia" w:hAnsiTheme="minorEastAsia" w:hint="eastAsia"/>
          <w:sz w:val="24"/>
        </w:rPr>
        <w:t>认证三种用户身份验证方式，与学校统一认证服务集成。</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权限分配包括根据部门职位分配权限、根据角色分配权限以及根据用户分配权限，用户可以访问而且只能访问自己被授权的资源。支持权限复用，以便帮助管理员克隆某个部门</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职位</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角色</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用户的权限，极大的提升权限分配效率。支持权限细粒度配置功能，可精确控制不同人访问同一张报表查看的内容不一样、</w:t>
      </w:r>
      <w:r w:rsidRPr="00E25F30">
        <w:rPr>
          <w:rFonts w:asciiTheme="minorEastAsia" w:eastAsiaTheme="minorEastAsia" w:hAnsiTheme="minorEastAsia" w:hint="eastAsia"/>
          <w:sz w:val="24"/>
        </w:rPr>
        <w:lastRenderedPageBreak/>
        <w:t>控制工具栏对特定用户是否可见可用（比如打印导出）、控制用户能否对数据进行填报操作等等，权限粒度可以细化到单元格。</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支持多级权限体系，面向学校管控需求，可以实现不同院系</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部门共用系统，各个院系</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部门有其自己的管理员，并给其下属教职工及学生</w:t>
      </w:r>
      <w:r w:rsidRPr="00E25F30">
        <w:rPr>
          <w:rFonts w:asciiTheme="minorEastAsia" w:eastAsiaTheme="minorEastAsia" w:hAnsiTheme="minorEastAsia" w:hint="eastAsia"/>
          <w:sz w:val="24"/>
        </w:rPr>
        <w:t>分配权限，即超级管理员控制所有权限，下级管理员只能管理自己职责范围内的用户和报表模板。</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提供包括登录设置、密码设置、打印设置、邮件服务器、缓存、数据连接、</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防注入等功能。其中登录设置，支持单一登录、登录地提示等丰富的功能选项；</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防注入，则为企业级数据安全提供保护。</w:t>
      </w:r>
      <w:r w:rsidRPr="00E25F30">
        <w:rPr>
          <w:rFonts w:asciiTheme="minorEastAsia" w:eastAsiaTheme="minorEastAsia" w:hAnsiTheme="minorEastAsia" w:hint="eastAsia"/>
          <w:sz w:val="24"/>
        </w:rPr>
        <w:t xml:space="preserve"> </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智能运维，包括内存管理、备份还原、智能检测、系统监控等，支持实时监测系统的内存使用情况并对宕机风险进行预警，支持手动或自动备份系统，支持智能检测系统运行状况，支持对系统用户的访问情况进行监控，保障系统安全及稳定。</w:t>
      </w:r>
    </w:p>
    <w:p w:rsidR="00620818" w:rsidRPr="00E25F30" w:rsidRDefault="00AC2B3B">
      <w:pPr>
        <w:numPr>
          <w:ilvl w:val="0"/>
          <w:numId w:val="2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内置消息中心，支持</w:t>
      </w:r>
      <w:r w:rsidRPr="00E25F30">
        <w:rPr>
          <w:rFonts w:asciiTheme="minorEastAsia" w:eastAsiaTheme="minorEastAsia" w:hAnsiTheme="minorEastAsia" w:hint="eastAsia"/>
          <w:sz w:val="24"/>
        </w:rPr>
        <w:t>系统消息提醒、上报消息以及模板消息。与学校统一消息中心集成。</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定时调度</w:t>
      </w:r>
    </w:p>
    <w:p w:rsidR="00620818" w:rsidRPr="00E25F30" w:rsidRDefault="00AC2B3B">
      <w:pPr>
        <w:numPr>
          <w:ilvl w:val="0"/>
          <w:numId w:val="2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实现周期性任务，可以设置日报、月报、季报、年报等任务，定时任务设定后服务器便会在特定的时间自动完成设定的任务。可设定任务的开始时间、执行频率、重复执行次数等。</w:t>
      </w:r>
    </w:p>
    <w:p w:rsidR="00620818" w:rsidRPr="00E25F30" w:rsidRDefault="00AC2B3B">
      <w:pPr>
        <w:numPr>
          <w:ilvl w:val="0"/>
          <w:numId w:val="2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实现条件型任务，在执行定时任务之前进行一次条件的校验判断，条件判断需包含三种类型：始终执行、公式判断和自定义类判断。</w:t>
      </w:r>
    </w:p>
    <w:p w:rsidR="00620818" w:rsidRPr="00E25F30" w:rsidRDefault="00AC2B3B">
      <w:pPr>
        <w:numPr>
          <w:ilvl w:val="0"/>
          <w:numId w:val="2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实现定时生成</w:t>
      </w:r>
      <w:r w:rsidRPr="00E25F30">
        <w:rPr>
          <w:rFonts w:asciiTheme="minorEastAsia" w:eastAsiaTheme="minorEastAsia" w:hAnsiTheme="minorEastAsia" w:hint="eastAsia"/>
          <w:sz w:val="24"/>
        </w:rPr>
        <w:t>Word</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PDF</w:t>
      </w:r>
      <w:r w:rsidRPr="00E25F30">
        <w:rPr>
          <w:rFonts w:asciiTheme="minorEastAsia" w:eastAsiaTheme="minorEastAsia" w:hAnsiTheme="minorEastAsia" w:hint="eastAsia"/>
          <w:sz w:val="24"/>
        </w:rPr>
        <w:t>等文件，在定时任务完成后可以按结果文件保存在特定的目录、</w:t>
      </w:r>
      <w:r w:rsidRPr="00E25F30">
        <w:rPr>
          <w:rFonts w:asciiTheme="minorEastAsia" w:eastAsiaTheme="minorEastAsia" w:hAnsiTheme="minorEastAsia" w:hint="eastAsia"/>
          <w:sz w:val="24"/>
        </w:rPr>
        <w:t>FTP</w:t>
      </w:r>
      <w:r w:rsidRPr="00E25F30">
        <w:rPr>
          <w:rFonts w:asciiTheme="minorEastAsia" w:eastAsiaTheme="minorEastAsia" w:hAnsiTheme="minorEastAsia" w:hint="eastAsia"/>
          <w:sz w:val="24"/>
        </w:rPr>
        <w:t>或者以附件形式进行邮件提醒，也可以进行短信通知、平台消息通知</w:t>
      </w:r>
      <w:r w:rsidRPr="00E25F30">
        <w:rPr>
          <w:rFonts w:asciiTheme="minorEastAsia" w:eastAsiaTheme="minorEastAsia" w:hAnsiTheme="minorEastAsia" w:hint="eastAsia"/>
          <w:sz w:val="24"/>
        </w:rPr>
        <w:t>，还可以推送到移动终端，支持直接访问结果报表链接</w:t>
      </w:r>
    </w:p>
    <w:p w:rsidR="00620818" w:rsidRPr="00E25F30" w:rsidRDefault="00AC2B3B">
      <w:pPr>
        <w:numPr>
          <w:ilvl w:val="0"/>
          <w:numId w:val="2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实现定时填报，借助填报模板，定时实现数据的加载、汇总、填入库。</w:t>
      </w:r>
    </w:p>
    <w:p w:rsidR="00620818" w:rsidRPr="00E25F30" w:rsidRDefault="00AC2B3B">
      <w:pPr>
        <w:numPr>
          <w:ilvl w:val="0"/>
          <w:numId w:val="2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实现定时任务的权限控制，可为不同用户</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角色生成不同的结果。针对已设置的各项定时任务，可以进行集中管理。</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lastRenderedPageBreak/>
        <w:t>BI</w:t>
      </w:r>
      <w:r w:rsidRPr="00E25F30">
        <w:rPr>
          <w:rFonts w:asciiTheme="minorEastAsia" w:eastAsiaTheme="minorEastAsia" w:hAnsiTheme="minorEastAsia" w:hint="eastAsia"/>
          <w:sz w:val="24"/>
        </w:rPr>
        <w:t>工具要求</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实现图形化悬浮元素（图片、公式、文字说明等），图表元素可以任意自由布局，不受限制，智能布局等拓展性布局方式，布局方式自由切换，丰富业务人员数据布局操作方式；</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具有不依赖微软</w:t>
      </w:r>
      <w:r w:rsidRPr="00E25F30">
        <w:rPr>
          <w:rFonts w:asciiTheme="minorEastAsia" w:eastAsiaTheme="minorEastAsia" w:hAnsiTheme="minorEastAsia" w:hint="eastAsia"/>
          <w:sz w:val="24"/>
        </w:rPr>
        <w:t>Office</w:t>
      </w:r>
      <w:r w:rsidRPr="00E25F30">
        <w:rPr>
          <w:rFonts w:asciiTheme="minorEastAsia" w:eastAsiaTheme="minorEastAsia" w:hAnsiTheme="minorEastAsia" w:hint="eastAsia"/>
          <w:sz w:val="24"/>
        </w:rPr>
        <w:t>环境的报表导出功能，导出报表时保留报表格式，单个组件的导出以及全局导出功能，可导出为如</w:t>
      </w:r>
      <w:r w:rsidRPr="00E25F30">
        <w:rPr>
          <w:rFonts w:asciiTheme="minorEastAsia" w:eastAsiaTheme="minorEastAsia" w:hAnsiTheme="minorEastAsia" w:hint="eastAsia"/>
          <w:sz w:val="24"/>
        </w:rPr>
        <w:t>PDF</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E</w:t>
      </w:r>
      <w:r w:rsidRPr="00E25F30">
        <w:rPr>
          <w:rFonts w:asciiTheme="minorEastAsia" w:eastAsiaTheme="minorEastAsia" w:hAnsiTheme="minorEastAsia" w:hint="eastAsia"/>
          <w:sz w:val="24"/>
        </w:rPr>
        <w:t>xcel</w:t>
      </w:r>
      <w:r w:rsidRPr="00E25F30">
        <w:rPr>
          <w:rFonts w:asciiTheme="minorEastAsia" w:eastAsiaTheme="minorEastAsia" w:hAnsiTheme="minorEastAsia" w:hint="eastAsia"/>
          <w:sz w:val="24"/>
        </w:rPr>
        <w:t>等文件。</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支持钻取操作，不需要事先设定层级，直接实现对表格以及图形进行数据层级钻取，上卷下钻的穿透性分析，以更好地分析具有层级关系的数据。</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组件之间进行数据联动过滤，分析不同组件之间的数据相关性。</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实现预览分析时对数据进行维度转换操作，从不同的视角进行数据分析查看。</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预览分析时对数据进行指标切换操作，从不同的指标进行数据分析查看。</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主题业务模型构建，支持跨数据源关联，支持星型、雪花型等数据关联模型构建数据查询缓存层，提升性能和效率。</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聚合分析功能：支持业务人员对于管理员提供的数据进一步进行一些处理，以满足自己前端分析时的需要。</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实现增量更新：对数据表进行增量增加、增量删除、增量修改更新。</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实现分析复用：历史创建的组件、纬度或指标，可以多次调用，加快分析效率。</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实现灵活分享：向其他人将自己制作的自助分析页面，分享给系统内特定人员，方便信息的共享和查看，提升了知识转移和数据分析的效率。</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维度切换：查看模板时，对数据进行维度切换操作，如从年份切换到地区，从不同的视角进行数据分析查看，同时支持指标切换操作，从不同的指标进行数据分析查看。</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用户自主分析功能，在类</w:t>
      </w:r>
      <w:r w:rsidRPr="00E25F30">
        <w:rPr>
          <w:rFonts w:asciiTheme="minorEastAsia" w:eastAsiaTheme="minorEastAsia" w:hAnsiTheme="minorEastAsia" w:hint="eastAsia"/>
          <w:sz w:val="24"/>
        </w:rPr>
        <w:t>Excel</w:t>
      </w:r>
      <w:r w:rsidRPr="00E25F30">
        <w:rPr>
          <w:rFonts w:asciiTheme="minorEastAsia" w:eastAsiaTheme="minorEastAsia" w:hAnsiTheme="minorEastAsia" w:hint="eastAsia"/>
          <w:sz w:val="24"/>
        </w:rPr>
        <w:t>界面实现选取字段的功能，提升业务人员的操作体验。用户在浏览器拖拽需要的维度和指标，即可得到需要的报表和图形，并且支持无需编码形式的查询过滤，计算等。</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直接对数据进行明细展示以及自动分组统计，数据交叉表统计，对数据进行行表头和列表头分组统计，数据复杂表分类统计，对数据进行行表头和列表</w:t>
      </w:r>
      <w:r w:rsidRPr="00E25F30">
        <w:rPr>
          <w:rFonts w:asciiTheme="minorEastAsia" w:eastAsiaTheme="minorEastAsia" w:hAnsiTheme="minorEastAsia" w:hint="eastAsia"/>
          <w:sz w:val="24"/>
        </w:rPr>
        <w:lastRenderedPageBreak/>
        <w:t>头聚合等复杂形式分组统计。</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业务包管理模式：基于业务为分析主题，将相同业务分析主题的数据表进行分类管理。</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在前端做数据分析时，支持可以提供元数据给分析用户，使其在分析过程中自由地处理元数据（如新增列</w:t>
      </w:r>
      <w:r w:rsidRPr="00E25F30">
        <w:rPr>
          <w:rFonts w:asciiTheme="minorEastAsia" w:eastAsiaTheme="minorEastAsia" w:hAnsiTheme="minorEastAsia" w:hint="eastAsia"/>
          <w:sz w:val="24"/>
        </w:rPr>
        <w:t>、合并表等），处理后的数据结果可以直接用于分析，也可以基于此分析结果继续进行处理，从而达到用户自主分析和自助取数的双结合，省去了让管理员处理数据的繁琐过程。</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实现在数据分析时进行组件复制，在同一个仪表板中的组件进行组件复制，同时可复用其他仪表板中的组件；支持维度、度量复制，可复制同一个组件中的维度和度量，同时可复用不同仪表板中的维度和度量。</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页面美化：支持调节字体颜色、加粗、倾斜等样式，支持自由配色和图表快速配色，支持调节渐变颜色风格，支持自定义组件、界面、标题栏背景颜色或者图片，支持一键设置所有过滤控件主</w:t>
      </w:r>
      <w:r w:rsidRPr="00E25F30">
        <w:rPr>
          <w:rFonts w:asciiTheme="minorEastAsia" w:eastAsiaTheme="minorEastAsia" w:hAnsiTheme="minorEastAsia" w:hint="eastAsia"/>
          <w:sz w:val="24"/>
        </w:rPr>
        <w:t>题颜色，内置丰富的主题颜色背景样式可供用户选择使用。</w:t>
      </w:r>
    </w:p>
    <w:p w:rsidR="00620818" w:rsidRPr="00E25F30" w:rsidRDefault="00AC2B3B">
      <w:pPr>
        <w:numPr>
          <w:ilvl w:val="0"/>
          <w:numId w:val="2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创建的模板可以进行多层分组，可以批量删除，移动，方便用户对于模板的有效管理。业务人员可以将模板分享给其他人员和角色的用户，同时自己制作的模板，在制作完成后，可以申请给超级管理员挂至目录树节点给其他用户查看。</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展示内容</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展示内容：以人事、学生、财务和资产为主，同时涉及教学、科研情况展示，</w:t>
      </w:r>
      <w:r w:rsidRPr="00E25F30">
        <w:rPr>
          <w:rFonts w:asciiTheme="minorEastAsia" w:eastAsiaTheme="minorEastAsia" w:hAnsiTheme="minorEastAsia" w:hint="eastAsia"/>
          <w:sz w:val="24"/>
          <w:u w:val="single"/>
        </w:rPr>
        <w:t>至少</w:t>
      </w:r>
      <w:r w:rsidRPr="00E25F30">
        <w:rPr>
          <w:rFonts w:asciiTheme="minorEastAsia" w:eastAsiaTheme="minorEastAsia" w:hAnsiTheme="minorEastAsia" w:hint="eastAsia"/>
          <w:sz w:val="24"/>
          <w:u w:val="single"/>
        </w:rPr>
        <w:t>50</w:t>
      </w:r>
      <w:r w:rsidRPr="00E25F30">
        <w:rPr>
          <w:rFonts w:asciiTheme="minorEastAsia" w:eastAsiaTheme="minorEastAsia" w:hAnsiTheme="minorEastAsia" w:hint="eastAsia"/>
          <w:sz w:val="24"/>
          <w:u w:val="single"/>
        </w:rPr>
        <w:t>个的信息分析类和常用上报主管理部门报表</w:t>
      </w:r>
      <w:r w:rsidRPr="00E25F30">
        <w:rPr>
          <w:rFonts w:asciiTheme="minorEastAsia" w:eastAsiaTheme="minorEastAsia" w:hAnsiTheme="minorEastAsia" w:hint="eastAsia"/>
          <w:sz w:val="24"/>
        </w:rPr>
        <w:t>。（原则上每张报表包含的指标项不超过</w:t>
      </w:r>
      <w:r w:rsidRPr="00E25F30">
        <w:rPr>
          <w:rFonts w:asciiTheme="minorEastAsia" w:eastAsiaTheme="minorEastAsia" w:hAnsiTheme="minorEastAsia" w:hint="eastAsia"/>
          <w:sz w:val="24"/>
        </w:rPr>
        <w:t>30</w:t>
      </w:r>
      <w:r w:rsidRPr="00E25F30">
        <w:rPr>
          <w:rFonts w:asciiTheme="minorEastAsia" w:eastAsiaTheme="minorEastAsia" w:hAnsiTheme="minorEastAsia" w:hint="eastAsia"/>
          <w:sz w:val="24"/>
        </w:rPr>
        <w:t>个）</w:t>
      </w:r>
    </w:p>
    <w:p w:rsidR="00620818" w:rsidRPr="00E25F30" w:rsidRDefault="00AC2B3B">
      <w:pPr>
        <w:pStyle w:val="1"/>
        <w:spacing w:line="360" w:lineRule="auto"/>
        <w:rPr>
          <w:rFonts w:asciiTheme="minorEastAsia" w:eastAsiaTheme="minorEastAsia" w:hAnsiTheme="minorEastAsia"/>
          <w:sz w:val="24"/>
        </w:rPr>
      </w:pPr>
      <w:bookmarkStart w:id="7" w:name="_Toc17"/>
      <w:r w:rsidRPr="00E25F30">
        <w:rPr>
          <w:rFonts w:asciiTheme="minorEastAsia" w:eastAsiaTheme="minorEastAsia" w:hAnsiTheme="minorEastAsia" w:hint="eastAsia"/>
          <w:sz w:val="24"/>
        </w:rPr>
        <w:lastRenderedPageBreak/>
        <w:t>网上服务大厅</w:t>
      </w:r>
      <w:bookmarkEnd w:id="7"/>
    </w:p>
    <w:p w:rsidR="00620818" w:rsidRPr="00E25F30" w:rsidRDefault="00AC2B3B">
      <w:pPr>
        <w:pStyle w:val="2"/>
        <w:spacing w:line="360" w:lineRule="auto"/>
        <w:rPr>
          <w:rFonts w:asciiTheme="minorEastAsia" w:eastAsiaTheme="minorEastAsia" w:hAnsiTheme="minorEastAsia"/>
          <w:sz w:val="24"/>
        </w:rPr>
      </w:pPr>
      <w:bookmarkStart w:id="8" w:name="_Toc12636"/>
      <w:r w:rsidRPr="00E25F30">
        <w:rPr>
          <w:rFonts w:asciiTheme="minorEastAsia" w:eastAsiaTheme="minorEastAsia" w:hAnsiTheme="minorEastAsia" w:hint="eastAsia"/>
          <w:sz w:val="24"/>
        </w:rPr>
        <w:t>建设背景</w:t>
      </w:r>
      <w:bookmarkEnd w:id="8"/>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通过构建工作流平台，在对学校各部门面向师生的服务流程</w:t>
      </w:r>
      <w:r w:rsidRPr="00E25F30">
        <w:rPr>
          <w:rFonts w:asciiTheme="minorEastAsia" w:eastAsiaTheme="minorEastAsia" w:hAnsiTheme="minorEastAsia" w:hint="eastAsia"/>
          <w:sz w:val="24"/>
        </w:rPr>
        <w:t>的梳理之后，分期分批构建网上一站式业务流程服务，提升学校的信息化服务水平。</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通过构建一站式电子审批流程，解决传统的“纸质表单、手工传递”低效率流程审批问题，为管理员用户提供一个表单、工作流程开发平台，使得学校职能部门的老师不需要了解开发细节，根据自身业务需求，自定义业务表单及审批流程，从而提高学校各单位管理、服务水平，实现跨部门、无纸化协同办公。</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建成后将打破各部门、各系统间的壁垒，以先进的流程服务理念，将分散在各领域的流程有效的整合起来，在帮助各系统有效的实现流程贯通和数据整合的同时，逐步形成一个真正意义</w:t>
      </w:r>
      <w:r w:rsidRPr="00E25F30">
        <w:rPr>
          <w:rFonts w:asciiTheme="minorEastAsia" w:eastAsiaTheme="minorEastAsia" w:hAnsiTheme="minorEastAsia" w:hint="eastAsia"/>
          <w:sz w:val="24"/>
        </w:rPr>
        <w:t>的校园一站式流程服务中心。</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对师生用户而言，实现同一种操作体验，完成各种信息服务和办事流程。对于学校管理者而言，通过流程的整合，实现全校级的管理流程统计分析和优化再造，进入一个不断提升管理效率的良性循环。</w:t>
      </w:r>
    </w:p>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pStyle w:val="2"/>
        <w:spacing w:line="360" w:lineRule="auto"/>
        <w:rPr>
          <w:rFonts w:asciiTheme="minorEastAsia" w:eastAsiaTheme="minorEastAsia" w:hAnsiTheme="minorEastAsia"/>
          <w:sz w:val="24"/>
        </w:rPr>
      </w:pPr>
      <w:bookmarkStart w:id="9" w:name="_Toc9122"/>
      <w:r w:rsidRPr="00E25F30">
        <w:rPr>
          <w:rFonts w:asciiTheme="minorEastAsia" w:eastAsiaTheme="minorEastAsia" w:hAnsiTheme="minorEastAsia" w:hint="eastAsia"/>
          <w:sz w:val="24"/>
        </w:rPr>
        <w:t>建设内容</w:t>
      </w:r>
      <w:bookmarkEnd w:id="9"/>
    </w:p>
    <w:p w:rsidR="00620818" w:rsidRPr="00E25F30" w:rsidRDefault="00AC2B3B">
      <w:pPr>
        <w:numPr>
          <w:ilvl w:val="0"/>
          <w:numId w:val="2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流程构建平台</w:t>
      </w:r>
    </w:p>
    <w:p w:rsidR="00620818" w:rsidRPr="00E25F30" w:rsidRDefault="00AC2B3B">
      <w:pPr>
        <w:numPr>
          <w:ilvl w:val="0"/>
          <w:numId w:val="2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一表通系统</w:t>
      </w:r>
    </w:p>
    <w:p w:rsidR="00620818" w:rsidRPr="00E25F30" w:rsidRDefault="00AC2B3B">
      <w:pPr>
        <w:numPr>
          <w:ilvl w:val="0"/>
          <w:numId w:val="2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网上服务大厅门户，包括绩效管理、监控、梳理建设流程</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条等</w:t>
      </w:r>
    </w:p>
    <w:p w:rsidR="00620818" w:rsidRPr="00E25F30" w:rsidRDefault="00AC2B3B">
      <w:pPr>
        <w:numPr>
          <w:ilvl w:val="0"/>
          <w:numId w:val="2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移动端</w:t>
      </w:r>
    </w:p>
    <w:p w:rsidR="00620818" w:rsidRPr="00E25F30" w:rsidRDefault="00AC2B3B">
      <w:pPr>
        <w:numPr>
          <w:ilvl w:val="0"/>
          <w:numId w:val="2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统一消息中心（短信、邮件、微信等）</w:t>
      </w:r>
    </w:p>
    <w:p w:rsidR="00620818" w:rsidRPr="00E25F30" w:rsidRDefault="00AC2B3B">
      <w:pPr>
        <w:numPr>
          <w:ilvl w:val="0"/>
          <w:numId w:val="2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统一身份认证服务</w:t>
      </w:r>
    </w:p>
    <w:p w:rsidR="00620818" w:rsidRPr="00E25F30" w:rsidRDefault="00AC2B3B">
      <w:pPr>
        <w:pStyle w:val="2"/>
        <w:spacing w:line="360" w:lineRule="auto"/>
        <w:rPr>
          <w:rFonts w:asciiTheme="minorEastAsia" w:eastAsiaTheme="minorEastAsia" w:hAnsiTheme="minorEastAsia"/>
          <w:sz w:val="24"/>
        </w:rPr>
      </w:pPr>
      <w:bookmarkStart w:id="10" w:name="_Toc28432"/>
      <w:r w:rsidRPr="00E25F30">
        <w:rPr>
          <w:rFonts w:asciiTheme="minorEastAsia" w:eastAsiaTheme="minorEastAsia" w:hAnsiTheme="minorEastAsia" w:hint="eastAsia"/>
          <w:sz w:val="24"/>
        </w:rPr>
        <w:t>功能和技术要求</w:t>
      </w:r>
      <w:bookmarkEnd w:id="10"/>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流程构建平台</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构建公共流程构建中间件平台，即</w:t>
      </w:r>
      <w:r w:rsidRPr="00E25F30">
        <w:rPr>
          <w:rFonts w:asciiTheme="minorEastAsia" w:eastAsiaTheme="minorEastAsia" w:hAnsiTheme="minorEastAsia" w:hint="eastAsia"/>
          <w:sz w:val="24"/>
          <w:u w:val="single"/>
        </w:rPr>
        <w:t>工作流平台，或称为流程服务引擎平台</w:t>
      </w:r>
      <w:r w:rsidRPr="00E25F30">
        <w:rPr>
          <w:rFonts w:asciiTheme="minorEastAsia" w:eastAsiaTheme="minorEastAsia" w:hAnsiTheme="minorEastAsia" w:hint="eastAsia"/>
          <w:sz w:val="24"/>
        </w:rPr>
        <w:t>。</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流程构建平台主要功能</w:t>
      </w:r>
    </w:p>
    <w:p w:rsidR="00620818" w:rsidRPr="00E25F30" w:rsidRDefault="00AC2B3B">
      <w:pPr>
        <w:numPr>
          <w:ilvl w:val="0"/>
          <w:numId w:val="2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构建全功能的表单开发工具与处理引擎，可以可视化、零代码地开发任意类型的表单并实现高效率、高交互的处理，同时也能支持复杂表单源码级制作能力。</w:t>
      </w:r>
    </w:p>
    <w:p w:rsidR="00620818" w:rsidRPr="00E25F30" w:rsidRDefault="00AC2B3B">
      <w:pPr>
        <w:numPr>
          <w:ilvl w:val="0"/>
          <w:numId w:val="2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构建一体化的流程开发工具与处理引擎，实现与全功能表单的无缝融合、一体化开发与运行。实现流程逻辑制作与程序代码开发高度分离，业务流程咨询师与开发人员可以独立工作、高度融合。</w:t>
      </w:r>
    </w:p>
    <w:p w:rsidR="00620818" w:rsidRPr="00E25F30" w:rsidRDefault="00AC2B3B">
      <w:pPr>
        <w:numPr>
          <w:ilvl w:val="0"/>
          <w:numId w:val="2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满足多应用系统间流程融合需求。工作流平台除了对“网上服务大厅”的应用提供平台支撑外，还将对学校其它应用系统中流程提供平台支撑，提供易用的标准化接口体系，实现统一流程服务与各业务管理系统的无缝融合，提供</w:t>
      </w:r>
      <w:r w:rsidRPr="00E25F30">
        <w:rPr>
          <w:rFonts w:asciiTheme="minorEastAsia" w:eastAsiaTheme="minorEastAsia" w:hAnsiTheme="minorEastAsia" w:hint="eastAsia"/>
          <w:sz w:val="24"/>
        </w:rPr>
        <w:t>完整接口体系，实现业务流程无数量、无授权限制。</w:t>
      </w:r>
    </w:p>
    <w:p w:rsidR="00620818" w:rsidRPr="00E25F30" w:rsidRDefault="00AC2B3B">
      <w:pPr>
        <w:numPr>
          <w:ilvl w:val="0"/>
          <w:numId w:val="2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流程构建平台</w:t>
      </w:r>
      <w:r w:rsidRPr="00E25F30">
        <w:rPr>
          <w:rFonts w:asciiTheme="minorEastAsia" w:eastAsiaTheme="minorEastAsia" w:hAnsiTheme="minorEastAsia" w:hint="eastAsia"/>
          <w:sz w:val="24"/>
        </w:rPr>
        <w:t>具备</w:t>
      </w:r>
      <w:r w:rsidRPr="00E25F30">
        <w:rPr>
          <w:rFonts w:asciiTheme="minorEastAsia" w:eastAsiaTheme="minorEastAsia" w:hAnsiTheme="minorEastAsia"/>
          <w:sz w:val="24"/>
        </w:rPr>
        <w:t>多表单任意字段组合查询及授权管理</w:t>
      </w:r>
      <w:r w:rsidRPr="00E25F30">
        <w:rPr>
          <w:rFonts w:asciiTheme="minorEastAsia" w:eastAsiaTheme="minorEastAsia" w:hAnsiTheme="minorEastAsia" w:hint="eastAsia"/>
          <w:sz w:val="24"/>
        </w:rPr>
        <w:t>功能，</w:t>
      </w:r>
      <w:r w:rsidRPr="00E25F30">
        <w:rPr>
          <w:rFonts w:asciiTheme="minorEastAsia" w:eastAsiaTheme="minorEastAsia" w:hAnsiTheme="minorEastAsia"/>
          <w:sz w:val="24"/>
        </w:rPr>
        <w:t>在进行业务数据管理统计时，支持对来自多个表单的业务数据以任意字段的任意条件进行组合查询，并且可以将该查询条件保存为快捷查询标签，方便下次一键直查。管理员还可以将查询结果分享或授权给</w:t>
      </w:r>
      <w:r w:rsidRPr="00E25F30">
        <w:rPr>
          <w:rFonts w:asciiTheme="minorEastAsia" w:eastAsiaTheme="minorEastAsia" w:hAnsiTheme="minorEastAsia" w:hint="eastAsia"/>
          <w:sz w:val="24"/>
        </w:rPr>
        <w:t>特定</w:t>
      </w:r>
      <w:r w:rsidRPr="00E25F30">
        <w:rPr>
          <w:rFonts w:asciiTheme="minorEastAsia" w:eastAsiaTheme="minorEastAsia" w:hAnsiTheme="minorEastAsia"/>
          <w:sz w:val="24"/>
        </w:rPr>
        <w:t>的用户，用户可在线查看分享给自己的数据或在线编辑授权给自己的数据，数据分享还需支持隐藏部分分享字段，支持分享层级限制。</w:t>
      </w:r>
      <w:r w:rsidRPr="00E25F30">
        <w:rPr>
          <w:rFonts w:asciiTheme="minorEastAsia" w:eastAsiaTheme="minorEastAsia" w:hAnsiTheme="minorEastAsia" w:hint="eastAsia"/>
          <w:sz w:val="24"/>
        </w:rPr>
        <w:t>（提供现场演示）</w:t>
      </w:r>
    </w:p>
    <w:p w:rsidR="00620818" w:rsidRPr="00E25F30" w:rsidRDefault="00AC2B3B">
      <w:pPr>
        <w:numPr>
          <w:ilvl w:val="0"/>
          <w:numId w:val="2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实现基于该工作流平台创建的所有流程的统一管理、监控、优化分析功能。</w:t>
      </w:r>
    </w:p>
    <w:p w:rsidR="00620818" w:rsidRPr="00E25F30" w:rsidRDefault="00AC2B3B">
      <w:pPr>
        <w:numPr>
          <w:ilvl w:val="0"/>
          <w:numId w:val="2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支持协同开发，具备版本配置管理。</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流程构建平台需求</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提供全可视化的流程集成开发环境，提供大量成熟实用的案例模板。无需编码即可实现绝大部分的应用开发，开发人员无需掌握复杂编程语言，简单培训即可胜任开发工作。支持多语言</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应用开发。</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支持多种流程模式。能够对工作流提供良好支持，支持多种办理方式；可设置分支的条件，实现账号角色审核、变量审核、并审、会审等模式；支持撤回、暂存、同意、拒绝、退回、重新填报等常用操作，也可</w:t>
      </w:r>
      <w:r w:rsidRPr="00E25F30">
        <w:rPr>
          <w:rFonts w:asciiTheme="minorEastAsia" w:eastAsiaTheme="minorEastAsia" w:hAnsiTheme="minorEastAsia"/>
          <w:sz w:val="24"/>
        </w:rPr>
        <w:t>支持抄送、转发、附入新流程；支持流程环节</w:t>
      </w:r>
      <w:r w:rsidRPr="00E25F30">
        <w:rPr>
          <w:rFonts w:asciiTheme="minorEastAsia" w:eastAsiaTheme="minorEastAsia" w:hAnsiTheme="minorEastAsia" w:hint="eastAsia"/>
          <w:sz w:val="24"/>
        </w:rPr>
        <w:t>特定</w:t>
      </w:r>
      <w:r w:rsidRPr="00E25F30">
        <w:rPr>
          <w:rFonts w:asciiTheme="minorEastAsia" w:eastAsiaTheme="minorEastAsia" w:hAnsiTheme="minorEastAsia"/>
          <w:sz w:val="24"/>
        </w:rPr>
        <w:t>办理人处理、全部人员审批才可通过及任意一人审</w:t>
      </w:r>
      <w:r w:rsidRPr="00E25F30">
        <w:rPr>
          <w:rFonts w:asciiTheme="minorEastAsia" w:eastAsiaTheme="minorEastAsia" w:hAnsiTheme="minorEastAsia"/>
          <w:sz w:val="24"/>
        </w:rPr>
        <w:lastRenderedPageBreak/>
        <w:t>批即可通</w:t>
      </w:r>
      <w:r w:rsidRPr="00E25F30">
        <w:rPr>
          <w:rFonts w:asciiTheme="minorEastAsia" w:eastAsiaTheme="minorEastAsia" w:hAnsiTheme="minorEastAsia"/>
          <w:sz w:val="24"/>
        </w:rPr>
        <w:t>过、取回（</w:t>
      </w:r>
      <w:r w:rsidRPr="00E25F30">
        <w:rPr>
          <w:rFonts w:asciiTheme="minorEastAsia" w:eastAsiaTheme="minorEastAsia" w:hAnsiTheme="minorEastAsia" w:hint="eastAsia"/>
          <w:sz w:val="24"/>
        </w:rPr>
        <w:t>允许</w:t>
      </w:r>
      <w:r w:rsidRPr="00E25F30">
        <w:rPr>
          <w:rFonts w:asciiTheme="minorEastAsia" w:eastAsiaTheme="minorEastAsia" w:hAnsiTheme="minorEastAsia"/>
          <w:sz w:val="24"/>
        </w:rPr>
        <w:t>审批后取回）、接收办理消息、中止、环节知会、流程转办</w:t>
      </w:r>
      <w:r w:rsidRPr="00E25F30">
        <w:rPr>
          <w:rFonts w:asciiTheme="minorEastAsia" w:eastAsiaTheme="minorEastAsia" w:hAnsiTheme="minorEastAsia" w:hint="eastAsia"/>
          <w:sz w:val="24"/>
        </w:rPr>
        <w:t>（多级转办）</w:t>
      </w:r>
      <w:r w:rsidRPr="00E25F30">
        <w:rPr>
          <w:rFonts w:asciiTheme="minorEastAsia" w:eastAsiaTheme="minorEastAsia" w:hAnsiTheme="minorEastAsia"/>
          <w:sz w:val="24"/>
        </w:rPr>
        <w:t>、催办</w:t>
      </w:r>
      <w:r w:rsidRPr="00E25F30">
        <w:rPr>
          <w:rFonts w:asciiTheme="minorEastAsia" w:eastAsiaTheme="minorEastAsia" w:hAnsiTheme="minorEastAsia" w:hint="eastAsia"/>
          <w:sz w:val="24"/>
        </w:rPr>
        <w:t>、委托授权和撤销委托</w:t>
      </w:r>
      <w:r w:rsidRPr="00E25F30">
        <w:rPr>
          <w:rFonts w:asciiTheme="minorEastAsia" w:eastAsiaTheme="minorEastAsia" w:hAnsiTheme="minorEastAsia"/>
          <w:sz w:val="24"/>
        </w:rPr>
        <w:t>等高级业务处理功能</w:t>
      </w:r>
      <w:r w:rsidRPr="00E25F30">
        <w:rPr>
          <w:rFonts w:asciiTheme="minorEastAsia" w:eastAsiaTheme="minorEastAsia" w:hAnsiTheme="minorEastAsia" w:hint="eastAsia"/>
          <w:sz w:val="24"/>
        </w:rPr>
        <w:t>，执行操作后会给申请人和相应审核人发送消息通知；以及上述功能的各种组合。</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支持可选择配置的退回到发起人功能。退回后发起人可以修改表单，修改附件，重新提交。系统可配置退回后重新提交是按流程固定顺序重新流转，还是可以直接提交到上次退回的环节，直接审批通过；</w:t>
      </w:r>
      <w:r w:rsidRPr="00E25F30">
        <w:rPr>
          <w:rFonts w:asciiTheme="minorEastAsia" w:eastAsiaTheme="minorEastAsia" w:hAnsiTheme="minorEastAsia" w:hint="eastAsia"/>
          <w:sz w:val="24"/>
        </w:rPr>
        <w:t>发起人也可直接选择删除该事项；</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sz w:val="24"/>
        </w:rPr>
        <w:t>支持环节督办设置功能，可同时设置多个督办；启用超时督办后，能够设定流程环节最大办理时限，超时未办理可自动</w:t>
      </w:r>
      <w:r w:rsidRPr="00E25F30">
        <w:rPr>
          <w:rFonts w:asciiTheme="minorEastAsia" w:eastAsiaTheme="minorEastAsia" w:hAnsiTheme="minorEastAsia"/>
          <w:sz w:val="24"/>
        </w:rPr>
        <w:t>给流程环节办理人发送超时消息提醒。超时消息提醒支持模板，可自行设置提醒文字内容；超时提醒可设定提醒次数、提醒的时间间隔，以及周末是否免发提醒信息；</w:t>
      </w:r>
      <w:r w:rsidRPr="00E25F30">
        <w:rPr>
          <w:rFonts w:asciiTheme="minorEastAsia" w:eastAsiaTheme="minorEastAsia" w:hAnsiTheme="minorEastAsia" w:hint="eastAsia"/>
          <w:sz w:val="24"/>
        </w:rPr>
        <w:t>（提供系统功能截图以及真实案例说明）</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流程节点支持自动审批，当某节点办理时间超过预设时长后，自动触发办理事件并将本次处理类型标记为超时自动处理</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流程</w:t>
      </w:r>
      <w:r w:rsidRPr="00E25F30">
        <w:rPr>
          <w:rFonts w:asciiTheme="minorEastAsia" w:eastAsiaTheme="minorEastAsia" w:hAnsiTheme="minorEastAsia" w:hint="eastAsia"/>
          <w:sz w:val="24"/>
        </w:rPr>
        <w:t>节点还</w:t>
      </w:r>
      <w:r w:rsidRPr="00E25F30">
        <w:rPr>
          <w:rFonts w:asciiTheme="minorEastAsia" w:eastAsiaTheme="minorEastAsia" w:hAnsiTheme="minorEastAsia"/>
          <w:sz w:val="24"/>
        </w:rPr>
        <w:t>可以设置完成权限，拥有完成权限的</w:t>
      </w:r>
      <w:r w:rsidRPr="00E25F30">
        <w:rPr>
          <w:rFonts w:asciiTheme="minorEastAsia" w:eastAsiaTheme="minorEastAsia" w:hAnsiTheme="minorEastAsia" w:hint="eastAsia"/>
          <w:sz w:val="24"/>
        </w:rPr>
        <w:t>工作人员</w:t>
      </w:r>
      <w:r w:rsidRPr="00E25F30">
        <w:rPr>
          <w:rFonts w:asciiTheme="minorEastAsia" w:eastAsiaTheme="minorEastAsia" w:hAnsiTheme="minorEastAsia"/>
          <w:sz w:val="24"/>
        </w:rPr>
        <w:t>可以直接完成</w:t>
      </w:r>
      <w:r w:rsidRPr="00E25F30">
        <w:rPr>
          <w:rFonts w:asciiTheme="minorEastAsia" w:eastAsiaTheme="minorEastAsia" w:hAnsiTheme="minorEastAsia" w:hint="eastAsia"/>
          <w:sz w:val="24"/>
        </w:rPr>
        <w:t>该</w:t>
      </w:r>
      <w:r w:rsidRPr="00E25F30">
        <w:rPr>
          <w:rFonts w:asciiTheme="minorEastAsia" w:eastAsiaTheme="minorEastAsia" w:hAnsiTheme="minorEastAsia"/>
          <w:sz w:val="24"/>
        </w:rPr>
        <w:t>流程，流程</w:t>
      </w:r>
      <w:r w:rsidRPr="00E25F30">
        <w:rPr>
          <w:rFonts w:asciiTheme="minorEastAsia" w:eastAsiaTheme="minorEastAsia" w:hAnsiTheme="minorEastAsia" w:hint="eastAsia"/>
          <w:sz w:val="24"/>
        </w:rPr>
        <w:t>将</w:t>
      </w:r>
      <w:r w:rsidRPr="00E25F30">
        <w:rPr>
          <w:rFonts w:asciiTheme="minorEastAsia" w:eastAsiaTheme="minorEastAsia" w:hAnsiTheme="minorEastAsia"/>
          <w:sz w:val="24"/>
        </w:rPr>
        <w:t>不再进行后续环节，并视为</w:t>
      </w:r>
      <w:r w:rsidRPr="00E25F30">
        <w:rPr>
          <w:rFonts w:asciiTheme="minorEastAsia" w:eastAsiaTheme="minorEastAsia" w:hAnsiTheme="minorEastAsia" w:hint="eastAsia"/>
          <w:sz w:val="24"/>
        </w:rPr>
        <w:t>该</w:t>
      </w:r>
      <w:r w:rsidRPr="00E25F30">
        <w:rPr>
          <w:rFonts w:asciiTheme="minorEastAsia" w:eastAsiaTheme="minorEastAsia" w:hAnsiTheme="minorEastAsia"/>
          <w:sz w:val="24"/>
        </w:rPr>
        <w:t>流程已办结</w:t>
      </w:r>
      <w:r w:rsidRPr="00E25F30">
        <w:rPr>
          <w:rFonts w:asciiTheme="minorEastAsia" w:eastAsiaTheme="minorEastAsia" w:hAnsiTheme="minorEastAsia" w:hint="eastAsia"/>
          <w:sz w:val="24"/>
        </w:rPr>
        <w:t>；</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提供</w:t>
      </w:r>
      <w:r w:rsidRPr="00E25F30">
        <w:rPr>
          <w:rFonts w:asciiTheme="minorEastAsia" w:eastAsiaTheme="minorEastAsia" w:hAnsiTheme="minorEastAsia" w:hint="eastAsia"/>
          <w:sz w:val="24"/>
        </w:rPr>
        <w:t>所有的</w:t>
      </w:r>
      <w:r w:rsidRPr="00E25F30">
        <w:rPr>
          <w:rFonts w:asciiTheme="minorEastAsia" w:eastAsiaTheme="minorEastAsia" w:hAnsiTheme="minorEastAsia"/>
          <w:sz w:val="24"/>
        </w:rPr>
        <w:t>流程事项办结后强行撤回功能，可以直接撤回至事项发起人</w:t>
      </w:r>
      <w:r w:rsidRPr="00E25F30">
        <w:rPr>
          <w:rFonts w:asciiTheme="minorEastAsia" w:eastAsiaTheme="minorEastAsia" w:hAnsiTheme="minorEastAsia" w:hint="eastAsia"/>
          <w:sz w:val="24"/>
        </w:rPr>
        <w:t>，撤回后的流程存放至草稿箱，并支持重新编辑发</w:t>
      </w:r>
      <w:r w:rsidRPr="00E25F30">
        <w:rPr>
          <w:rFonts w:asciiTheme="minorEastAsia" w:eastAsiaTheme="minorEastAsia" w:hAnsiTheme="minorEastAsia" w:hint="eastAsia"/>
          <w:sz w:val="24"/>
        </w:rPr>
        <w:t>起或直接删除</w:t>
      </w:r>
      <w:r w:rsidRPr="00E25F30">
        <w:rPr>
          <w:rFonts w:asciiTheme="minorEastAsia" w:eastAsiaTheme="minorEastAsia" w:hAnsiTheme="minorEastAsia"/>
          <w:sz w:val="24"/>
        </w:rPr>
        <w:t>；</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支持插入子环节、追加子环节、追加同级环节、插入事项发起人、追加事项发起人</w:t>
      </w:r>
      <w:r w:rsidRPr="00E25F30">
        <w:rPr>
          <w:rFonts w:asciiTheme="minorEastAsia" w:eastAsiaTheme="minorEastAsia" w:hAnsiTheme="minorEastAsia" w:hint="eastAsia"/>
          <w:sz w:val="24"/>
        </w:rPr>
        <w:t>、修改当前环节、删除当前环节</w:t>
      </w:r>
      <w:r w:rsidRPr="00E25F30">
        <w:rPr>
          <w:rFonts w:asciiTheme="minorEastAsia" w:eastAsiaTheme="minorEastAsia" w:hAnsiTheme="minorEastAsia"/>
          <w:sz w:val="24"/>
        </w:rPr>
        <w:t>等流程部署右键快捷功能；</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支持基于流程定义办理人和基于表单</w:t>
      </w:r>
      <w:r w:rsidRPr="00E25F30">
        <w:rPr>
          <w:rFonts w:asciiTheme="minorEastAsia" w:eastAsiaTheme="minorEastAsia" w:hAnsiTheme="minorEastAsia" w:hint="eastAsia"/>
          <w:sz w:val="24"/>
        </w:rPr>
        <w:t>特定</w:t>
      </w:r>
      <w:r w:rsidRPr="00E25F30">
        <w:rPr>
          <w:rFonts w:asciiTheme="minorEastAsia" w:eastAsiaTheme="minorEastAsia" w:hAnsiTheme="minorEastAsia"/>
          <w:sz w:val="24"/>
        </w:rPr>
        <w:t>办理人</w:t>
      </w:r>
      <w:r w:rsidRPr="00E25F30">
        <w:rPr>
          <w:rFonts w:asciiTheme="minorEastAsia" w:eastAsiaTheme="minorEastAsia" w:hAnsiTheme="minorEastAsia" w:hint="eastAsia"/>
          <w:sz w:val="24"/>
        </w:rPr>
        <w:t>等流程环节人员设置，如当前执行环节有多个办理人员时，可手工介入选择办理人，并选定最多和最少办理人员数量。基于表单特定办理人须支持按照表单中提交的人员进行审批</w:t>
      </w:r>
      <w:r w:rsidRPr="00E25F30">
        <w:rPr>
          <w:rFonts w:asciiTheme="minorEastAsia" w:eastAsiaTheme="minorEastAsia" w:hAnsiTheme="minorEastAsia"/>
          <w:sz w:val="24"/>
        </w:rPr>
        <w:t>；</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流程开发与表单制作无缝集成，可视化表单编辑器，支持</w:t>
      </w:r>
      <w:r w:rsidRPr="00E25F30">
        <w:rPr>
          <w:rFonts w:asciiTheme="minorEastAsia" w:eastAsiaTheme="minorEastAsia" w:hAnsiTheme="minorEastAsia" w:hint="eastAsia"/>
          <w:sz w:val="24"/>
        </w:rPr>
        <w:t>word</w:t>
      </w:r>
      <w:r w:rsidRPr="00E25F30">
        <w:rPr>
          <w:rFonts w:asciiTheme="minorEastAsia" w:eastAsiaTheme="minorEastAsia" w:hAnsiTheme="minorEastAsia" w:hint="eastAsia"/>
          <w:sz w:val="24"/>
        </w:rPr>
        <w:t>表格直接粘贴，支持可配置绑定预制数据。提供多种模板库满足快速制表需求。提供传统富文本表单编辑器和互联网化流式</w:t>
      </w:r>
      <w:r w:rsidRPr="00E25F30">
        <w:rPr>
          <w:rFonts w:asciiTheme="minorEastAsia" w:eastAsiaTheme="minorEastAsia" w:hAnsiTheme="minorEastAsia" w:hint="eastAsia"/>
          <w:sz w:val="24"/>
        </w:rPr>
        <w:t>布局的简易表单编辑器两种表单编辑器，以满足不同业务场景的使用需求。用户填写表单时，通用信息可自动填报。（提供系统功能截图以及真实案例说明）</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支持在任意流程节点配置自动的表单数据建模与表单数据持久化，无需</w:t>
      </w:r>
      <w:r w:rsidRPr="00E25F30">
        <w:rPr>
          <w:rFonts w:asciiTheme="minorEastAsia" w:eastAsiaTheme="minorEastAsia" w:hAnsiTheme="minorEastAsia" w:hint="eastAsia"/>
          <w:sz w:val="24"/>
        </w:rPr>
        <w:lastRenderedPageBreak/>
        <w:t>程序开发。</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字段级表单权限控制。基于用户、角色、组织结构分配用户入口访问、填报的权限。支持根据不同流程活动配置表单内部字段显示、编辑的权限（即设置各个流程节点可编辑的字段，针对不同流程节点配置每一个表单字段的增删改查权限）。</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支持多视图架构，支持流程的每个节点都可以配置不同的表单，支持节点对表单的授权。</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系统展示采用</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框架，对移动终端表单、多语言表单支持响应式，在无需程序开发的情况下自动根据终端设备分辨率改变表单大小。为保证移动用户填写表单时的准确性和完整性，要求在移动终端提供完整的</w:t>
      </w:r>
      <w:r w:rsidRPr="00E25F30">
        <w:rPr>
          <w:rFonts w:asciiTheme="minorEastAsia" w:eastAsiaTheme="minorEastAsia" w:hAnsiTheme="minorEastAsia" w:hint="eastAsia"/>
          <w:sz w:val="24"/>
        </w:rPr>
        <w:t>PC</w:t>
      </w:r>
      <w:r w:rsidRPr="00E25F30">
        <w:rPr>
          <w:rFonts w:asciiTheme="minorEastAsia" w:eastAsiaTheme="minorEastAsia" w:hAnsiTheme="minorEastAsia" w:hint="eastAsia"/>
          <w:sz w:val="24"/>
        </w:rPr>
        <w:t>原表单预览功能，并且支持缩放操作。在表单预览时，预览页面应包含移动终端所有正在填写的业务数据。（提供系统功能截图以及真实案例说明）</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支持混合流程：业务流程引擎支持人工参与流程和自动处理流程。</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支持流程执行状态的可视化流程图显示。</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支持根据流程图及当前执行状态动态生成易于用户理解的流程办理进度条及后续执行路径。进度条能</w:t>
      </w:r>
      <w:r w:rsidRPr="00E25F30">
        <w:rPr>
          <w:rFonts w:asciiTheme="minorEastAsia" w:eastAsiaTheme="minorEastAsia" w:hAnsiTheme="minorEastAsia" w:hint="eastAsia"/>
          <w:sz w:val="24"/>
        </w:rPr>
        <w:t>够自动生成，无需另行开发程序。</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支持流程任意节点通过配置实现打印及下载，无需程序开发。</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流程支持批量审批功能，允许业务部门</w:t>
      </w:r>
      <w:r w:rsidRPr="00E25F30">
        <w:rPr>
          <w:rFonts w:asciiTheme="minorEastAsia" w:eastAsiaTheme="minorEastAsia" w:hAnsiTheme="minorEastAsia" w:hint="eastAsia"/>
          <w:sz w:val="24"/>
        </w:rPr>
        <w:t>特定</w:t>
      </w:r>
      <w:r w:rsidRPr="00E25F30">
        <w:rPr>
          <w:rFonts w:asciiTheme="minorEastAsia" w:eastAsiaTheme="minorEastAsia" w:hAnsiTheme="minorEastAsia"/>
          <w:sz w:val="24"/>
        </w:rPr>
        <w:t>表单字段显示在待办列表中，让办理人员能够一目了然</w:t>
      </w:r>
      <w:r w:rsidRPr="00E25F30">
        <w:rPr>
          <w:rFonts w:asciiTheme="minorEastAsia" w:eastAsiaTheme="minorEastAsia" w:hAnsiTheme="minorEastAsia" w:hint="eastAsia"/>
          <w:sz w:val="24"/>
        </w:rPr>
        <w:t>地</w:t>
      </w:r>
      <w:r w:rsidRPr="00E25F30">
        <w:rPr>
          <w:rFonts w:asciiTheme="minorEastAsia" w:eastAsiaTheme="minorEastAsia" w:hAnsiTheme="minorEastAsia"/>
          <w:sz w:val="24"/>
        </w:rPr>
        <w:t>看到所有事项的重点信息，以便于快速审批；</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sz w:val="24"/>
        </w:rPr>
        <w:t>支持流程</w:t>
      </w:r>
      <w:r w:rsidRPr="00E25F30">
        <w:rPr>
          <w:rFonts w:asciiTheme="minorEastAsia" w:eastAsiaTheme="minorEastAsia" w:hAnsiTheme="minorEastAsia"/>
          <w:sz w:val="24"/>
        </w:rPr>
        <w:t>“</w:t>
      </w:r>
      <w:r w:rsidRPr="00E25F30">
        <w:rPr>
          <w:rFonts w:asciiTheme="minorEastAsia" w:eastAsiaTheme="minorEastAsia" w:hAnsiTheme="minorEastAsia"/>
          <w:sz w:val="24"/>
        </w:rPr>
        <w:t>自定义条件发起限定器</w:t>
      </w:r>
      <w:r w:rsidRPr="00E25F30">
        <w:rPr>
          <w:rFonts w:asciiTheme="minorEastAsia" w:eastAsiaTheme="minorEastAsia" w:hAnsiTheme="minorEastAsia"/>
          <w:sz w:val="24"/>
        </w:rPr>
        <w:t>”</w:t>
      </w:r>
      <w:r w:rsidRPr="00E25F30">
        <w:rPr>
          <w:rFonts w:asciiTheme="minorEastAsia" w:eastAsiaTheme="minorEastAsia" w:hAnsiTheme="minorEastAsia"/>
          <w:sz w:val="24"/>
        </w:rPr>
        <w:t>，能够按照业务要求通过可视化配置限定器，对流程的发起设置限定条件：如</w:t>
      </w:r>
      <w:r w:rsidRPr="00E25F30">
        <w:rPr>
          <w:rFonts w:asciiTheme="minorEastAsia" w:eastAsiaTheme="minorEastAsia" w:hAnsiTheme="minorEastAsia"/>
          <w:sz w:val="24"/>
        </w:rPr>
        <w:t>2016</w:t>
      </w:r>
      <w:r w:rsidRPr="00E25F30">
        <w:rPr>
          <w:rFonts w:asciiTheme="minorEastAsia" w:eastAsiaTheme="minorEastAsia" w:hAnsiTheme="minorEastAsia"/>
          <w:sz w:val="24"/>
        </w:rPr>
        <w:t>级学生、只允许发起一次、单科成绩不允许有不及格、国家奖学金与励志奖学金只允许发起一次、请假只允许在校园坐标范围内发起等；</w:t>
      </w:r>
      <w:r w:rsidRPr="00E25F30">
        <w:rPr>
          <w:rFonts w:asciiTheme="minorEastAsia" w:eastAsiaTheme="minorEastAsia" w:hAnsiTheme="minorEastAsia" w:hint="eastAsia"/>
          <w:sz w:val="24"/>
        </w:rPr>
        <w:t>（提供系统功能截图以及真实案例说明）</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sz w:val="24"/>
        </w:rPr>
        <w:t>支持通过可视化配置方式实现表单数据自动采集入库，要求系统能够在流程处理中的任意环节配置采集规则</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执行数据采集</w:t>
      </w:r>
      <w:r w:rsidRPr="00E25F30">
        <w:rPr>
          <w:rFonts w:asciiTheme="minorEastAsia" w:eastAsiaTheme="minorEastAsia" w:hAnsiTheme="minorEastAsia" w:hint="eastAsia"/>
          <w:sz w:val="24"/>
        </w:rPr>
        <w:t>。支持将表单数据采集到关系型数据库（如</w:t>
      </w:r>
      <w:r w:rsidRPr="00E25F30">
        <w:rPr>
          <w:rFonts w:asciiTheme="minorEastAsia" w:eastAsiaTheme="minorEastAsia" w:hAnsiTheme="minorEastAsia" w:hint="eastAsia"/>
          <w:sz w:val="24"/>
        </w:rPr>
        <w:t>ORALCE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MySQL</w:t>
      </w:r>
      <w:r w:rsidRPr="00E25F30">
        <w:rPr>
          <w:rFonts w:asciiTheme="minorEastAsia" w:eastAsiaTheme="minorEastAsia" w:hAnsiTheme="minorEastAsia" w:hint="eastAsia"/>
          <w:sz w:val="24"/>
        </w:rPr>
        <w:t>等）或</w:t>
      </w:r>
      <w:r w:rsidRPr="00E25F30">
        <w:rPr>
          <w:rFonts w:asciiTheme="minorEastAsia" w:eastAsiaTheme="minorEastAsia" w:hAnsiTheme="minorEastAsia" w:hint="eastAsia"/>
          <w:sz w:val="24"/>
        </w:rPr>
        <w:t>MONGODB</w:t>
      </w:r>
      <w:r w:rsidRPr="00E25F30">
        <w:rPr>
          <w:rFonts w:asciiTheme="minorEastAsia" w:eastAsiaTheme="minorEastAsia" w:hAnsiTheme="minorEastAsia" w:hint="eastAsia"/>
          <w:sz w:val="24"/>
        </w:rPr>
        <w:t>中，支持插入式采集、更新式采集（根据关键字更新部分数据字段）或插入更新式采集（存在则更新，不存在则插入），支持将同一个表单数据同时采集到多张表（支持主从表）中；（提供系统功能截图以及真实案例说明）</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hint="eastAsia"/>
          <w:sz w:val="24"/>
        </w:rPr>
        <w:t>提供数据采集过程的异常监控和处理功能，可全程监控数据采集过程中的异常，并自动添加在异常日志队列中。对日志中的异常采集即可进</w:t>
      </w:r>
      <w:r w:rsidRPr="00E25F30">
        <w:rPr>
          <w:rFonts w:asciiTheme="minorEastAsia" w:eastAsiaTheme="minorEastAsia" w:hAnsiTheme="minorEastAsia" w:hint="eastAsia"/>
          <w:sz w:val="24"/>
        </w:rPr>
        <w:t>行单独的人工干预重采、也可将同一批次的异常数据批量执行重采，直至所有数据采集成功</w:t>
      </w:r>
      <w:r w:rsidRPr="00E25F30">
        <w:rPr>
          <w:rFonts w:asciiTheme="minorEastAsia" w:eastAsiaTheme="minorEastAsia" w:hAnsiTheme="minorEastAsia"/>
          <w:sz w:val="24"/>
        </w:rPr>
        <w:t>；</w:t>
      </w:r>
      <w:r w:rsidRPr="00E25F30">
        <w:rPr>
          <w:rFonts w:asciiTheme="minorEastAsia" w:eastAsiaTheme="minorEastAsia" w:hAnsiTheme="minorEastAsia" w:hint="eastAsia"/>
          <w:sz w:val="24"/>
        </w:rPr>
        <w:t>（提供系统功能截图以及真实案例说明）</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流程中心提供可视化配置工具，配置生成支持标准身份认证协议的第三方平台互联互通接口。通过接口，流程可以自动将表单数据通过</w:t>
      </w:r>
      <w:r w:rsidRPr="00E25F30">
        <w:rPr>
          <w:rFonts w:asciiTheme="minorEastAsia" w:eastAsiaTheme="minorEastAsia" w:hAnsiTheme="minorEastAsia"/>
          <w:sz w:val="24"/>
        </w:rPr>
        <w:t>WEB</w:t>
      </w:r>
      <w:r w:rsidRPr="00E25F30">
        <w:rPr>
          <w:rFonts w:asciiTheme="minorEastAsia" w:eastAsiaTheme="minorEastAsia" w:hAnsiTheme="minorEastAsia"/>
          <w:sz w:val="24"/>
        </w:rPr>
        <w:t>服务方式发送给其他业务系统，实现跨系统服务互联互通和外部系统的调用。</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视化过程监控，业务管理员可以监管自己管理的流程使用情况，监测流程事项的发起情况，流程服务的频次，时长，效率等流程汇总信息，跟踪活动状态，出现异常流程自动提醒业务管理员，发现流程错误时可人工干预，人</w:t>
      </w:r>
      <w:r w:rsidRPr="00E25F30">
        <w:rPr>
          <w:rFonts w:asciiTheme="minorEastAsia" w:eastAsiaTheme="minorEastAsia" w:hAnsiTheme="minorEastAsia" w:hint="eastAsia"/>
          <w:sz w:val="24"/>
        </w:rPr>
        <w:t>为干预的功能至少包括：通过、终止、回退、重新填报操作。</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支持业务流程的版本管理。</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流程和表单的修改</w:t>
      </w:r>
      <w:r w:rsidRPr="00E25F30">
        <w:rPr>
          <w:rFonts w:asciiTheme="minorEastAsia" w:eastAsiaTheme="minorEastAsia" w:hAnsiTheme="minorEastAsia" w:hint="eastAsia"/>
          <w:sz w:val="24"/>
        </w:rPr>
        <w:t>具备</w:t>
      </w:r>
      <w:r w:rsidRPr="00E25F30">
        <w:rPr>
          <w:rFonts w:asciiTheme="minorEastAsia" w:eastAsiaTheme="minorEastAsia" w:hAnsiTheme="minorEastAsia"/>
          <w:sz w:val="24"/>
        </w:rPr>
        <w:t>密钥</w:t>
      </w:r>
      <w:r w:rsidRPr="00E25F30">
        <w:rPr>
          <w:rFonts w:asciiTheme="minorEastAsia" w:eastAsiaTheme="minorEastAsia" w:hAnsiTheme="minorEastAsia"/>
          <w:sz w:val="24"/>
        </w:rPr>
        <w:t>/</w:t>
      </w:r>
      <w:r w:rsidRPr="00E25F30">
        <w:rPr>
          <w:rFonts w:asciiTheme="minorEastAsia" w:eastAsiaTheme="minorEastAsia" w:hAnsiTheme="minorEastAsia"/>
          <w:sz w:val="24"/>
        </w:rPr>
        <w:t>时间双因素的动态令牌认证管理功能</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管理员通过绑定具有密钥</w:t>
      </w:r>
      <w:r w:rsidRPr="00E25F30">
        <w:rPr>
          <w:rFonts w:asciiTheme="minorEastAsia" w:eastAsiaTheme="minorEastAsia" w:hAnsiTheme="minorEastAsia"/>
          <w:sz w:val="24"/>
        </w:rPr>
        <w:t>/</w:t>
      </w:r>
      <w:r w:rsidRPr="00E25F30">
        <w:rPr>
          <w:rFonts w:asciiTheme="minorEastAsia" w:eastAsiaTheme="minorEastAsia" w:hAnsiTheme="minorEastAsia"/>
          <w:sz w:val="24"/>
        </w:rPr>
        <w:t>时间双因素的动态令牌，在对重要业务涉及的流程和表单进行修改时，需要额外输入令牌口令，才能保存生效。</w:t>
      </w:r>
      <w:r w:rsidRPr="00E25F30">
        <w:rPr>
          <w:rFonts w:asciiTheme="minorEastAsia" w:eastAsiaTheme="minorEastAsia" w:hAnsiTheme="minorEastAsia" w:hint="eastAsia"/>
          <w:sz w:val="24"/>
        </w:rPr>
        <w:t>（提供现场演示）</w:t>
      </w:r>
    </w:p>
    <w:p w:rsidR="00620818" w:rsidRPr="00E25F30" w:rsidRDefault="00AC2B3B">
      <w:pPr>
        <w:numPr>
          <w:ilvl w:val="0"/>
          <w:numId w:val="2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sz w:val="24"/>
        </w:rPr>
        <w:t>表单</w:t>
      </w:r>
      <w:r w:rsidRPr="00E25F30">
        <w:rPr>
          <w:rFonts w:asciiTheme="minorEastAsia" w:eastAsiaTheme="minorEastAsia" w:hAnsiTheme="minorEastAsia" w:hint="eastAsia"/>
          <w:sz w:val="24"/>
        </w:rPr>
        <w:t>编辑器</w:t>
      </w:r>
      <w:r w:rsidRPr="00E25F30">
        <w:rPr>
          <w:rFonts w:asciiTheme="minorEastAsia" w:eastAsiaTheme="minorEastAsia" w:hAnsiTheme="minorEastAsia"/>
          <w:sz w:val="24"/>
        </w:rPr>
        <w:t>除支持直接放置控件、图形化配置外，还</w:t>
      </w:r>
      <w:r w:rsidRPr="00E25F30">
        <w:rPr>
          <w:rFonts w:asciiTheme="minorEastAsia" w:eastAsiaTheme="minorEastAsia" w:hAnsiTheme="minorEastAsia" w:hint="eastAsia"/>
          <w:sz w:val="24"/>
        </w:rPr>
        <w:t>可</w:t>
      </w:r>
      <w:r w:rsidRPr="00E25F30">
        <w:rPr>
          <w:rFonts w:asciiTheme="minorEastAsia" w:eastAsiaTheme="minorEastAsia" w:hAnsiTheme="minorEastAsia"/>
          <w:sz w:val="24"/>
        </w:rPr>
        <w:t>支持直接编辑</w:t>
      </w:r>
      <w:r w:rsidRPr="00E25F30">
        <w:rPr>
          <w:rFonts w:asciiTheme="minorEastAsia" w:eastAsiaTheme="minorEastAsia" w:hAnsiTheme="minorEastAsia"/>
          <w:sz w:val="24"/>
        </w:rPr>
        <w:t>HTML</w:t>
      </w:r>
      <w:r w:rsidRPr="00E25F30">
        <w:rPr>
          <w:rFonts w:asciiTheme="minorEastAsia" w:eastAsiaTheme="minorEastAsia" w:hAnsiTheme="minorEastAsia"/>
          <w:sz w:val="24"/>
        </w:rPr>
        <w:t>代码功能</w:t>
      </w:r>
      <w:r w:rsidRPr="00E25F30">
        <w:rPr>
          <w:rFonts w:asciiTheme="minorEastAsia" w:eastAsiaTheme="minorEastAsia" w:hAnsiTheme="minorEastAsia" w:hint="eastAsia"/>
          <w:sz w:val="24"/>
        </w:rPr>
        <w:t>，以</w:t>
      </w:r>
      <w:r w:rsidRPr="00E25F30">
        <w:rPr>
          <w:rFonts w:asciiTheme="minorEastAsia" w:eastAsiaTheme="minorEastAsia" w:hAnsiTheme="minorEastAsia"/>
          <w:sz w:val="24"/>
        </w:rPr>
        <w:t>满足专业人员对表单复杂编辑需求。</w:t>
      </w:r>
      <w:r w:rsidRPr="00E25F30">
        <w:rPr>
          <w:rFonts w:asciiTheme="minorEastAsia" w:eastAsiaTheme="minorEastAsia" w:hAnsiTheme="minorEastAsia" w:hint="eastAsia"/>
          <w:sz w:val="24"/>
        </w:rPr>
        <w:t>（提供系统功能截图以及真实案例说明）</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一表通系统</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报表系统建设主要成果</w:t>
      </w:r>
    </w:p>
    <w:p w:rsidR="00620818" w:rsidRPr="00E25F30" w:rsidRDefault="00AC2B3B">
      <w:pPr>
        <w:numPr>
          <w:ilvl w:val="0"/>
          <w:numId w:val="2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作为平台下的系统级工具，一表通系统能够帮助</w:t>
      </w:r>
      <w:r w:rsidRPr="00E25F30">
        <w:rPr>
          <w:rFonts w:asciiTheme="minorEastAsia" w:eastAsiaTheme="minorEastAsia" w:hAnsiTheme="minorEastAsia" w:hint="eastAsia"/>
          <w:sz w:val="24"/>
        </w:rPr>
        <w:t>师生在各业务场景下无需重复填写表单中的基础数据。</w:t>
      </w:r>
    </w:p>
    <w:p w:rsidR="00620818" w:rsidRPr="00E25F30" w:rsidRDefault="00AC2B3B">
      <w:pPr>
        <w:numPr>
          <w:ilvl w:val="0"/>
          <w:numId w:val="2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u w:val="single"/>
        </w:rPr>
        <w:t>本期该系统至少提供</w:t>
      </w:r>
      <w:r w:rsidRPr="00E25F30">
        <w:rPr>
          <w:rFonts w:asciiTheme="minorEastAsia" w:eastAsiaTheme="minorEastAsia" w:hAnsiTheme="minorEastAsia" w:hint="eastAsia"/>
          <w:sz w:val="24"/>
          <w:u w:val="single"/>
        </w:rPr>
        <w:t>50</w:t>
      </w:r>
      <w:r w:rsidRPr="00E25F30">
        <w:rPr>
          <w:rFonts w:asciiTheme="minorEastAsia" w:eastAsiaTheme="minorEastAsia" w:hAnsiTheme="minorEastAsia" w:hint="eastAsia"/>
          <w:sz w:val="24"/>
          <w:u w:val="single"/>
        </w:rPr>
        <w:t>张面向师生的表单</w:t>
      </w:r>
      <w:r w:rsidRPr="00E25F30">
        <w:rPr>
          <w:rFonts w:asciiTheme="minorEastAsia" w:eastAsiaTheme="minorEastAsia" w:hAnsiTheme="minorEastAsia" w:hint="eastAsia"/>
          <w:sz w:val="24"/>
        </w:rPr>
        <w:t>，为相应的业务需求提供服务。</w:t>
      </w:r>
    </w:p>
    <w:p w:rsidR="00620818" w:rsidRPr="00E25F30" w:rsidRDefault="00AC2B3B">
      <w:pPr>
        <w:numPr>
          <w:ilvl w:val="0"/>
          <w:numId w:val="2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基于校级共享数据，在系统的实施过程中对个人相关数据进行梳理，实现对教职工和本硕博学生的数据建模工作，并可持续性添加或调整各类数据模型。并实现可供师生查阅与修正个人信息的“个人数据中心”集成于校园门户。</w:t>
      </w:r>
    </w:p>
    <w:p w:rsidR="00620818" w:rsidRPr="00E25F30" w:rsidRDefault="00AC2B3B">
      <w:pPr>
        <w:numPr>
          <w:ilvl w:val="0"/>
          <w:numId w:val="2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整理校内常用的表单，校对其数据来源，通过系统动态设置表单样式，</w:t>
      </w:r>
      <w:r w:rsidRPr="00E25F30">
        <w:rPr>
          <w:rFonts w:asciiTheme="minorEastAsia" w:eastAsiaTheme="minorEastAsia" w:hAnsiTheme="minorEastAsia" w:hint="eastAsia"/>
          <w:sz w:val="24"/>
        </w:rPr>
        <w:lastRenderedPageBreak/>
        <w:t>并关联个人数据模型，用于初始化表单数据。本期该系统至少提供</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张面向师生的表单，为相应的业务需求提供服务。</w:t>
      </w:r>
    </w:p>
    <w:p w:rsidR="00620818" w:rsidRPr="00E25F30" w:rsidRDefault="00AC2B3B">
      <w:pPr>
        <w:numPr>
          <w:ilvl w:val="0"/>
          <w:numId w:val="2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该系统应与学校统一身份</w:t>
      </w:r>
      <w:r w:rsidRPr="00E25F30">
        <w:rPr>
          <w:rFonts w:asciiTheme="minorEastAsia" w:eastAsiaTheme="minorEastAsia" w:hAnsiTheme="minorEastAsia" w:hint="eastAsia"/>
          <w:sz w:val="24"/>
        </w:rPr>
        <w:t>认证系统无缝集成，同时提供开放接口供校级应用方便地调用。</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报表系统建设需求</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组织机构管理及用户权限管理</w:t>
      </w:r>
    </w:p>
    <w:p w:rsidR="00620818" w:rsidRPr="00E25F30" w:rsidRDefault="00AC2B3B">
      <w:pPr>
        <w:numPr>
          <w:ilvl w:val="0"/>
          <w:numId w:val="29"/>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支持多层级复杂结构的组织机构管理功能，在满足高校业务需求的同时，能够从共享数据库中获取用户数据并实现同步。</w:t>
      </w:r>
    </w:p>
    <w:p w:rsidR="00620818" w:rsidRPr="00E25F30" w:rsidRDefault="00AC2B3B">
      <w:pPr>
        <w:numPr>
          <w:ilvl w:val="0"/>
          <w:numId w:val="29"/>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支持校园自定义角色的人员管理功能，可供有权限的部门用户自行创建维护。</w:t>
      </w:r>
    </w:p>
    <w:p w:rsidR="00620818" w:rsidRPr="00E25F30" w:rsidRDefault="00AC2B3B">
      <w:pPr>
        <w:numPr>
          <w:ilvl w:val="0"/>
          <w:numId w:val="29"/>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系统管理员能够创建系统用户，能够为创建的用户分配角色，系统支持分级授权，拥有良好的权限验证机制，能够有效防止用户越权操作。</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个人数据建模</w:t>
      </w:r>
    </w:p>
    <w:p w:rsidR="00620818" w:rsidRPr="00E25F30" w:rsidRDefault="00AC2B3B">
      <w:pPr>
        <w:numPr>
          <w:ilvl w:val="0"/>
          <w:numId w:val="3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系统支持一对一和一对多两种类型的数据模型。</w:t>
      </w:r>
    </w:p>
    <w:p w:rsidR="00620818" w:rsidRPr="00E25F30" w:rsidRDefault="00AC2B3B">
      <w:pPr>
        <w:numPr>
          <w:ilvl w:val="0"/>
          <w:numId w:val="3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数据模型中的数据项可以根据需求进行增删改，能够配置数据项的来源，可以对数据项进行分类管理。</w:t>
      </w:r>
    </w:p>
    <w:p w:rsidR="00620818" w:rsidRPr="00E25F30" w:rsidRDefault="00AC2B3B">
      <w:pPr>
        <w:numPr>
          <w:ilvl w:val="0"/>
          <w:numId w:val="3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普通用户能够查看个人的数据模型及对应的数据。</w:t>
      </w:r>
    </w:p>
    <w:p w:rsidR="00620818" w:rsidRPr="00E25F30" w:rsidRDefault="00AC2B3B">
      <w:pPr>
        <w:numPr>
          <w:ilvl w:val="0"/>
          <w:numId w:val="3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个人数据模型的展示和编辑模式支持编辑框、单行文本、多行文本、整数、小数、日期、日期时间、下拉框单选、按钮单选、弹出窗单选树、多选、上传附件、上传图片等。</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个人数据中心</w:t>
      </w:r>
    </w:p>
    <w:p w:rsidR="00620818" w:rsidRPr="00E25F30" w:rsidRDefault="00AC2B3B">
      <w:pPr>
        <w:numPr>
          <w:ilvl w:val="0"/>
          <w:numId w:val="3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根据建立的个人数据建模，在校园门户端集成可供用户查询的个人数据中心。</w:t>
      </w:r>
    </w:p>
    <w:p w:rsidR="00620818" w:rsidRPr="00E25F30" w:rsidRDefault="00AC2B3B">
      <w:pPr>
        <w:numPr>
          <w:ilvl w:val="0"/>
          <w:numId w:val="3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通过数据可视化等手段优化个人数据的显示方式。</w:t>
      </w:r>
    </w:p>
    <w:p w:rsidR="00620818" w:rsidRPr="00E25F30" w:rsidRDefault="00AC2B3B">
      <w:pPr>
        <w:numPr>
          <w:ilvl w:val="0"/>
          <w:numId w:val="3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用户可按类别查询和检索所有个人相关数据信息。</w:t>
      </w:r>
    </w:p>
    <w:p w:rsidR="00620818" w:rsidRPr="00E25F30" w:rsidRDefault="00AC2B3B">
      <w:pPr>
        <w:numPr>
          <w:ilvl w:val="0"/>
          <w:numId w:val="3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建立个人数据信息的修正和更新机制，通过网上审批流程完善个人信息，并可回溯至数据产生源。</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 xml:space="preserve">4. </w:t>
      </w:r>
      <w:r w:rsidRPr="00E25F30">
        <w:rPr>
          <w:rFonts w:asciiTheme="minorEastAsia" w:eastAsiaTheme="minorEastAsia" w:hAnsiTheme="minorEastAsia" w:hint="eastAsia"/>
          <w:sz w:val="24"/>
        </w:rPr>
        <w:t>表单服务制作及建模</w:t>
      </w:r>
    </w:p>
    <w:p w:rsidR="00620818" w:rsidRPr="00E25F30" w:rsidRDefault="00AC2B3B">
      <w:pPr>
        <w:numPr>
          <w:ilvl w:val="0"/>
          <w:numId w:val="32"/>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能够根据业务需求配置表单服务，支持以拷贝的方式进行创建。</w:t>
      </w:r>
    </w:p>
    <w:p w:rsidR="00620818" w:rsidRPr="00E25F30" w:rsidRDefault="00AC2B3B">
      <w:pPr>
        <w:numPr>
          <w:ilvl w:val="0"/>
          <w:numId w:val="32"/>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表单样式能够灵活修改。</w:t>
      </w:r>
    </w:p>
    <w:p w:rsidR="00620818" w:rsidRPr="00E25F30" w:rsidRDefault="00AC2B3B">
      <w:pPr>
        <w:numPr>
          <w:ilvl w:val="0"/>
          <w:numId w:val="32"/>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表单设置支持通过个人数据中心选择数据项。</w:t>
      </w:r>
    </w:p>
    <w:p w:rsidR="00620818" w:rsidRPr="00E25F30" w:rsidRDefault="00AC2B3B">
      <w:pPr>
        <w:numPr>
          <w:ilvl w:val="0"/>
          <w:numId w:val="32"/>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表单设置支持自定义数据项，自定义数据项能够设置初始值。</w:t>
      </w:r>
    </w:p>
    <w:p w:rsidR="00620818" w:rsidRPr="00E25F30" w:rsidRDefault="00AC2B3B">
      <w:pPr>
        <w:numPr>
          <w:ilvl w:val="0"/>
          <w:numId w:val="32"/>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用户打开表单时，能够根据实际情况自主选择新建或打开正在进行中的表单服务。</w:t>
      </w:r>
    </w:p>
    <w:p w:rsidR="00620818" w:rsidRPr="00E25F30" w:rsidRDefault="00AC2B3B">
      <w:pPr>
        <w:numPr>
          <w:ilvl w:val="0"/>
          <w:numId w:val="32"/>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表单服务中的数据，能够通过个人数据中心进行初始化，也能通过历史填写过的表单进行初始化。</w:t>
      </w:r>
    </w:p>
    <w:p w:rsidR="00620818" w:rsidRPr="00E25F30" w:rsidRDefault="00AC2B3B">
      <w:pPr>
        <w:numPr>
          <w:ilvl w:val="0"/>
          <w:numId w:val="32"/>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表单服务能够设置授权组可下载、可查看的报表，支持表单输出</w:t>
      </w:r>
      <w:r w:rsidRPr="00E25F30">
        <w:rPr>
          <w:rFonts w:asciiTheme="minorEastAsia" w:eastAsiaTheme="minorEastAsia" w:hAnsiTheme="minorEastAsia" w:hint="eastAsia"/>
          <w:sz w:val="24"/>
        </w:rPr>
        <w:t>、下载等功能。</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表单服务测试及发布</w:t>
      </w:r>
    </w:p>
    <w:p w:rsidR="00620818" w:rsidRPr="00E25F30" w:rsidRDefault="00AC2B3B">
      <w:pPr>
        <w:numPr>
          <w:ilvl w:val="0"/>
          <w:numId w:val="33"/>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具备测试功能，支持测试组用户的动态配置。</w:t>
      </w:r>
    </w:p>
    <w:p w:rsidR="00620818" w:rsidRPr="00E25F30" w:rsidRDefault="00AC2B3B">
      <w:pPr>
        <w:numPr>
          <w:ilvl w:val="0"/>
          <w:numId w:val="33"/>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支持表单的版本管理，版本变更后不影响已运行的表单服务。</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表单服务运营及管理</w:t>
      </w:r>
    </w:p>
    <w:p w:rsidR="00620818" w:rsidRPr="00E25F30" w:rsidRDefault="00AC2B3B">
      <w:pPr>
        <w:numPr>
          <w:ilvl w:val="0"/>
          <w:numId w:val="34"/>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运营管理员能够对其所管理的表单服务执行启用、停用等基本操作。</w:t>
      </w:r>
    </w:p>
    <w:p w:rsidR="00620818" w:rsidRPr="00E25F30" w:rsidRDefault="00AC2B3B">
      <w:pPr>
        <w:numPr>
          <w:ilvl w:val="0"/>
          <w:numId w:val="34"/>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运营管理员可以推送校级提醒办理，接收人能够在消息列表中查看消息，并能直接进入相应的报表填写页面。</w:t>
      </w:r>
    </w:p>
    <w:p w:rsidR="00620818" w:rsidRPr="00E25F30" w:rsidRDefault="00AC2B3B">
      <w:pPr>
        <w:numPr>
          <w:ilvl w:val="0"/>
          <w:numId w:val="34"/>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运营管理员可以批量下载表单服务中报表表单以及报表附件，并能够基于报表中数据进行查询统计。</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个人消息与待办提醒</w:t>
      </w:r>
    </w:p>
    <w:p w:rsidR="00620818" w:rsidRPr="00E25F30" w:rsidRDefault="00AC2B3B">
      <w:pPr>
        <w:numPr>
          <w:ilvl w:val="0"/>
          <w:numId w:val="35"/>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具备我发起的、我审批的等分类消息列表，并集成于网上服务大厅。</w:t>
      </w:r>
    </w:p>
    <w:p w:rsidR="00620818" w:rsidRPr="00E25F30" w:rsidRDefault="00AC2B3B">
      <w:pPr>
        <w:numPr>
          <w:ilvl w:val="0"/>
          <w:numId w:val="35"/>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支持待办信息列表并集成与校园门户。</w:t>
      </w:r>
    </w:p>
    <w:p w:rsidR="00620818" w:rsidRPr="00E25F30" w:rsidRDefault="00AC2B3B">
      <w:pPr>
        <w:numPr>
          <w:ilvl w:val="0"/>
          <w:numId w:val="35"/>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支持待办信息的批量处理功能。</w:t>
      </w:r>
    </w:p>
    <w:p w:rsidR="00620818" w:rsidRPr="00E25F30" w:rsidRDefault="00AC2B3B">
      <w:pPr>
        <w:numPr>
          <w:ilvl w:val="0"/>
          <w:numId w:val="35"/>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可以将填写完的报表转发给他人，接收人在待办信息中可见并且能够下载报表。</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日志审计及统计分析</w:t>
      </w:r>
    </w:p>
    <w:p w:rsidR="00620818" w:rsidRPr="00E25F30" w:rsidRDefault="00AC2B3B">
      <w:pPr>
        <w:numPr>
          <w:ilvl w:val="0"/>
          <w:numId w:val="36"/>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系统拥有查看表单服务使用日志、系统登录日志等审计功能。</w:t>
      </w:r>
    </w:p>
    <w:p w:rsidR="00620818" w:rsidRPr="00E25F30" w:rsidRDefault="00AC2B3B">
      <w:pPr>
        <w:numPr>
          <w:ilvl w:val="0"/>
          <w:numId w:val="36"/>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能够基于表单服务中报表进行详细的统计分析。</w:t>
      </w:r>
    </w:p>
    <w:p w:rsidR="00620818" w:rsidRPr="00E25F30" w:rsidRDefault="00AC2B3B">
      <w:pPr>
        <w:numPr>
          <w:ilvl w:val="0"/>
          <w:numId w:val="2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 xml:space="preserve">9. </w:t>
      </w:r>
      <w:r w:rsidRPr="00E25F30">
        <w:rPr>
          <w:rFonts w:asciiTheme="minorEastAsia" w:eastAsiaTheme="minorEastAsia" w:hAnsiTheme="minorEastAsia" w:hint="eastAsia"/>
          <w:sz w:val="24"/>
        </w:rPr>
        <w:t>通过二次开发，该一表通系统还应能够实现以下功能</w:t>
      </w:r>
    </w:p>
    <w:p w:rsidR="00620818" w:rsidRPr="00E25F30" w:rsidRDefault="00AC2B3B">
      <w:pPr>
        <w:numPr>
          <w:ilvl w:val="0"/>
          <w:numId w:val="37"/>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个人页面的重新制作与修改完善。</w:t>
      </w:r>
    </w:p>
    <w:p w:rsidR="00620818" w:rsidRPr="00E25F30" w:rsidRDefault="00AC2B3B">
      <w:pPr>
        <w:numPr>
          <w:ilvl w:val="0"/>
          <w:numId w:val="37"/>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通过需求调研，逐步补充个人数据模型。</w:t>
      </w:r>
    </w:p>
    <w:p w:rsidR="00620818" w:rsidRPr="00E25F30" w:rsidRDefault="00AC2B3B">
      <w:pPr>
        <w:numPr>
          <w:ilvl w:val="0"/>
          <w:numId w:val="37"/>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预留应用程序接口（</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和</w:t>
      </w:r>
      <w:r w:rsidRPr="00E25F30">
        <w:rPr>
          <w:rFonts w:asciiTheme="minorEastAsia" w:eastAsiaTheme="minorEastAsia" w:hAnsiTheme="minorEastAsia" w:hint="eastAsia"/>
          <w:sz w:val="24"/>
        </w:rPr>
        <w:t>WebService</w:t>
      </w:r>
      <w:r w:rsidRPr="00E25F30">
        <w:rPr>
          <w:rFonts w:asciiTheme="minorEastAsia" w:eastAsiaTheme="minorEastAsia" w:hAnsiTheme="minorEastAsia" w:hint="eastAsia"/>
          <w:sz w:val="24"/>
        </w:rPr>
        <w:t>），以便随时开放给其他应用进行整合。</w:t>
      </w:r>
    </w:p>
    <w:p w:rsidR="00620818" w:rsidRPr="00E25F30" w:rsidRDefault="00AC2B3B">
      <w:pPr>
        <w:numPr>
          <w:ilvl w:val="0"/>
          <w:numId w:val="37"/>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整合第三方工作流引擎及报表工具。</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任务式填报服</w:t>
      </w:r>
      <w:r w:rsidRPr="00E25F30">
        <w:rPr>
          <w:rFonts w:asciiTheme="minorEastAsia" w:eastAsiaTheme="minorEastAsia" w:hAnsiTheme="minorEastAsia" w:hint="eastAsia"/>
          <w:sz w:val="24"/>
        </w:rPr>
        <w:t>务</w:t>
      </w:r>
    </w:p>
    <w:p w:rsidR="00620818" w:rsidRPr="00E25F30" w:rsidRDefault="00AC2B3B">
      <w:pPr>
        <w:numPr>
          <w:ilvl w:val="0"/>
          <w:numId w:val="3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sz w:val="24"/>
        </w:rPr>
        <w:t>任务式填报</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将需要师生填报的表单（预先通过流程引擎表单编辑器生成）以任务方式下发，提供填报人群选择、填报说明发布、填报表单和填报流程配置等功能，并跟踪整个填报过程的执行情况，谁已阅，谁还没看到，谁填了，谁没填，填报完成率统计等等，对于逾期未填报的还可以发送催办消息。（提供系统功能截图以及真实案例说明）</w:t>
      </w:r>
    </w:p>
    <w:p w:rsidR="00620818" w:rsidRPr="00E25F30" w:rsidRDefault="00AC2B3B">
      <w:pPr>
        <w:numPr>
          <w:ilvl w:val="0"/>
          <w:numId w:val="3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sz w:val="24"/>
        </w:rPr>
        <w:t>第三方数据引用</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学校现存业务系统或者数据中心中已经存在的各类数据，可以通过配置表单数据源关联的方式直接引用，不需要师生重复填写，最大程度降低填报的复杂度；支持关联第三方数据源来完成数据有效性验证或填报权限判断。</w:t>
      </w:r>
    </w:p>
    <w:p w:rsidR="00620818" w:rsidRPr="00E25F30" w:rsidRDefault="00AC2B3B">
      <w:pPr>
        <w:numPr>
          <w:ilvl w:val="0"/>
          <w:numId w:val="3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填报情况统计监控</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提供教职工、学生填报过程</w:t>
      </w:r>
      <w:r w:rsidRPr="00E25F30">
        <w:rPr>
          <w:rFonts w:asciiTheme="minorEastAsia" w:eastAsiaTheme="minorEastAsia" w:hAnsiTheme="minorEastAsia"/>
          <w:sz w:val="24"/>
        </w:rPr>
        <w:t>PC</w:t>
      </w:r>
      <w:r w:rsidRPr="00E25F30">
        <w:rPr>
          <w:rFonts w:asciiTheme="minorEastAsia" w:eastAsiaTheme="minorEastAsia" w:hAnsiTheme="minorEastAsia"/>
          <w:sz w:val="24"/>
        </w:rPr>
        <w:t>端和移动</w:t>
      </w:r>
      <w:r w:rsidRPr="00E25F30">
        <w:rPr>
          <w:rFonts w:asciiTheme="minorEastAsia" w:eastAsiaTheme="minorEastAsia" w:hAnsiTheme="minorEastAsia" w:hint="eastAsia"/>
          <w:sz w:val="24"/>
        </w:rPr>
        <w:t>端统计监控台，按照三级授权模式，学校、二级学院、辅导员实时了解学校、学生实填人数、未填人数、上报率等填报情况，从而提升学校的管理效益和填报质量。（提供系统功能截图以及真实案例说明）</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网上服务大厅门户</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基于工作流平台构建“网上服务大厅”，实现流程的发布与管理、任务的发起与审批等功能，实现与门户系统集成，开发一批符合学校管理服务需求的业务流程。</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sz w:val="24"/>
        </w:rPr>
        <w:t>网上服务大厅核心内容</w:t>
      </w:r>
    </w:p>
    <w:p w:rsidR="00620818" w:rsidRPr="00E25F30" w:rsidRDefault="00AC2B3B">
      <w:pPr>
        <w:numPr>
          <w:ilvl w:val="0"/>
          <w:numId w:val="3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网上服务大厅要求</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开展校内调研，梳理业务流程，为流程的建立做好需求调研及业务流程分析，</w:t>
      </w:r>
      <w:r w:rsidRPr="00E25F30">
        <w:rPr>
          <w:rFonts w:asciiTheme="minorEastAsia" w:eastAsiaTheme="minorEastAsia" w:hAnsiTheme="minorEastAsia" w:hint="eastAsia"/>
          <w:sz w:val="24"/>
        </w:rPr>
        <w:lastRenderedPageBreak/>
        <w:t>形成全校一站式服务业务需求及相应流程调研报告。</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提出学校网上服务大厅总体架构及完整的技术方案。方案中应包含服务大厅、服务中心、个人中心和流程服务管理四个核心模块，方案在经审核通过后方可实施。</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网上服务大厅具备完善的后台管理和数据统计分析功能。</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网上服务大厅须与</w:t>
      </w:r>
      <w:r w:rsidRPr="00E25F30">
        <w:rPr>
          <w:rFonts w:asciiTheme="minorEastAsia" w:eastAsiaTheme="minorEastAsia" w:hAnsiTheme="minorEastAsia" w:hint="eastAsia"/>
          <w:sz w:val="24"/>
        </w:rPr>
        <w:t>学校统一认证系统对接，实现用户单点登录，同时支持访客使用部分流程，如新生报到、临时用户等。</w:t>
      </w:r>
      <w:r w:rsidRPr="00E25F30">
        <w:rPr>
          <w:rFonts w:asciiTheme="minorEastAsia" w:eastAsiaTheme="minorEastAsia" w:hAnsiTheme="minorEastAsia" w:hint="eastAsia"/>
          <w:sz w:val="24"/>
        </w:rPr>
        <w:t xml:space="preserve"> </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网上服务大厅具有多种的授权体系。能对网上服务大厅中的用户分类，能对每个流程设定使用的用户群体及使用时间段。</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网上服务大厅能够与主流移动终端适配（包含</w:t>
      </w:r>
      <w:r w:rsidRPr="00E25F30">
        <w:rPr>
          <w:rFonts w:asciiTheme="minorEastAsia" w:eastAsiaTheme="minorEastAsia" w:hAnsiTheme="minorEastAsia" w:hint="eastAsia"/>
          <w:sz w:val="24"/>
        </w:rPr>
        <w:t>Android</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IOS</w:t>
      </w:r>
      <w:r w:rsidRPr="00E25F30">
        <w:rPr>
          <w:rFonts w:asciiTheme="minorEastAsia" w:eastAsiaTheme="minorEastAsia" w:hAnsiTheme="minorEastAsia" w:hint="eastAsia"/>
          <w:sz w:val="24"/>
        </w:rPr>
        <w:t>等系统），必须与学校门户、移动门户和微信企业号无缝集成。</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网上服务大厅要与学校新门户保持风格统一，界面美观、国际化，具有优秀的用户体验。</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根据前面调研结果，由信息中心确定</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个业务流程，由中标单位基于该项目中的工作流平台实施选定的</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个流程建设，并</w:t>
      </w:r>
      <w:r w:rsidRPr="00E25F30">
        <w:rPr>
          <w:rFonts w:asciiTheme="minorEastAsia" w:eastAsiaTheme="minorEastAsia" w:hAnsiTheme="minorEastAsia" w:hint="eastAsia"/>
          <w:sz w:val="24"/>
        </w:rPr>
        <w:t>添加在网上服务大厅。</w:t>
      </w:r>
    </w:p>
    <w:p w:rsidR="00620818" w:rsidRPr="00E25F30" w:rsidRDefault="00AC2B3B">
      <w:pPr>
        <w:numPr>
          <w:ilvl w:val="0"/>
          <w:numId w:val="40"/>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充分考虑校园线上服务大厅与线下服务大厅的无缝融合，灵活支持校务流程中的预约，预留材料受理、递送、材料</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物品的配送与提取、自助服务等等各种</w:t>
      </w:r>
      <w:r w:rsidRPr="00E25F30">
        <w:rPr>
          <w:rFonts w:asciiTheme="minorEastAsia" w:eastAsiaTheme="minorEastAsia" w:hAnsiTheme="minorEastAsia" w:hint="eastAsia"/>
          <w:sz w:val="24"/>
        </w:rPr>
        <w:t>O2O</w:t>
      </w:r>
      <w:r w:rsidRPr="00E25F30">
        <w:rPr>
          <w:rFonts w:asciiTheme="minorEastAsia" w:eastAsiaTheme="minorEastAsia" w:hAnsiTheme="minorEastAsia" w:hint="eastAsia"/>
          <w:sz w:val="24"/>
        </w:rPr>
        <w:t>业务场景。</w:t>
      </w:r>
    </w:p>
    <w:p w:rsidR="00620818" w:rsidRPr="00E25F30" w:rsidRDefault="00AC2B3B">
      <w:pPr>
        <w:numPr>
          <w:ilvl w:val="0"/>
          <w:numId w:val="3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网上服务大厅需求</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流程服务中心</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面向用户的一站式网上服务大厅，是用户启动流程、接受服务、办理任务、审批任务的统一入口，所有的服务流程都通过流程服务中心面向用户。</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大厅首页</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可展示推荐服务、热门服务。推荐服务为创建服务时设置为推荐的服务，</w:t>
      </w:r>
      <w:r w:rsidRPr="00E25F30">
        <w:rPr>
          <w:rFonts w:asciiTheme="minorEastAsia" w:eastAsiaTheme="minorEastAsia" w:hAnsiTheme="minorEastAsia"/>
          <w:sz w:val="24"/>
        </w:rPr>
        <w:t>便于用户检索使用；</w:t>
      </w:r>
      <w:r w:rsidRPr="00E25F30">
        <w:rPr>
          <w:rFonts w:asciiTheme="minorEastAsia" w:eastAsiaTheme="minorEastAsia" w:hAnsiTheme="minorEastAsia" w:hint="eastAsia"/>
          <w:sz w:val="24"/>
        </w:rPr>
        <w:t>热门服务是根据</w:t>
      </w:r>
      <w:r w:rsidRPr="00E25F30">
        <w:rPr>
          <w:rFonts w:asciiTheme="minorEastAsia" w:eastAsiaTheme="minorEastAsia" w:hAnsiTheme="minorEastAsia"/>
          <w:sz w:val="24"/>
        </w:rPr>
        <w:t>用户</w:t>
      </w:r>
      <w:r w:rsidRPr="00E25F30">
        <w:rPr>
          <w:rFonts w:asciiTheme="minorEastAsia" w:eastAsiaTheme="minorEastAsia" w:hAnsiTheme="minorEastAsia" w:hint="eastAsia"/>
          <w:sz w:val="24"/>
        </w:rPr>
        <w:t>申请使用服务的次数多少，</w:t>
      </w:r>
      <w:r w:rsidRPr="00E25F30">
        <w:rPr>
          <w:rFonts w:asciiTheme="minorEastAsia" w:eastAsiaTheme="minorEastAsia" w:hAnsiTheme="minorEastAsia"/>
          <w:sz w:val="24"/>
        </w:rPr>
        <w:t>显示出系统中用户申请使用次数较多</w:t>
      </w:r>
      <w:r w:rsidRPr="00E25F30">
        <w:rPr>
          <w:rFonts w:asciiTheme="minorEastAsia" w:eastAsiaTheme="minorEastAsia" w:hAnsiTheme="minorEastAsia" w:hint="eastAsia"/>
          <w:sz w:val="24"/>
        </w:rPr>
        <w:t>的</w:t>
      </w:r>
      <w:r w:rsidRPr="00E25F30">
        <w:rPr>
          <w:rFonts w:asciiTheme="minorEastAsia" w:eastAsiaTheme="minorEastAsia" w:hAnsiTheme="minorEastAsia"/>
          <w:sz w:val="24"/>
        </w:rPr>
        <w:t>服务；</w:t>
      </w:r>
      <w:r w:rsidRPr="00E25F30">
        <w:rPr>
          <w:rFonts w:asciiTheme="minorEastAsia" w:eastAsiaTheme="minorEastAsia" w:hAnsiTheme="minorEastAsia" w:hint="eastAsia"/>
          <w:sz w:val="24"/>
        </w:rPr>
        <w:t>可按照用户群体分为教师服务、学生服务、访客服务。可按照服务类别分为学工服务、教务服务、后勤服务、公共服务等。</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服务大厅</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用户可以通过项目名目和维度、按服务分类、服务对象、发布部门、服务名</w:t>
      </w:r>
      <w:r w:rsidRPr="00E25F30">
        <w:rPr>
          <w:rFonts w:asciiTheme="minorEastAsia" w:eastAsiaTheme="minorEastAsia" w:hAnsiTheme="minorEastAsia" w:hint="eastAsia"/>
          <w:sz w:val="24"/>
        </w:rPr>
        <w:lastRenderedPageBreak/>
        <w:t>目首字母搜索方式快速找到所要申请的服务。可以进行收藏及取消收藏操作。提供“与我相关</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全部服务”的服务筛选功能。</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服务大厅还可以提供多种服务能力，包含服务说明页介绍、查看办事指南、发起在线咨询、意见反馈和受理以及业务在线办理。</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能够方便精确的把各个业务部门的工作成绩和服务效果进行量化；从实际需求角度出发，将办事指南、在线咨询、</w:t>
      </w:r>
      <w:r w:rsidRPr="00E25F30">
        <w:rPr>
          <w:rFonts w:asciiTheme="minorEastAsia" w:eastAsiaTheme="minorEastAsia" w:hAnsiTheme="minorEastAsia" w:hint="eastAsia"/>
          <w:sz w:val="24"/>
        </w:rPr>
        <w:t>意见反馈、在线办理、消息推送、数据统计这些功能元素融入每个服务项目中，为师生提供完整的网上办事环境。</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待办任务</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系统能够根据流程的需要把当前需要用户办理</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填写</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审批的工作节点，以待办任务的方式列出。要求提供集中化、一站式的分类待办，将所有与我相关事项进行统计汇总并集中展示的入口，可按照不同事项类型（如各类流程、预约服务等）分类统计待办数、已办数、抄送数、进行中数、已结束数、存草稿数。以及通过呼吸灯提示等方式在该业务的分类入口对待办数进行提示。用户（包括员工及各种管理岗位、审批领导）不必了解当前任务来自后台哪</w:t>
      </w:r>
      <w:r w:rsidRPr="00E25F30">
        <w:rPr>
          <w:rFonts w:asciiTheme="minorEastAsia" w:eastAsiaTheme="minorEastAsia" w:hAnsiTheme="minorEastAsia" w:hint="eastAsia"/>
          <w:sz w:val="24"/>
        </w:rPr>
        <w:t>个模块，只需要以统一的方式完成该任务展现出来的具体内容即可。</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在办事项</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流程的办理者（包括申请者、审核者），都可以在这个模块中找到，并跟踪自己参与的流程的进展情况。</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已办任务</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用户可以找到所有自己曾经办理过的流程及其具体内容。</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服务评价</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系统管理开启或关闭流程服务的评价，评价要求可选择审后发布。</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多服务聚合</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a</w:t>
      </w:r>
      <w:r w:rsidRPr="00E25F30">
        <w:rPr>
          <w:rFonts w:asciiTheme="minorEastAsia" w:eastAsiaTheme="minorEastAsia" w:hAnsiTheme="minorEastAsia" w:hint="eastAsia"/>
          <w:sz w:val="24"/>
        </w:rPr>
        <w:t>）</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支持按照类别或自定义方式对多服务进行聚合，实现服务集约化。</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将具有完整业务逻辑、构成完整业务链并且串通多个子业务逻辑的服务聚合到一个服务页面中，能够集中呈现以保持业务的整体性，能够更好地贯通“一站</w:t>
      </w:r>
      <w:r w:rsidRPr="00E25F30">
        <w:rPr>
          <w:rFonts w:asciiTheme="minorEastAsia" w:eastAsiaTheme="minorEastAsia" w:hAnsiTheme="minorEastAsia" w:hint="eastAsia"/>
          <w:sz w:val="24"/>
        </w:rPr>
        <w:t>式”理念，为师生提供更加便捷和人性化的服务。</w:t>
      </w:r>
      <w:r w:rsidRPr="00E25F30">
        <w:rPr>
          <w:rFonts w:asciiTheme="minorEastAsia" w:eastAsiaTheme="minorEastAsia" w:hAnsiTheme="minorEastAsia"/>
          <w:sz w:val="24"/>
        </w:rPr>
        <w:t>例如在学生请销假服务中，将请假、销假、各专业请假统计（如饼状图）等多个业务入口聚合到一个服务页面中进行展示</w:t>
      </w:r>
      <w:r w:rsidRPr="00E25F30">
        <w:rPr>
          <w:rFonts w:asciiTheme="minorEastAsia" w:eastAsiaTheme="minorEastAsia" w:hAnsiTheme="minorEastAsia" w:hint="eastAsia"/>
          <w:sz w:val="24"/>
        </w:rPr>
        <w:t>。（提供系统功能截图以及真实案例说明）</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b</w:t>
      </w:r>
      <w:r w:rsidRPr="00E25F30">
        <w:rPr>
          <w:rFonts w:asciiTheme="minorEastAsia" w:eastAsiaTheme="minorEastAsia" w:hAnsiTheme="minorEastAsia" w:hint="eastAsia"/>
          <w:sz w:val="24"/>
        </w:rPr>
        <w:t>）</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服务与场景化数据分析融合</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支持服务和该服务的数据分析融合到一个场景中按照不同的维度进行展示，比如学生在请假时可以看到该生的历史请假分析等。（提供系统功能截图以及真实案例说明）</w:t>
      </w:r>
    </w:p>
    <w:p w:rsidR="00620818" w:rsidRPr="00E25F30" w:rsidRDefault="00AC2B3B">
      <w:pPr>
        <w:numPr>
          <w:ilvl w:val="0"/>
          <w:numId w:val="41"/>
        </w:numPr>
        <w:spacing w:line="360" w:lineRule="auto"/>
        <w:ind w:firstLineChars="0"/>
        <w:rPr>
          <w:rFonts w:asciiTheme="minorEastAsia" w:eastAsiaTheme="minorEastAsia" w:hAnsiTheme="minorEastAsia"/>
          <w:sz w:val="24"/>
        </w:rPr>
      </w:pPr>
      <w:r w:rsidRPr="00E25F30">
        <w:rPr>
          <w:rFonts w:asciiTheme="minorEastAsia" w:eastAsiaTheme="minorEastAsia" w:hAnsiTheme="minorEastAsia" w:hint="eastAsia"/>
          <w:sz w:val="24"/>
        </w:rPr>
        <w:t>统计分析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服务大厅要求提供</w:t>
      </w:r>
      <w:r w:rsidRPr="00E25F30">
        <w:rPr>
          <w:rFonts w:asciiTheme="minorEastAsia" w:eastAsiaTheme="minorEastAsia" w:hAnsiTheme="minorEastAsia" w:hint="eastAsia"/>
          <w:sz w:val="24"/>
        </w:rPr>
        <w:t>PC</w:t>
      </w:r>
      <w:r w:rsidRPr="00E25F30">
        <w:rPr>
          <w:rFonts w:asciiTheme="minorEastAsia" w:eastAsiaTheme="minorEastAsia" w:hAnsiTheme="minorEastAsia" w:hint="eastAsia"/>
          <w:sz w:val="24"/>
        </w:rPr>
        <w:t>端可视化数据统计分析功能，要求能够按照服务、所属部门等统计口径，以图标方式直观统计出每个服务和每种服务能力（办事指南、咨询、意见反馈、预约、在线办理等）今日、本周、本月、本年和任意时间段内的查询记录，能够区分服务次数和服务人数，为领导决策提供支持。统计分析数据要求支持针对不同人群可配置的开放查看策略。</w:t>
      </w:r>
    </w:p>
    <w:p w:rsidR="00620818" w:rsidRPr="00E25F30" w:rsidRDefault="00AC2B3B">
      <w:pPr>
        <w:numPr>
          <w:ilvl w:val="0"/>
          <w:numId w:val="3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支持统一的消息通知服务</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能够在任意节点通过配置实现各种特定形式、特定内容的流程执行通知。可以对接邮件、短信、微信等常见通知渠道，并支持可扩展的额外通知渠道的适配。与下述统一信息中心集成。</w:t>
      </w:r>
    </w:p>
    <w:p w:rsidR="00620818" w:rsidRPr="00E25F30" w:rsidRDefault="00AC2B3B">
      <w:pPr>
        <w:numPr>
          <w:ilvl w:val="0"/>
          <w:numId w:val="3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提供基于微信的服务大厅移动应用场景</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服务大厅实现与微信应用平台的对接，用户可以用微信企业号</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服务号作为服务大厅的移动访问方式，访问服务大厅的各项功能。</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用户评价和绩效管理</w:t>
      </w:r>
    </w:p>
    <w:p w:rsidR="00620818" w:rsidRPr="00E25F30" w:rsidRDefault="00AC2B3B">
      <w:pPr>
        <w:numPr>
          <w:ilvl w:val="0"/>
          <w:numId w:val="4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应用评价与反馈</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使用应用后，用户可以对应用进行评价打分和留言，应用管理员可以查看评价内容，为应用管理提供参照依据，进一步提高应用管理效率，评价要求可选择审后发布。</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为用户提供意见反馈渠道，提升用户体验，同时帮助应用的管理端提供优化数据以及对应用的完善提供宝贵意见。</w:t>
      </w:r>
    </w:p>
    <w:p w:rsidR="00620818" w:rsidRPr="00E25F30" w:rsidRDefault="00AC2B3B">
      <w:pPr>
        <w:numPr>
          <w:ilvl w:val="0"/>
          <w:numId w:val="4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绩效监管</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主要通过流程办结率、办结时限等因素，动态形成绩效监管指标，根据分数计算机制形成成绩。统计绩效数据：</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统计流程、流程环节办结率；</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统计流程、流程环节平均办结时限。实现全流程网上办理，办理进度可全流程网上跟踪、查</w:t>
      </w:r>
      <w:r w:rsidRPr="00E25F30">
        <w:rPr>
          <w:rFonts w:asciiTheme="minorEastAsia" w:eastAsiaTheme="minorEastAsia" w:hAnsiTheme="minorEastAsia" w:hint="eastAsia"/>
          <w:sz w:val="24"/>
        </w:rPr>
        <w:lastRenderedPageBreak/>
        <w:t>询和全过程监督。</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流程运维管理平台</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通过对服务大厅操作的监控，显示服务分析、填报查询。系统要记录用户行为日记，包括用户设备、用户地域、认证负载等。</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支持多级权限下不同角色对流程的运行过程进行监控与管理。</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对流程运行的全过程进行数据采集。</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服务发布。管理员使用此功能进行服务的发布以及对已经发布的服务进</w:t>
      </w:r>
      <w:r w:rsidRPr="00E25F30">
        <w:rPr>
          <w:rFonts w:asciiTheme="minorEastAsia" w:eastAsiaTheme="minorEastAsia" w:hAnsiTheme="minorEastAsia" w:hint="eastAsia"/>
          <w:sz w:val="24"/>
        </w:rPr>
        <w:t>行编辑。创建的服务包括制作表单和审核流程。服务包括三大类：流程服务、指南服务和集成服务。创建服务时可选择服务的类型，发布服务的基本属性，定义申请人填写单据的显示内容及样式，定义申请人填写单据的显示内容及样式。</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服务审批查询。服务审批查询页面以列表形式展现出当前系统全部用户申请过的服务数据。</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服务类型管理。在服务类型管理中可以对服务的分类进行管理。可查看所有服务类型的名目、创建人、创建时间、有效状态及权限。并可对服务类型进行增加、修改、查看及删除操作。</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服务维度管理。服务维度管理中可对服务的对象类别进行管理，</w:t>
      </w:r>
      <w:r w:rsidRPr="00E25F30">
        <w:rPr>
          <w:rFonts w:asciiTheme="minorEastAsia" w:eastAsiaTheme="minorEastAsia" w:hAnsiTheme="minorEastAsia" w:hint="eastAsia"/>
          <w:sz w:val="24"/>
        </w:rPr>
        <w:t>以便于用户的查找和统计。例如，可分为教工、本科生、研究生等服务维度。</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流程配置。管理员使用此功能进行已发布服务的流程特殊管理。包括编辑流程和对流程进行节点授权功能。对已创建的流程进行编辑。可以设置节点、审核人等信息。可设置表单在审核的各个节点上的编辑、可见属性。</w:t>
      </w:r>
    </w:p>
    <w:p w:rsidR="00620818" w:rsidRPr="00E25F30" w:rsidRDefault="00AC2B3B">
      <w:pPr>
        <w:numPr>
          <w:ilvl w:val="0"/>
          <w:numId w:val="4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基础数据管理。基础数据的数据源管理，为制作服务的表单提供预置资产。在表单定义期间使用的预先定义的数据，在表单运行期间可根据申请人的信息读取特定信息的数据。用户进入服务管理模块，列出管理员已维护的基础数据列表，可以对已创建的基础数据进行编辑或新建</w:t>
      </w:r>
      <w:r w:rsidRPr="00E25F30">
        <w:rPr>
          <w:rFonts w:asciiTheme="minorEastAsia" w:eastAsiaTheme="minorEastAsia" w:hAnsiTheme="minorEastAsia" w:hint="eastAsia"/>
          <w:sz w:val="24"/>
        </w:rPr>
        <w:t>基础数据。</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岗位权限管理</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提供完善的组织架构管理，分级授权系统，多维权限模型。支持任意级别的组织架构管理，支持基于角色</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岗位的权限体系</w:t>
      </w:r>
      <w:r w:rsidRPr="00E25F30">
        <w:rPr>
          <w:rFonts w:asciiTheme="minorEastAsia" w:eastAsiaTheme="minorEastAsia" w:hAnsiTheme="minorEastAsia" w:hint="eastAsia"/>
          <w:sz w:val="24"/>
        </w:rPr>
        <w:t>RBAC</w:t>
      </w:r>
      <w:r w:rsidRPr="00E25F30">
        <w:rPr>
          <w:rFonts w:asciiTheme="minorEastAsia" w:eastAsiaTheme="minorEastAsia" w:hAnsiTheme="minorEastAsia" w:hint="eastAsia"/>
          <w:sz w:val="24"/>
        </w:rPr>
        <w:t>，支持分级授权管理，支持</w:t>
      </w:r>
      <w:r w:rsidRPr="00E25F30">
        <w:rPr>
          <w:rFonts w:asciiTheme="minorEastAsia" w:eastAsiaTheme="minorEastAsia" w:hAnsiTheme="minorEastAsia" w:hint="eastAsia"/>
          <w:sz w:val="24"/>
        </w:rPr>
        <w:lastRenderedPageBreak/>
        <w:t>权限体系与学校统一身份认证服务的无缝对接。</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流程数据管理</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根据业务流程的实际需要，对业务流程产生的数据实现自动、完整的数据建模和数据持久化保存，对流程产生的业务数据实现基于主题的数据管理功能，按照主题（项目</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分类），展示数据、修改数据、删除数据等。实现填表查询功能，并根据需要实现与现有其他业务系统的数据对接。</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用户信息设置</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实现门户大厅用户个人</w:t>
      </w:r>
      <w:r w:rsidRPr="00E25F30">
        <w:rPr>
          <w:rFonts w:asciiTheme="minorEastAsia" w:eastAsiaTheme="minorEastAsia" w:hAnsiTheme="minorEastAsia" w:hint="eastAsia"/>
          <w:sz w:val="24"/>
        </w:rPr>
        <w:t>手机号码、联系地址、电子邮箱、个人签名等基本信息修改，密码修改、自助通过邮件或短信找回密码。</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业务单元管理</w:t>
      </w:r>
    </w:p>
    <w:p w:rsidR="00620818" w:rsidRPr="00E25F30" w:rsidRDefault="00AC2B3B">
      <w:pPr>
        <w:numPr>
          <w:ilvl w:val="0"/>
          <w:numId w:val="4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网上服务大厅</w:t>
      </w:r>
      <w:r w:rsidRPr="00E25F30">
        <w:rPr>
          <w:rFonts w:asciiTheme="minorEastAsia" w:eastAsiaTheme="minorEastAsia" w:hAnsiTheme="minorEastAsia" w:hint="eastAsia"/>
          <w:sz w:val="24"/>
        </w:rPr>
        <w:t>具备</w:t>
      </w:r>
      <w:r w:rsidRPr="00E25F30">
        <w:rPr>
          <w:rFonts w:asciiTheme="minorEastAsia" w:eastAsiaTheme="minorEastAsia" w:hAnsiTheme="minorEastAsia"/>
          <w:sz w:val="24"/>
        </w:rPr>
        <w:t>多租户管理模式</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系统管理员可为部门管理人员分配业务包，</w:t>
      </w:r>
      <w:r w:rsidRPr="00E25F30">
        <w:rPr>
          <w:rFonts w:asciiTheme="minorEastAsia" w:eastAsiaTheme="minorEastAsia" w:hAnsiTheme="minorEastAsia" w:hint="eastAsia"/>
          <w:sz w:val="24"/>
        </w:rPr>
        <w:t>特定</w:t>
      </w:r>
      <w:r w:rsidRPr="00E25F30">
        <w:rPr>
          <w:rFonts w:asciiTheme="minorEastAsia" w:eastAsiaTheme="minorEastAsia" w:hAnsiTheme="minorEastAsia"/>
          <w:sz w:val="24"/>
        </w:rPr>
        <w:t>业务包管理员、并为该业务包分配可用流程数、功能菜单、表单业务控件、风格模式，业务包管理员还可对以上功能在本部门内部做二级权限划分。每个业务包都拥有独立的多种维度数据统计。</w:t>
      </w:r>
      <w:r w:rsidRPr="00E25F30">
        <w:rPr>
          <w:rFonts w:asciiTheme="minorEastAsia" w:eastAsiaTheme="minorEastAsia" w:hAnsiTheme="minorEastAsia" w:hint="eastAsia"/>
          <w:sz w:val="24"/>
        </w:rPr>
        <w:t>（提供现场演示）</w:t>
      </w:r>
    </w:p>
    <w:p w:rsidR="00620818" w:rsidRPr="00E25F30" w:rsidRDefault="00AC2B3B">
      <w:pPr>
        <w:numPr>
          <w:ilvl w:val="0"/>
          <w:numId w:val="4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能够提供集中的业务管理入口，让业务部门能够直接维护自己的业务，授权相应的业务管理权限，应用的授权需支持</w:t>
      </w:r>
      <w:r w:rsidRPr="00E25F30">
        <w:rPr>
          <w:rFonts w:asciiTheme="minorEastAsia" w:eastAsiaTheme="minorEastAsia" w:hAnsiTheme="minorEastAsia" w:hint="eastAsia"/>
          <w:sz w:val="24"/>
        </w:rPr>
        <w:t>SaaS</w:t>
      </w:r>
      <w:r w:rsidRPr="00E25F30">
        <w:rPr>
          <w:rFonts w:asciiTheme="minorEastAsia" w:eastAsiaTheme="minorEastAsia" w:hAnsiTheme="minorEastAsia" w:hint="eastAsia"/>
          <w:sz w:val="24"/>
        </w:rPr>
        <w:t>化方式的分级授权业务部门之间的流程、表单、数据、数据源、组织机构、业务关系、业务权限管理等相互独立、相互隔离；（提供系统功能截图以及真实案例说明）</w:t>
      </w:r>
    </w:p>
    <w:p w:rsidR="00620818" w:rsidRPr="00E25F30" w:rsidRDefault="00AC2B3B">
      <w:pPr>
        <w:numPr>
          <w:ilvl w:val="0"/>
          <w:numId w:val="4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支持可用控件授权，支持按照人员或者岗位设置业务域内的应用管理员相关的管理权限，应用管理员可在自己管理的业务单元自行创建和发布流程服务到学校的服务大厅；</w:t>
      </w:r>
    </w:p>
    <w:p w:rsidR="00620818" w:rsidRPr="00E25F30" w:rsidRDefault="00AC2B3B">
      <w:pPr>
        <w:numPr>
          <w:ilvl w:val="0"/>
          <w:numId w:val="4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应用的管理须能同时管理</w:t>
      </w:r>
      <w:r w:rsidRPr="00E25F30">
        <w:rPr>
          <w:rFonts w:asciiTheme="minorEastAsia" w:eastAsiaTheme="minorEastAsia" w:hAnsiTheme="minorEastAsia" w:hint="eastAsia"/>
          <w:sz w:val="24"/>
        </w:rPr>
        <w:t>PC</w:t>
      </w:r>
      <w:r w:rsidRPr="00E25F30">
        <w:rPr>
          <w:rFonts w:asciiTheme="minorEastAsia" w:eastAsiaTheme="minorEastAsia" w:hAnsiTheme="minorEastAsia" w:hint="eastAsia"/>
          <w:sz w:val="24"/>
        </w:rPr>
        <w:t>端应用及移动端应用。创建应用时需能同时支持</w:t>
      </w:r>
      <w:r w:rsidRPr="00E25F30">
        <w:rPr>
          <w:rFonts w:asciiTheme="minorEastAsia" w:eastAsiaTheme="minorEastAsia" w:hAnsiTheme="minorEastAsia" w:hint="eastAsia"/>
          <w:sz w:val="24"/>
        </w:rPr>
        <w:t>PC</w:t>
      </w:r>
      <w:r w:rsidRPr="00E25F30">
        <w:rPr>
          <w:rFonts w:asciiTheme="minorEastAsia" w:eastAsiaTheme="minorEastAsia" w:hAnsiTheme="minorEastAsia" w:hint="eastAsia"/>
          <w:sz w:val="24"/>
        </w:rPr>
        <w:t>端、移动端；</w:t>
      </w:r>
    </w:p>
    <w:p w:rsidR="00620818" w:rsidRPr="00E25F30" w:rsidRDefault="00AC2B3B">
      <w:pPr>
        <w:numPr>
          <w:ilvl w:val="0"/>
          <w:numId w:val="4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业务包管理页面支</w:t>
      </w:r>
      <w:r w:rsidRPr="00E25F30">
        <w:rPr>
          <w:rFonts w:asciiTheme="minorEastAsia" w:eastAsiaTheme="minorEastAsia" w:hAnsiTheme="minorEastAsia" w:hint="eastAsia"/>
          <w:sz w:val="24"/>
        </w:rPr>
        <w:t>持互联网化的简约风格和传统</w:t>
      </w:r>
      <w:r w:rsidRPr="00E25F30">
        <w:rPr>
          <w:rFonts w:asciiTheme="minorEastAsia" w:eastAsiaTheme="minorEastAsia" w:hAnsiTheme="minorEastAsia" w:hint="eastAsia"/>
          <w:sz w:val="24"/>
        </w:rPr>
        <w:t>M</w:t>
      </w:r>
      <w:r w:rsidRPr="00E25F30">
        <w:rPr>
          <w:rFonts w:asciiTheme="minorEastAsia" w:eastAsiaTheme="minorEastAsia" w:hAnsiTheme="minorEastAsia"/>
          <w:sz w:val="24"/>
        </w:rPr>
        <w:t>IS</w:t>
      </w:r>
      <w:r w:rsidRPr="00E25F30">
        <w:rPr>
          <w:rFonts w:asciiTheme="minorEastAsia" w:eastAsiaTheme="minorEastAsia" w:hAnsiTheme="minorEastAsia" w:hint="eastAsia"/>
          <w:sz w:val="24"/>
        </w:rPr>
        <w:t>化风格两种不同风格，以满足不同使用人群的用户体验。</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lastRenderedPageBreak/>
        <w:t>APP</w:t>
      </w:r>
      <w:r w:rsidRPr="00E25F30">
        <w:rPr>
          <w:rFonts w:asciiTheme="minorEastAsia" w:eastAsiaTheme="minorEastAsia" w:hAnsiTheme="minorEastAsia" w:hint="eastAsia"/>
          <w:sz w:val="24"/>
        </w:rPr>
        <w:t>移动端</w:t>
      </w:r>
    </w:p>
    <w:p w:rsidR="00620818" w:rsidRPr="00E25F30" w:rsidRDefault="00AC2B3B">
      <w:pPr>
        <w:numPr>
          <w:ilvl w:val="0"/>
          <w:numId w:val="4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提供基于</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的服务中心移动网页版。兼容</w:t>
      </w:r>
      <w:r w:rsidRPr="00E25F30">
        <w:rPr>
          <w:rFonts w:asciiTheme="minorEastAsia" w:eastAsiaTheme="minorEastAsia" w:hAnsiTheme="minorEastAsia" w:hint="eastAsia"/>
          <w:sz w:val="24"/>
        </w:rPr>
        <w:t>Android / iOS</w:t>
      </w:r>
      <w:r w:rsidRPr="00E25F30">
        <w:rPr>
          <w:rFonts w:asciiTheme="minorEastAsia" w:eastAsiaTheme="minorEastAsia" w:hAnsiTheme="minorEastAsia" w:hint="eastAsia"/>
          <w:sz w:val="24"/>
        </w:rPr>
        <w:t>操作系统的主流移动浏览器。</w:t>
      </w:r>
    </w:p>
    <w:p w:rsidR="00620818" w:rsidRPr="00E25F30" w:rsidRDefault="00AC2B3B">
      <w:pPr>
        <w:numPr>
          <w:ilvl w:val="0"/>
          <w:numId w:val="4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网上服务大厅要提供基于微信的服务中心移动应用场景。服务中心实现与微信应用平台的对接，用户可以用微信企业号做为服务中心的移动访问方式，访问服务中心的各项功能。支持移动端在线申请及在线办理。</w:t>
      </w:r>
    </w:p>
    <w:p w:rsidR="00620818" w:rsidRPr="00E25F30" w:rsidRDefault="00AC2B3B">
      <w:pPr>
        <w:numPr>
          <w:ilvl w:val="0"/>
          <w:numId w:val="4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w:t>
      </w:r>
      <w:r w:rsidRPr="00E25F30">
        <w:rPr>
          <w:rFonts w:asciiTheme="minorEastAsia" w:eastAsiaTheme="minorEastAsia" w:hAnsiTheme="minorEastAsia"/>
          <w:sz w:val="24"/>
        </w:rPr>
        <w:t>移动端支持微信小程序，且</w:t>
      </w:r>
      <w:r w:rsidRPr="00E25F30">
        <w:rPr>
          <w:rFonts w:asciiTheme="minorEastAsia" w:eastAsiaTheme="minorEastAsia" w:hAnsiTheme="minorEastAsia" w:hint="eastAsia"/>
          <w:sz w:val="24"/>
        </w:rPr>
        <w:t>具备</w:t>
      </w:r>
      <w:r w:rsidRPr="00E25F30">
        <w:rPr>
          <w:rFonts w:asciiTheme="minorEastAsia" w:eastAsiaTheme="minorEastAsia" w:hAnsiTheme="minorEastAsia"/>
          <w:sz w:val="24"/>
        </w:rPr>
        <w:t>表单预览和转发功能</w:t>
      </w: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在移动端填写表单时，可随时通过表单预览，在线查看带数据的实际打印表单样式，且在微信小程序办理服务时，可</w:t>
      </w:r>
      <w:r w:rsidRPr="00E25F30">
        <w:rPr>
          <w:rFonts w:asciiTheme="minorEastAsia" w:eastAsiaTheme="minorEastAsia" w:hAnsiTheme="minorEastAsia" w:hint="eastAsia"/>
          <w:sz w:val="24"/>
        </w:rPr>
        <w:t>直接</w:t>
      </w:r>
      <w:r w:rsidRPr="00E25F30">
        <w:rPr>
          <w:rFonts w:asciiTheme="minorEastAsia" w:eastAsiaTheme="minorEastAsia" w:hAnsiTheme="minorEastAsia"/>
          <w:sz w:val="24"/>
        </w:rPr>
        <w:t>转发办事页面（例如直接将服务的填写页转发到班级群里面）。</w:t>
      </w:r>
      <w:r w:rsidRPr="00E25F30">
        <w:rPr>
          <w:rFonts w:asciiTheme="minorEastAsia" w:eastAsiaTheme="minorEastAsia" w:hAnsiTheme="minorEastAsia" w:hint="eastAsia"/>
          <w:sz w:val="24"/>
        </w:rPr>
        <w:t>（提供现场演示）</w:t>
      </w:r>
    </w:p>
    <w:p w:rsidR="00620818" w:rsidRPr="00E25F30" w:rsidRDefault="00AC2B3B">
      <w:pPr>
        <w:numPr>
          <w:ilvl w:val="0"/>
          <w:numId w:val="4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通过可视化配置方式，能够提供包含轮播图、九宫格导航、列表式导航、置顶导航条、二级分类导航等多种导航形式的移动门户展示页面，有效解决“微信企业号”应用列表组织形式单一和查找业务功能不便的问题；</w:t>
      </w:r>
    </w:p>
    <w:p w:rsidR="00620818" w:rsidRPr="00E25F30" w:rsidRDefault="00AC2B3B">
      <w:pPr>
        <w:numPr>
          <w:ilvl w:val="0"/>
          <w:numId w:val="4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移动端子系统将继承网上服务大厅门户的所有功能。应包括如下功能：</w:t>
      </w:r>
    </w:p>
    <w:p w:rsidR="00620818" w:rsidRPr="00E25F30" w:rsidRDefault="00AC2B3B">
      <w:pPr>
        <w:numPr>
          <w:ilvl w:val="0"/>
          <w:numId w:val="4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在线办事模块。</w:t>
      </w:r>
      <w:r w:rsidRPr="00E25F30">
        <w:rPr>
          <w:rFonts w:asciiTheme="minorEastAsia" w:eastAsiaTheme="minorEastAsia" w:hAnsiTheme="minorEastAsia" w:hint="eastAsia"/>
          <w:sz w:val="24"/>
        </w:rPr>
        <w:t>a)</w:t>
      </w:r>
      <w:r w:rsidRPr="00E25F30">
        <w:rPr>
          <w:rFonts w:asciiTheme="minorEastAsia" w:eastAsiaTheme="minorEastAsia" w:hAnsiTheme="minorEastAsia" w:hint="eastAsia"/>
          <w:sz w:val="24"/>
        </w:rPr>
        <w:t>热门事务</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所谓热门事务即基于一定的算法逻辑计算以后得</w:t>
      </w:r>
      <w:r w:rsidRPr="00E25F30">
        <w:rPr>
          <w:rFonts w:asciiTheme="minorEastAsia" w:eastAsiaTheme="minorEastAsia" w:hAnsiTheme="minorEastAsia" w:hint="eastAsia"/>
          <w:sz w:val="24"/>
        </w:rPr>
        <w:t>出的事务列表。</w:t>
      </w:r>
      <w:r w:rsidRPr="00E25F30">
        <w:rPr>
          <w:rFonts w:asciiTheme="minorEastAsia" w:eastAsiaTheme="minorEastAsia" w:hAnsiTheme="minorEastAsia" w:hint="eastAsia"/>
          <w:sz w:val="24"/>
        </w:rPr>
        <w:t>b)</w:t>
      </w:r>
      <w:r w:rsidRPr="00E25F30">
        <w:rPr>
          <w:rFonts w:asciiTheme="minorEastAsia" w:eastAsiaTheme="minorEastAsia" w:hAnsiTheme="minorEastAsia" w:hint="eastAsia"/>
          <w:sz w:val="24"/>
        </w:rPr>
        <w:t>快捷通道</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快捷通道即为学校师生用户提供的快速办理业务的统一入口。</w:t>
      </w:r>
      <w:r w:rsidRPr="00E25F30">
        <w:rPr>
          <w:rFonts w:asciiTheme="minorEastAsia" w:eastAsiaTheme="minorEastAsia" w:hAnsiTheme="minorEastAsia" w:hint="eastAsia"/>
          <w:sz w:val="24"/>
        </w:rPr>
        <w:t>c)</w:t>
      </w:r>
      <w:r w:rsidRPr="00E25F30">
        <w:rPr>
          <w:rFonts w:asciiTheme="minorEastAsia" w:eastAsiaTheme="minorEastAsia" w:hAnsiTheme="minorEastAsia" w:hint="eastAsia"/>
          <w:sz w:val="24"/>
        </w:rPr>
        <w:t>事务查询</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该功能为全校师生用户通过相关关键字检索对应的事项以及相关指南，用户输入相关指南以后，点击查询功能即可搜索出与输入关键字相关的事项列表。</w:t>
      </w:r>
      <w:r w:rsidRPr="00E25F30">
        <w:rPr>
          <w:rFonts w:asciiTheme="minorEastAsia" w:eastAsiaTheme="minorEastAsia" w:hAnsiTheme="minorEastAsia" w:hint="eastAsia"/>
          <w:sz w:val="24"/>
        </w:rPr>
        <w:t>d)</w:t>
      </w:r>
      <w:r w:rsidRPr="00E25F30">
        <w:rPr>
          <w:rFonts w:asciiTheme="minorEastAsia" w:eastAsiaTheme="minorEastAsia" w:hAnsiTheme="minorEastAsia" w:hint="eastAsia"/>
          <w:sz w:val="24"/>
        </w:rPr>
        <w:t>服务指南</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该功能主要为全校师生提供统一的办事指南查看的入口。</w:t>
      </w:r>
    </w:p>
    <w:p w:rsidR="00620818" w:rsidRPr="00E25F30" w:rsidRDefault="00AC2B3B">
      <w:pPr>
        <w:numPr>
          <w:ilvl w:val="0"/>
          <w:numId w:val="4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事务中心。事务中心系统为师生用户实名登录以后，提供的统一事务办理、跟踪以及相关的个人信息维护的入口，其中包括我的事务、事务办理以及个人信息设置三个子模块。每个子模块的要求如下：</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我的事务，我的事务主要包括未完成事务</w:t>
      </w:r>
      <w:r w:rsidRPr="00E25F30">
        <w:rPr>
          <w:rFonts w:asciiTheme="minorEastAsia" w:eastAsiaTheme="minorEastAsia" w:hAnsiTheme="minorEastAsia" w:hint="eastAsia"/>
          <w:sz w:val="24"/>
        </w:rPr>
        <w:t>和已完成事务，未完成事务即没有办结的事务，已完成事务即已经办结的事务，针对不同的事务，系统都提供事务对应流程状态的跟踪。</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事务办理。</w:t>
      </w:r>
    </w:p>
    <w:p w:rsidR="00620818" w:rsidRPr="00E25F30" w:rsidRDefault="00AC2B3B">
      <w:pPr>
        <w:numPr>
          <w:ilvl w:val="0"/>
          <w:numId w:val="4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提供可靠的安全保障，提供学校其他应用基于</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接入</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的接口，集成学校统一认证服务。</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梳理建设流程</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根据到校现场调研结果，由校方确定</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个业务流程，由基于该项目中的工作流平台实施选定的</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个流程建设，并添加在网上服务大厅。</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流程数量授权</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不限制用户数量和终端数量（含</w:t>
      </w:r>
      <w:r w:rsidRPr="00E25F30">
        <w:rPr>
          <w:rFonts w:asciiTheme="minorEastAsia" w:eastAsiaTheme="minorEastAsia" w:hAnsiTheme="minorEastAsia" w:hint="eastAsia"/>
          <w:sz w:val="24"/>
        </w:rPr>
        <w:t>PC</w:t>
      </w:r>
      <w:r w:rsidRPr="00E25F30">
        <w:rPr>
          <w:rFonts w:asciiTheme="minorEastAsia" w:eastAsiaTheme="minorEastAsia" w:hAnsiTheme="minorEastAsia" w:hint="eastAsia"/>
          <w:sz w:val="24"/>
        </w:rPr>
        <w:t>端和移动端），不限制流程数量授权。</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原厂流程实施服务</w:t>
      </w:r>
    </w:p>
    <w:p w:rsidR="00620818" w:rsidRPr="00E25F30" w:rsidRDefault="00AC2B3B">
      <w:pPr>
        <w:numPr>
          <w:ilvl w:val="0"/>
          <w:numId w:val="4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w:t>
      </w:r>
      <w:r w:rsidRPr="00E25F30">
        <w:rPr>
          <w:rFonts w:asciiTheme="minorEastAsia" w:eastAsiaTheme="minorEastAsia" w:hAnsiTheme="minorEastAsia"/>
          <w:sz w:val="24"/>
        </w:rPr>
        <w:t>5</w:t>
      </w:r>
      <w:r w:rsidRPr="00E25F30">
        <w:rPr>
          <w:rFonts w:asciiTheme="minorEastAsia" w:eastAsiaTheme="minorEastAsia" w:hAnsiTheme="minorEastAsia" w:hint="eastAsia"/>
          <w:sz w:val="24"/>
        </w:rPr>
        <w:t>0</w:t>
      </w:r>
      <w:r w:rsidRPr="00E25F30">
        <w:rPr>
          <w:rFonts w:asciiTheme="minorEastAsia" w:eastAsiaTheme="minorEastAsia" w:hAnsiTheme="minorEastAsia" w:hint="eastAsia"/>
          <w:sz w:val="24"/>
        </w:rPr>
        <w:t>个原厂现场流程调研实施服务，包括原厂工</w:t>
      </w:r>
      <w:r w:rsidRPr="00E25F30">
        <w:rPr>
          <w:rFonts w:asciiTheme="minorEastAsia" w:eastAsiaTheme="minorEastAsia" w:hAnsiTheme="minorEastAsia" w:hint="eastAsia"/>
          <w:sz w:val="24"/>
        </w:rPr>
        <w:t>程师现场流程调研、梳理配置和制作、数据采集、文档，并与</w:t>
      </w:r>
      <w:r w:rsidRPr="00E25F30">
        <w:rPr>
          <w:rFonts w:asciiTheme="minorEastAsia" w:eastAsiaTheme="minorEastAsia" w:hAnsiTheme="minorEastAsia"/>
          <w:sz w:val="24"/>
        </w:rPr>
        <w:t>业务使用部门</w:t>
      </w:r>
      <w:r w:rsidRPr="00E25F30">
        <w:rPr>
          <w:rFonts w:asciiTheme="minorEastAsia" w:eastAsiaTheme="minorEastAsia" w:hAnsiTheme="minorEastAsia" w:hint="eastAsia"/>
          <w:sz w:val="24"/>
        </w:rPr>
        <w:t>保持现场沟通的畅通和良好的客户关系；</w:t>
      </w:r>
    </w:p>
    <w:p w:rsidR="00620818" w:rsidRPr="00E25F30" w:rsidRDefault="00AC2B3B">
      <w:pPr>
        <w:numPr>
          <w:ilvl w:val="0"/>
          <w:numId w:val="4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根据现场调研出来的业务需求与针对本项目派驻的项目经理协同梳理业务需求，根据梳理后的业务需求与客户协调确认无误后进行现场实施配置服务；</w:t>
      </w:r>
    </w:p>
    <w:p w:rsidR="00620818" w:rsidRPr="00E25F30" w:rsidRDefault="00AC2B3B">
      <w:pPr>
        <w:numPr>
          <w:ilvl w:val="0"/>
          <w:numId w:val="4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提供已上线的流程服务日常运维工作。</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统一消息中心</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提供多渠道的消息提醒功能，可以通过即时消息弹窗、走马灯消息轮播、异常文字闪烁等方式知会当前用户，进一步提高消息的触达率和事项办结率。同时支持微信消息、</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消息推送、短信、邮件等方式，可将消息以更广泛的方式触达更多用户。</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平台内置统一的消息通知服务</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提供分类个人消息推送、点对点消息、自动消息推送（插件式，可配置，消息支持但不限于短信、微信和阿里钉钉）；能够在任意节点通过配置实现各种特定形式、特定内容的流程执行通知。</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对接邮件、短信、微信</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统一的消息通知服务可以对接邮件、短信、微信等常见通知渠道，并支持可</w:t>
      </w:r>
      <w:r w:rsidRPr="00E25F30">
        <w:rPr>
          <w:rFonts w:asciiTheme="minorEastAsia" w:eastAsiaTheme="minorEastAsia" w:hAnsiTheme="minorEastAsia" w:hint="eastAsia"/>
          <w:sz w:val="24"/>
        </w:rPr>
        <w:lastRenderedPageBreak/>
        <w:t>扩展的额外通知渠道的适配。</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支持消息推送至移动端</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、微信、钉钉。推送的消息可以设置定时频率、触发条件等，比如某个指标是否在规定范围内，如果超过了阀值，就推送到相关负责人手机</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或微信中进行提醒。</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消息通知服务支持开放</w:t>
      </w:r>
      <w:r w:rsidRPr="00E25F30">
        <w:rPr>
          <w:rFonts w:asciiTheme="minorEastAsia" w:eastAsiaTheme="minorEastAsia" w:hAnsiTheme="minorEastAsia" w:hint="eastAsia"/>
          <w:sz w:val="24"/>
        </w:rPr>
        <w:t>AP</w:t>
      </w:r>
      <w:r w:rsidRPr="00E25F30">
        <w:rPr>
          <w:rFonts w:asciiTheme="minorEastAsia" w:eastAsiaTheme="minorEastAsia" w:hAnsiTheme="minorEastAsia" w:hint="eastAsia"/>
          <w:sz w:val="24"/>
        </w:rPr>
        <w:t>I</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可以被外部应用集成使用。</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与业务集成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与学校现有业务系统集成，和微信企业号通讯录对接学校数据服务平台和统一身份认证服务，实现教师与学生用户同步更新。可按时按部门同步认证中心数据，包括用户账号、姓名、邮箱、电话，用户可在微信企业号中通过姓名、账号方式认证，认证后可通过企业号应用维护自己的邮箱与电话信息。管理员可通过企业号后台维护用户信息，编辑单位内分组等。</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统一身份认证服务</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用户管理、授权管理、基础身份数据同步认证服务、集成接口和身份管理控制，提供校园应用登录的统一入口。提供统一用户管理、单点登录支持，支</w:t>
      </w:r>
      <w:r w:rsidRPr="00E25F30">
        <w:rPr>
          <w:rFonts w:asciiTheme="minorEastAsia" w:eastAsiaTheme="minorEastAsia" w:hAnsiTheme="minorEastAsia" w:hint="eastAsia"/>
          <w:sz w:val="24"/>
        </w:rPr>
        <w:t>持</w:t>
      </w:r>
      <w:r w:rsidRPr="00E25F30">
        <w:rPr>
          <w:rFonts w:asciiTheme="minorEastAsia" w:eastAsiaTheme="minorEastAsia" w:hAnsiTheme="minorEastAsia" w:hint="eastAsia"/>
          <w:sz w:val="24"/>
        </w:rPr>
        <w:t>OAuth2.0</w:t>
      </w:r>
      <w:r w:rsidRPr="00E25F30">
        <w:rPr>
          <w:rFonts w:asciiTheme="minorEastAsia" w:eastAsiaTheme="minorEastAsia" w:hAnsiTheme="minorEastAsia" w:hint="eastAsia"/>
          <w:sz w:val="24"/>
        </w:rPr>
        <w:t>，支持基于帐号、学号（工号）、电话号码、邮件地址和密码的登录、支持基于短信验证登录。支持</w:t>
      </w:r>
      <w:r w:rsidRPr="00E25F30">
        <w:rPr>
          <w:rFonts w:asciiTheme="minorEastAsia" w:eastAsiaTheme="minorEastAsia" w:hAnsiTheme="minorEastAsia" w:hint="eastAsia"/>
          <w:sz w:val="24"/>
        </w:rPr>
        <w:t>CAS</w:t>
      </w:r>
      <w:r w:rsidRPr="00E25F30">
        <w:rPr>
          <w:rFonts w:asciiTheme="minorEastAsia" w:eastAsiaTheme="minorEastAsia" w:hAnsiTheme="minorEastAsia" w:hint="eastAsia"/>
          <w:sz w:val="24"/>
        </w:rPr>
        <w:t>（</w:t>
      </w:r>
      <w:hyperlink r:id="rId9" w:history="1">
        <w:r w:rsidRPr="00E25F30">
          <w:rPr>
            <w:rFonts w:asciiTheme="minorEastAsia" w:eastAsiaTheme="minorEastAsia" w:hAnsiTheme="minorEastAsia" w:hint="eastAsia"/>
            <w:sz w:val="24"/>
          </w:rPr>
          <w:t>https://www.apereo.org/</w:t>
        </w:r>
      </w:hyperlink>
      <w:r w:rsidRPr="00E25F30">
        <w:rPr>
          <w:rFonts w:asciiTheme="minorEastAsia" w:eastAsiaTheme="minorEastAsia" w:hAnsiTheme="minorEastAsia" w:hint="eastAsia"/>
          <w:sz w:val="24"/>
        </w:rPr>
        <w:t>，下同）最新版本、</w:t>
      </w:r>
      <w:r w:rsidRPr="00E25F30">
        <w:rPr>
          <w:rFonts w:asciiTheme="minorEastAsia" w:eastAsiaTheme="minorEastAsia" w:hAnsiTheme="minorEastAsia" w:hint="eastAsia"/>
          <w:sz w:val="24"/>
        </w:rPr>
        <w:t>CAS</w:t>
      </w:r>
      <w:r w:rsidRPr="00E25F30">
        <w:rPr>
          <w:rFonts w:asciiTheme="minorEastAsia" w:eastAsiaTheme="minorEastAsia" w:hAnsiTheme="minorEastAsia" w:hint="eastAsia"/>
          <w:sz w:val="24"/>
        </w:rPr>
        <w:t>系统系列协议、</w:t>
      </w:r>
      <w:r w:rsidRPr="00E25F30">
        <w:rPr>
          <w:rFonts w:asciiTheme="minorEastAsia" w:eastAsiaTheme="minorEastAsia" w:hAnsiTheme="minorEastAsia" w:hint="eastAsia"/>
          <w:sz w:val="24"/>
        </w:rPr>
        <w:t>REST</w:t>
      </w:r>
      <w:r w:rsidRPr="00E25F30">
        <w:rPr>
          <w:rFonts w:asciiTheme="minorEastAsia" w:eastAsiaTheme="minorEastAsia" w:hAnsiTheme="minorEastAsia" w:hint="eastAsia"/>
          <w:sz w:val="24"/>
        </w:rPr>
        <w:t>接口、验证码、后台双</w:t>
      </w:r>
      <w:r w:rsidRPr="00E25F30">
        <w:rPr>
          <w:rFonts w:asciiTheme="minorEastAsia" w:eastAsiaTheme="minorEastAsia" w:hAnsiTheme="minorEastAsia" w:hint="eastAsia"/>
          <w:sz w:val="24"/>
        </w:rPr>
        <w:t>LDAP</w:t>
      </w:r>
      <w:r w:rsidRPr="00E25F30">
        <w:rPr>
          <w:rFonts w:asciiTheme="minorEastAsia" w:eastAsiaTheme="minorEastAsia" w:hAnsiTheme="minorEastAsia" w:hint="eastAsia"/>
          <w:sz w:val="24"/>
        </w:rPr>
        <w:t>（主从），前站</w:t>
      </w:r>
      <w:r w:rsidRPr="00E25F30">
        <w:rPr>
          <w:rFonts w:asciiTheme="minorEastAsia" w:eastAsiaTheme="minorEastAsia" w:hAnsiTheme="minorEastAsia" w:hint="eastAsia"/>
          <w:sz w:val="24"/>
        </w:rPr>
        <w:t>CAS</w:t>
      </w:r>
      <w:r w:rsidRPr="00E25F30">
        <w:rPr>
          <w:rFonts w:asciiTheme="minorEastAsia" w:eastAsiaTheme="minorEastAsia" w:hAnsiTheme="minorEastAsia" w:hint="eastAsia"/>
          <w:sz w:val="24"/>
        </w:rPr>
        <w:t>服务双机热备配置，通过邮件、短信等方式找回密码。实现微信登录、</w:t>
      </w:r>
      <w:r w:rsidRPr="00E25F30">
        <w:rPr>
          <w:rFonts w:asciiTheme="minorEastAsia" w:eastAsiaTheme="minorEastAsia" w:hAnsiTheme="minorEastAsia" w:hint="eastAsia"/>
          <w:sz w:val="24"/>
        </w:rPr>
        <w:t>QQ</w:t>
      </w:r>
      <w:r w:rsidRPr="00E25F30">
        <w:rPr>
          <w:rFonts w:asciiTheme="minorEastAsia" w:eastAsiaTheme="minorEastAsia" w:hAnsiTheme="minorEastAsia" w:hint="eastAsia"/>
          <w:sz w:val="24"/>
        </w:rPr>
        <w:t>登录、阿里钉钉登录等社交账号绑定及登录。系统和用户访问历史日志留存不少于六个月，实现异地备份</w:t>
      </w:r>
    </w:p>
    <w:p w:rsidR="00620818" w:rsidRPr="00E25F30" w:rsidRDefault="00AC2B3B">
      <w:pPr>
        <w:pStyle w:val="4"/>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系统安全</w:t>
      </w:r>
    </w:p>
    <w:p w:rsidR="00620818" w:rsidRPr="00E25F30" w:rsidRDefault="00AC2B3B">
      <w:pPr>
        <w:numPr>
          <w:ilvl w:val="0"/>
          <w:numId w:val="4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提供全面的应用层安全机制，能对主要的威胁系统安全的问题进行系统的处理；</w:t>
      </w:r>
    </w:p>
    <w:p w:rsidR="00620818" w:rsidRPr="00E25F30" w:rsidRDefault="00AC2B3B">
      <w:pPr>
        <w:numPr>
          <w:ilvl w:val="0"/>
          <w:numId w:val="4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支持加强的信任关系（可选</w:t>
      </w:r>
      <w:r w:rsidRPr="00E25F30">
        <w:rPr>
          <w:rFonts w:asciiTheme="minorEastAsia" w:eastAsiaTheme="minorEastAsia" w:hAnsiTheme="minorEastAsia" w:hint="eastAsia"/>
          <w:sz w:val="24"/>
        </w:rPr>
        <w:t>RSA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AES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3DES</w:t>
      </w:r>
      <w:r w:rsidRPr="00E25F30">
        <w:rPr>
          <w:rFonts w:asciiTheme="minorEastAsia" w:eastAsiaTheme="minorEastAsia" w:hAnsiTheme="minorEastAsia" w:hint="eastAsia"/>
          <w:sz w:val="24"/>
        </w:rPr>
        <w:t>三种算法）；</w:t>
      </w:r>
    </w:p>
    <w:p w:rsidR="00620818" w:rsidRPr="00E25F30" w:rsidRDefault="00AC2B3B">
      <w:pPr>
        <w:numPr>
          <w:ilvl w:val="0"/>
          <w:numId w:val="4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支持</w:t>
      </w:r>
      <w:r w:rsidRPr="00E25F30">
        <w:rPr>
          <w:rFonts w:asciiTheme="minorEastAsia" w:eastAsiaTheme="minorEastAsia" w:hAnsiTheme="minorEastAsia" w:hint="eastAsia"/>
          <w:sz w:val="24"/>
        </w:rPr>
        <w:t>SSL</w:t>
      </w:r>
      <w:r w:rsidRPr="00E25F30">
        <w:rPr>
          <w:rFonts w:asciiTheme="minorEastAsia" w:eastAsiaTheme="minorEastAsia" w:hAnsiTheme="minorEastAsia" w:hint="eastAsia"/>
          <w:sz w:val="24"/>
        </w:rPr>
        <w:t>（服务器与浏览器之间的通信加密）；</w:t>
      </w:r>
    </w:p>
    <w:p w:rsidR="00620818" w:rsidRPr="00E25F30" w:rsidRDefault="00AC2B3B">
      <w:pPr>
        <w:numPr>
          <w:ilvl w:val="0"/>
          <w:numId w:val="4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支持对跨站脚本（</w:t>
      </w:r>
      <w:r w:rsidRPr="00E25F30">
        <w:rPr>
          <w:rFonts w:asciiTheme="minorEastAsia" w:eastAsiaTheme="minorEastAsia" w:hAnsiTheme="minorEastAsia"/>
          <w:sz w:val="24"/>
        </w:rPr>
        <w:t>XSS</w:t>
      </w:r>
      <w:r w:rsidRPr="00E25F30">
        <w:rPr>
          <w:rFonts w:asciiTheme="minorEastAsia" w:eastAsiaTheme="minorEastAsia" w:hAnsiTheme="minorEastAsia" w:hint="eastAsia"/>
          <w:sz w:val="24"/>
        </w:rPr>
        <w:t>）攻击进行周密的防范；</w:t>
      </w:r>
    </w:p>
    <w:p w:rsidR="00620818" w:rsidRPr="00E25F30" w:rsidRDefault="00AC2B3B">
      <w:pPr>
        <w:numPr>
          <w:ilvl w:val="0"/>
          <w:numId w:val="4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防止非法上传程序到服务器，防止服务器被安装</w:t>
      </w:r>
      <w:r w:rsidRPr="00E25F30">
        <w:rPr>
          <w:rFonts w:asciiTheme="minorEastAsia" w:eastAsiaTheme="minorEastAsia" w:hAnsiTheme="minorEastAsia" w:hint="eastAsia"/>
          <w:sz w:val="24"/>
        </w:rPr>
        <w:t>WebShell</w:t>
      </w:r>
      <w:r w:rsidRPr="00E25F30">
        <w:rPr>
          <w:rFonts w:asciiTheme="minorEastAsia" w:eastAsiaTheme="minorEastAsia" w:hAnsiTheme="minorEastAsia" w:hint="eastAsia"/>
          <w:sz w:val="24"/>
        </w:rPr>
        <w:t>或被挂马；</w:t>
      </w:r>
    </w:p>
    <w:p w:rsidR="00620818" w:rsidRPr="00E25F30" w:rsidRDefault="00AC2B3B">
      <w:pPr>
        <w:numPr>
          <w:ilvl w:val="0"/>
          <w:numId w:val="4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防止低权限用户非法越权进行高权限操作；</w:t>
      </w:r>
    </w:p>
    <w:p w:rsidR="00620818" w:rsidRPr="00E25F30" w:rsidRDefault="00AC2B3B">
      <w:pPr>
        <w:numPr>
          <w:ilvl w:val="0"/>
          <w:numId w:val="4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系统支持自动和手动两种备份方式，并支持备份恢复。</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系统技术要求</w:t>
      </w:r>
      <w:r w:rsidRPr="00E25F30">
        <w:rPr>
          <w:rFonts w:asciiTheme="minorEastAsia" w:eastAsiaTheme="minorEastAsia" w:hAnsiTheme="minorEastAsia" w:hint="eastAsia"/>
          <w:sz w:val="24"/>
        </w:rPr>
        <w:tab/>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支持各种主流操作系统，包括：</w:t>
      </w:r>
      <w:r w:rsidRPr="00E25F30">
        <w:rPr>
          <w:rFonts w:asciiTheme="minorEastAsia" w:eastAsiaTheme="minorEastAsia" w:hAnsiTheme="minorEastAsia" w:hint="eastAsia"/>
          <w:sz w:val="24"/>
        </w:rPr>
        <w:t>Windows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Linux</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AIX</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Solaris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HP-Unix</w:t>
      </w:r>
      <w:r w:rsidRPr="00E25F30">
        <w:rPr>
          <w:rFonts w:asciiTheme="minorEastAsia" w:eastAsiaTheme="minorEastAsia" w:hAnsiTheme="minorEastAsia" w:hint="eastAsia"/>
          <w:sz w:val="24"/>
        </w:rPr>
        <w:t>；</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支持主流应用中间件，包括：</w:t>
      </w:r>
      <w:r w:rsidRPr="00E25F30">
        <w:rPr>
          <w:rFonts w:asciiTheme="minorEastAsia" w:eastAsiaTheme="minorEastAsia" w:hAnsiTheme="minorEastAsia" w:hint="eastAsia"/>
          <w:sz w:val="24"/>
        </w:rPr>
        <w:t>Websphere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WebLogic</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Jboss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Tomcat</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Resin</w:t>
      </w:r>
      <w:r w:rsidRPr="00E25F30">
        <w:rPr>
          <w:rFonts w:asciiTheme="minorEastAsia" w:eastAsiaTheme="minorEastAsia" w:hAnsiTheme="minorEastAsia" w:hint="eastAsia"/>
          <w:sz w:val="24"/>
        </w:rPr>
        <w:t>、金蝶、东方通、中创；</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支持主流数据库，包括：</w:t>
      </w:r>
      <w:r w:rsidRPr="00E25F30">
        <w:rPr>
          <w:rFonts w:asciiTheme="minorEastAsia" w:eastAsiaTheme="minorEastAsia" w:hAnsiTheme="minorEastAsia" w:hint="eastAsia"/>
          <w:sz w:val="24"/>
        </w:rPr>
        <w:t>Oracle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DB2</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Sybase</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SqlServer</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Mysql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DM</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KingbaseES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iBASE</w:t>
      </w:r>
      <w:r w:rsidRPr="00E25F30">
        <w:rPr>
          <w:rFonts w:asciiTheme="minorEastAsia" w:eastAsiaTheme="minorEastAsia" w:hAnsiTheme="minorEastAsia" w:hint="eastAsia"/>
          <w:sz w:val="24"/>
        </w:rPr>
        <w:t>；</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产品需基于</w:t>
      </w:r>
      <w:r w:rsidRPr="00E25F30">
        <w:rPr>
          <w:rFonts w:asciiTheme="minorEastAsia" w:eastAsiaTheme="minorEastAsia" w:hAnsiTheme="minorEastAsia" w:hint="eastAsia"/>
          <w:sz w:val="24"/>
        </w:rPr>
        <w:t>J2EE</w:t>
      </w:r>
      <w:r w:rsidRPr="00E25F30">
        <w:rPr>
          <w:rFonts w:asciiTheme="minorEastAsia" w:eastAsiaTheme="minorEastAsia" w:hAnsiTheme="minorEastAsia" w:hint="eastAsia"/>
          <w:sz w:val="24"/>
        </w:rPr>
        <w:t>架构开发，具备高扩展性与二次开发能力，扩展性好，提供扩展开发工具，使开发人员能够轻松对产品功能进行扩展开发，可根据业务及需求的变化，实现插件式的功能开发与部署；</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系统具有高可用性，集群分布式部署、支持负载均衡，多机同时运行，在硬件条件允许</w:t>
      </w:r>
      <w:r w:rsidRPr="00E25F30">
        <w:rPr>
          <w:rFonts w:asciiTheme="minorEastAsia" w:eastAsiaTheme="minorEastAsia" w:hAnsiTheme="minorEastAsia" w:hint="eastAsia"/>
          <w:sz w:val="24"/>
        </w:rPr>
        <w:t>的情况下可持续扩充，能够在不影响正常业务情况下进行热部署、热更新；</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支持跨域的统一登录与认证；</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系统扩展性好，方便的配置新子系统；</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系统管理员可以控制用户各子系统的访问权限；</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各个子系统网络架构改动不能太大，不能影响现有的业务运行；</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要保证认证过程中用户帐户信息的安全传输；</w:t>
      </w:r>
    </w:p>
    <w:p w:rsidR="00620818" w:rsidRPr="00E25F30" w:rsidRDefault="00AC2B3B">
      <w:pPr>
        <w:numPr>
          <w:ilvl w:val="0"/>
          <w:numId w:val="4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用户信息统一管理（包括用户信息初始化和用户信息同步两部分内容）。</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系统性能</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系统响应时间要求：网络环境良好的情况下，常用界面的响应时间不超过</w:t>
      </w:r>
      <w:r w:rsidRPr="00E25F30">
        <w:rPr>
          <w:rFonts w:asciiTheme="minorEastAsia" w:eastAsiaTheme="minorEastAsia" w:hAnsiTheme="minorEastAsia" w:hint="eastAsia"/>
          <w:sz w:val="24"/>
        </w:rPr>
        <w:t>3</w:t>
      </w:r>
      <w:r w:rsidRPr="00E25F30">
        <w:rPr>
          <w:rFonts w:asciiTheme="minorEastAsia" w:eastAsiaTheme="minorEastAsia" w:hAnsiTheme="minorEastAsia" w:hint="eastAsia"/>
          <w:sz w:val="24"/>
        </w:rPr>
        <w:t>秒；大数据量检索响应时间不超过</w:t>
      </w:r>
      <w:r w:rsidRPr="00E25F30">
        <w:rPr>
          <w:rFonts w:asciiTheme="minorEastAsia" w:eastAsiaTheme="minorEastAsia" w:hAnsiTheme="minorEastAsia" w:hint="eastAsia"/>
          <w:sz w:val="24"/>
        </w:rPr>
        <w:t>10</w:t>
      </w:r>
      <w:r w:rsidRPr="00E25F30">
        <w:rPr>
          <w:rFonts w:asciiTheme="minorEastAsia" w:eastAsiaTheme="minorEastAsia" w:hAnsiTheme="minorEastAsia" w:hint="eastAsia"/>
          <w:sz w:val="24"/>
        </w:rPr>
        <w:t>秒；</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具备每周</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天，每天</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小时的全天候运行能力；</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支持微服</w:t>
      </w:r>
      <w:r w:rsidRPr="00E25F30">
        <w:rPr>
          <w:rFonts w:asciiTheme="minorEastAsia" w:eastAsiaTheme="minorEastAsia" w:hAnsiTheme="minorEastAsia" w:hint="eastAsia"/>
          <w:sz w:val="24"/>
        </w:rPr>
        <w:t>务化集成接入，提供</w:t>
      </w:r>
      <w:r w:rsidRPr="00E25F30">
        <w:rPr>
          <w:rFonts w:asciiTheme="minorEastAsia" w:eastAsiaTheme="minorEastAsia" w:hAnsiTheme="minorEastAsia" w:hint="eastAsia"/>
          <w:sz w:val="24"/>
        </w:rPr>
        <w:t>http+json</w:t>
      </w:r>
      <w:r w:rsidRPr="00E25F30">
        <w:rPr>
          <w:rFonts w:asciiTheme="minorEastAsia" w:eastAsiaTheme="minorEastAsia" w:hAnsiTheme="minorEastAsia" w:hint="eastAsia"/>
          <w:sz w:val="24"/>
        </w:rPr>
        <w:t>的接入接口；</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采用云计算技术，支持虚拟化的计算资源和存储资源；</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w:t>
      </w:r>
      <w:r w:rsidRPr="00E25F30">
        <w:rPr>
          <w:rFonts w:asciiTheme="minorEastAsia" w:eastAsiaTheme="minorEastAsia" w:hAnsiTheme="minorEastAsia" w:hint="eastAsia"/>
          <w:sz w:val="24"/>
        </w:rPr>
        <w:t>Memcached</w:t>
      </w:r>
      <w:r w:rsidRPr="00E25F30">
        <w:rPr>
          <w:rFonts w:asciiTheme="minorEastAsia" w:eastAsiaTheme="minorEastAsia" w:hAnsiTheme="minorEastAsia" w:hint="eastAsia"/>
          <w:sz w:val="24"/>
        </w:rPr>
        <w:t>和</w:t>
      </w:r>
      <w:r w:rsidRPr="00E25F30">
        <w:rPr>
          <w:rFonts w:asciiTheme="minorEastAsia" w:eastAsiaTheme="minorEastAsia" w:hAnsiTheme="minorEastAsia" w:hint="eastAsia"/>
          <w:sz w:val="24"/>
        </w:rPr>
        <w:t>Redis</w:t>
      </w:r>
      <w:r w:rsidRPr="00E25F30">
        <w:rPr>
          <w:rFonts w:asciiTheme="minorEastAsia" w:eastAsiaTheme="minorEastAsia" w:hAnsiTheme="minorEastAsia" w:hint="eastAsia"/>
          <w:sz w:val="24"/>
        </w:rPr>
        <w:t>集群，用户会话持久化；</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系统在</w:t>
      </w:r>
      <w:r w:rsidRPr="00E25F30">
        <w:rPr>
          <w:rFonts w:asciiTheme="minorEastAsia" w:eastAsiaTheme="minorEastAsia" w:hAnsiTheme="minorEastAsia" w:hint="eastAsia"/>
          <w:sz w:val="24"/>
        </w:rPr>
        <w:t>1000</w:t>
      </w:r>
      <w:r w:rsidRPr="00E25F30">
        <w:rPr>
          <w:rFonts w:asciiTheme="minorEastAsia" w:eastAsiaTheme="minorEastAsia" w:hAnsiTheme="minorEastAsia" w:hint="eastAsia"/>
          <w:sz w:val="24"/>
        </w:rPr>
        <w:t>人或者以上并发时的登录时间：</w:t>
      </w:r>
      <w:r w:rsidRPr="00E25F30">
        <w:rPr>
          <w:rFonts w:asciiTheme="minorEastAsia" w:eastAsiaTheme="minorEastAsia" w:hAnsiTheme="minorEastAsia" w:hint="eastAsia"/>
          <w:sz w:val="24"/>
        </w:rPr>
        <w:t>1~3</w:t>
      </w:r>
      <w:r w:rsidRPr="00E25F30">
        <w:rPr>
          <w:rFonts w:asciiTheme="minorEastAsia" w:eastAsiaTheme="minorEastAsia" w:hAnsiTheme="minorEastAsia" w:hint="eastAsia"/>
          <w:sz w:val="24"/>
        </w:rPr>
        <w:t>秒；</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系统在</w:t>
      </w:r>
      <w:r w:rsidRPr="00E25F30">
        <w:rPr>
          <w:rFonts w:asciiTheme="minorEastAsia" w:eastAsiaTheme="minorEastAsia" w:hAnsiTheme="minorEastAsia" w:hint="eastAsia"/>
          <w:sz w:val="24"/>
        </w:rPr>
        <w:t>1000</w:t>
      </w:r>
      <w:r w:rsidRPr="00E25F30">
        <w:rPr>
          <w:rFonts w:asciiTheme="minorEastAsia" w:eastAsiaTheme="minorEastAsia" w:hAnsiTheme="minorEastAsia" w:hint="eastAsia"/>
          <w:sz w:val="24"/>
        </w:rPr>
        <w:t>人或者以上并发时的退出时间：</w:t>
      </w:r>
      <w:r w:rsidRPr="00E25F30">
        <w:rPr>
          <w:rFonts w:asciiTheme="minorEastAsia" w:eastAsiaTheme="minorEastAsia" w:hAnsiTheme="minorEastAsia" w:hint="eastAsia"/>
          <w:sz w:val="24"/>
        </w:rPr>
        <w:t>1~3</w:t>
      </w:r>
      <w:r w:rsidRPr="00E25F30">
        <w:rPr>
          <w:rFonts w:asciiTheme="minorEastAsia" w:eastAsiaTheme="minorEastAsia" w:hAnsiTheme="minorEastAsia" w:hint="eastAsia"/>
          <w:sz w:val="24"/>
        </w:rPr>
        <w:t>秒；</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单台服务器（</w:t>
      </w:r>
      <w:r w:rsidRPr="00E25F30">
        <w:rPr>
          <w:rFonts w:asciiTheme="minorEastAsia" w:eastAsiaTheme="minorEastAsia" w:hAnsiTheme="minorEastAsia" w:hint="eastAsia"/>
          <w:sz w:val="24"/>
        </w:rPr>
        <w:t>2.0G CPU,2G</w:t>
      </w:r>
      <w:r w:rsidRPr="00E25F30">
        <w:rPr>
          <w:rFonts w:asciiTheme="minorEastAsia" w:eastAsiaTheme="minorEastAsia" w:hAnsiTheme="minorEastAsia" w:hint="eastAsia"/>
          <w:sz w:val="24"/>
        </w:rPr>
        <w:t>内存）支持不低于</w:t>
      </w:r>
      <w:r w:rsidRPr="00E25F30">
        <w:rPr>
          <w:rFonts w:asciiTheme="minorEastAsia" w:eastAsiaTheme="minorEastAsia" w:hAnsiTheme="minorEastAsia" w:hint="eastAsia"/>
          <w:sz w:val="24"/>
        </w:rPr>
        <w:t>200</w:t>
      </w:r>
      <w:r w:rsidRPr="00E25F30">
        <w:rPr>
          <w:rFonts w:asciiTheme="minorEastAsia" w:eastAsiaTheme="minorEastAsia" w:hAnsiTheme="minorEastAsia" w:hint="eastAsia"/>
          <w:sz w:val="24"/>
        </w:rPr>
        <w:t>万</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小时的登陆次数；</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保证系统在一定负载的情况下的稳定度以及可靠性；</w:t>
      </w:r>
    </w:p>
    <w:p w:rsidR="00620818" w:rsidRPr="00E25F30" w:rsidRDefault="00AC2B3B">
      <w:pPr>
        <w:numPr>
          <w:ilvl w:val="0"/>
          <w:numId w:val="5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应支持负载均衡，在硬件设备支持的情况下，并发支持横向扩展，在硬件条件得到保障的情况下，平台至少要能支持千万级用户，单节点</w:t>
      </w:r>
      <w:r w:rsidRPr="00E25F30">
        <w:rPr>
          <w:rFonts w:asciiTheme="minorEastAsia" w:eastAsiaTheme="minorEastAsia" w:hAnsiTheme="minorEastAsia" w:hint="eastAsia"/>
          <w:sz w:val="24"/>
        </w:rPr>
        <w:t>支持</w:t>
      </w:r>
      <w:r w:rsidRPr="00E25F30">
        <w:rPr>
          <w:rFonts w:asciiTheme="minorEastAsia" w:eastAsiaTheme="minorEastAsia" w:hAnsiTheme="minorEastAsia" w:hint="eastAsia"/>
          <w:sz w:val="24"/>
        </w:rPr>
        <w:t>1000</w:t>
      </w:r>
      <w:r w:rsidRPr="00E25F30">
        <w:rPr>
          <w:rFonts w:asciiTheme="minorEastAsia" w:eastAsiaTheme="minorEastAsia" w:hAnsiTheme="minorEastAsia" w:hint="eastAsia"/>
          <w:sz w:val="24"/>
        </w:rPr>
        <w:t>以上并发数。</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二次开发支持</w:t>
      </w:r>
    </w:p>
    <w:p w:rsidR="00620818" w:rsidRPr="00E25F30" w:rsidRDefault="00AC2B3B">
      <w:pPr>
        <w:numPr>
          <w:ilvl w:val="0"/>
          <w:numId w:val="5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提供二次开发支持；</w:t>
      </w:r>
    </w:p>
    <w:p w:rsidR="00620818" w:rsidRPr="00E25F30" w:rsidRDefault="00AC2B3B">
      <w:pPr>
        <w:numPr>
          <w:ilvl w:val="0"/>
          <w:numId w:val="5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支持对产品中的功能做个性化修改；</w:t>
      </w:r>
    </w:p>
    <w:p w:rsidR="00620818" w:rsidRPr="00E25F30" w:rsidRDefault="00AC2B3B">
      <w:pPr>
        <w:numPr>
          <w:ilvl w:val="0"/>
          <w:numId w:val="5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支持所有的功能菜单都可以扩展；</w:t>
      </w:r>
    </w:p>
    <w:p w:rsidR="00620818" w:rsidRPr="00E25F30" w:rsidRDefault="00AC2B3B">
      <w:pPr>
        <w:numPr>
          <w:ilvl w:val="0"/>
          <w:numId w:val="5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提供实现扩展功能需要的扩展服务和扩展项以及对应的扩展点和扩展行为。</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账户安全</w:t>
      </w:r>
    </w:p>
    <w:p w:rsidR="00620818" w:rsidRPr="00E25F30" w:rsidRDefault="00AC2B3B">
      <w:pPr>
        <w:numPr>
          <w:ilvl w:val="0"/>
          <w:numId w:val="5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支持账户安全配置，可选择启动或禁用；</w:t>
      </w:r>
    </w:p>
    <w:p w:rsidR="00620818" w:rsidRPr="00E25F30" w:rsidRDefault="00AC2B3B">
      <w:pPr>
        <w:numPr>
          <w:ilvl w:val="0"/>
          <w:numId w:val="5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支持密码规则配置，其中支持密码最小长度、密码最大长度、密码字符要求、密码中不能包含用户信息等配置；</w:t>
      </w:r>
    </w:p>
    <w:p w:rsidR="00620818" w:rsidRPr="00E25F30" w:rsidRDefault="00AC2B3B">
      <w:pPr>
        <w:numPr>
          <w:ilvl w:val="0"/>
          <w:numId w:val="5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支持密码校验配置；</w:t>
      </w:r>
    </w:p>
    <w:p w:rsidR="00620818" w:rsidRPr="00E25F30" w:rsidRDefault="00AC2B3B">
      <w:pPr>
        <w:numPr>
          <w:ilvl w:val="0"/>
          <w:numId w:val="5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支持密码并更通知，其中支持密码过期时间、后台重置密码后下次登录是否强制修改密码。</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系统日志管理</w:t>
      </w:r>
    </w:p>
    <w:p w:rsidR="00620818" w:rsidRPr="00E25F30" w:rsidRDefault="00AC2B3B">
      <w:pPr>
        <w:numPr>
          <w:ilvl w:val="0"/>
          <w:numId w:val="5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支持实时记录整个系统的用户访问、业务操作、系统运行等日志，提供查询、筛选、导出等多种日志管理功能；</w:t>
      </w:r>
    </w:p>
    <w:p w:rsidR="00620818" w:rsidRPr="00E25F30" w:rsidRDefault="00AC2B3B">
      <w:pPr>
        <w:numPr>
          <w:ilvl w:val="0"/>
          <w:numId w:val="5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记录用户登录情况，显示用户登录、退出登录时间、</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w:t>
      </w:r>
    </w:p>
    <w:p w:rsidR="00620818" w:rsidRPr="00E25F30" w:rsidRDefault="00AC2B3B">
      <w:pPr>
        <w:numPr>
          <w:ilvl w:val="0"/>
          <w:numId w:val="5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提供系统切换日志管理，记录用户在不同系统间切换的轨迹和历史；</w:t>
      </w:r>
    </w:p>
    <w:p w:rsidR="00620818" w:rsidRPr="00E25F30" w:rsidRDefault="00AC2B3B">
      <w:pPr>
        <w:numPr>
          <w:ilvl w:val="0"/>
          <w:numId w:val="5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提供用户访问历史日志；</w:t>
      </w:r>
    </w:p>
    <w:p w:rsidR="00620818" w:rsidRPr="00E25F30" w:rsidRDefault="00AC2B3B">
      <w:pPr>
        <w:numPr>
          <w:ilvl w:val="0"/>
          <w:numId w:val="5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提供用户操作日志；</w:t>
      </w:r>
    </w:p>
    <w:p w:rsidR="00620818" w:rsidRPr="00E25F30" w:rsidRDefault="00AC2B3B">
      <w:pPr>
        <w:numPr>
          <w:ilvl w:val="0"/>
          <w:numId w:val="5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支持日志备份及导出；</w:t>
      </w:r>
    </w:p>
    <w:p w:rsidR="00620818" w:rsidRPr="00E25F30" w:rsidRDefault="00AC2B3B">
      <w:pPr>
        <w:numPr>
          <w:ilvl w:val="0"/>
          <w:numId w:val="5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查询和管理系统运行日志信息（控制台日志、</w:t>
      </w:r>
      <w:r w:rsidRPr="00E25F30">
        <w:rPr>
          <w:rFonts w:asciiTheme="minorEastAsia" w:eastAsiaTheme="minorEastAsia" w:hAnsiTheme="minorEastAsia" w:hint="eastAsia"/>
          <w:sz w:val="24"/>
        </w:rPr>
        <w:t>SQL</w:t>
      </w:r>
      <w:r w:rsidRPr="00E25F30">
        <w:rPr>
          <w:rFonts w:asciiTheme="minorEastAsia" w:eastAsiaTheme="minorEastAsia" w:hAnsiTheme="minorEastAsia" w:hint="eastAsia"/>
          <w:sz w:val="24"/>
        </w:rPr>
        <w:t>日志、安全日志、定时任务日志、用户菜单操作日志等）。</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系统检测功能</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平台应提供相关服务器的软硬件环境的监视，发现异常自动发出告警，并通知责任人，并提供历史事件的查询和认证会话的相关操作，建立完善的事后追溯机制。支持用户访问情况（访问时间、访问</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、访问</w:t>
      </w:r>
      <w:r w:rsidRPr="00E25F30">
        <w:rPr>
          <w:rFonts w:asciiTheme="minorEastAsia" w:eastAsiaTheme="minorEastAsia" w:hAnsiTheme="minorEastAsia" w:hint="eastAsia"/>
          <w:sz w:val="24"/>
        </w:rPr>
        <w:t>URL</w:t>
      </w:r>
      <w:r w:rsidRPr="00E25F30">
        <w:rPr>
          <w:rFonts w:asciiTheme="minorEastAsia" w:eastAsiaTheme="minorEastAsia" w:hAnsiTheme="minorEastAsia" w:hint="eastAsia"/>
          <w:sz w:val="24"/>
        </w:rPr>
        <w:t>）和客户端软件（操作系统、浏览器、语言），实时显示最新的用户访问日志信息，查看应用、基础软件、数据库、语言、授权等信息。</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系统功能要求</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身份认证管理平台应能实现用户身份数据的统一存储、统一管理，实现各类应用的单点登录，以及各类访问与操作安全审计；</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要求系统对用户登录信息进行加密传输，支持扩展</w:t>
      </w:r>
      <w:r w:rsidRPr="00E25F30">
        <w:rPr>
          <w:rFonts w:asciiTheme="minorEastAsia" w:eastAsiaTheme="minorEastAsia" w:hAnsiTheme="minorEastAsia" w:hint="eastAsia"/>
          <w:sz w:val="24"/>
        </w:rPr>
        <w:t>SSHA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CRYPT</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SHA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RC4</w:t>
      </w:r>
      <w:r w:rsidRPr="00E25F30">
        <w:rPr>
          <w:rFonts w:asciiTheme="minorEastAsia" w:eastAsiaTheme="minorEastAsia" w:hAnsiTheme="minorEastAsia" w:hint="eastAsia"/>
          <w:sz w:val="24"/>
        </w:rPr>
        <w:t>等多种密码加密算法，并可以快速扩展用户属性信息，保证数据能在客户端与单点登录服务器之间、</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中转与单点登录服务器之间进行安全通信，保证数据传输的安全性，并对用户的操作行为进行日志记录，以追溯用户的行为过失，确保数据安全；</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用户登录票据具有系统唯一性无法被篡改，用户的口令信息具有加密保护；</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系统必须具备高度的容错性，保证系统的正常运行；</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对用户进行资源访问情况要进行记录，保证对用户访问的可审计；</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系统采用基于数据库的数据存储方式，备份或恢复数据库数据；</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提供多种认证接口的异构支持，能够与</w:t>
      </w:r>
      <w:r w:rsidRPr="00E25F30">
        <w:rPr>
          <w:rFonts w:asciiTheme="minorEastAsia" w:eastAsiaTheme="minorEastAsia" w:hAnsiTheme="minorEastAsia" w:hint="eastAsia"/>
          <w:sz w:val="24"/>
        </w:rPr>
        <w:t xml:space="preserve">LDAP </w:t>
      </w:r>
      <w:r w:rsidRPr="00E25F30">
        <w:rPr>
          <w:rFonts w:asciiTheme="minorEastAsia" w:eastAsiaTheme="minorEastAsia" w:hAnsiTheme="minorEastAsia" w:hint="eastAsia"/>
          <w:sz w:val="24"/>
        </w:rPr>
        <w:t>V3</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X.509</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DSML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SAML</w:t>
      </w:r>
      <w:r w:rsidRPr="00E25F30">
        <w:rPr>
          <w:rFonts w:asciiTheme="minorEastAsia" w:eastAsiaTheme="minorEastAsia" w:hAnsiTheme="minorEastAsia" w:hint="eastAsia"/>
          <w:sz w:val="24"/>
        </w:rPr>
        <w:lastRenderedPageBreak/>
        <w:t>等技术标准的服务进行对接。支持多种语言的接口方式，包括</w:t>
      </w:r>
      <w:r w:rsidRPr="00E25F30">
        <w:rPr>
          <w:rFonts w:asciiTheme="minorEastAsia" w:eastAsiaTheme="minorEastAsia" w:hAnsiTheme="minorEastAsia" w:hint="eastAsia"/>
          <w:sz w:val="24"/>
        </w:rPr>
        <w:t>Java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.Net</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PHP</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w:t>
      </w:r>
      <w:r w:rsidRPr="00E25F30">
        <w:rPr>
          <w:rFonts w:asciiTheme="minorEastAsia" w:eastAsiaTheme="minorEastAsia" w:hAnsiTheme="minorEastAsia" w:hint="eastAsia"/>
          <w:sz w:val="24"/>
        </w:rPr>
        <w:t>等。支持</w:t>
      </w:r>
      <w:r w:rsidRPr="00E25F30">
        <w:rPr>
          <w:rFonts w:asciiTheme="minorEastAsia" w:eastAsiaTheme="minorEastAsia" w:hAnsiTheme="minorEastAsia" w:hint="eastAsia"/>
          <w:sz w:val="24"/>
        </w:rPr>
        <w:t xml:space="preserve"> Unix</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Linux</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 xml:space="preserve">Windows </w:t>
      </w:r>
      <w:r w:rsidRPr="00E25F30">
        <w:rPr>
          <w:rFonts w:asciiTheme="minorEastAsia" w:eastAsiaTheme="minorEastAsia" w:hAnsiTheme="minorEastAsia" w:hint="eastAsia"/>
          <w:sz w:val="24"/>
        </w:rPr>
        <w:t>多种平台，完全支持跨平台的部署；</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应具有集中的身份数据管理功能，不仅提供用户帐号的维护，还能提供便捷的批量导入、批量迁移等功能；</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支持对用户进行统一管理、具有统一的数据同步机制，支持其他业务系统集成接入，进行统一的身份认证及单点登录；</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w:t>
      </w:r>
      <w:r w:rsidRPr="00E25F30">
        <w:rPr>
          <w:rFonts w:asciiTheme="minorEastAsia" w:eastAsiaTheme="minorEastAsia" w:hAnsiTheme="minorEastAsia" w:hint="eastAsia"/>
          <w:sz w:val="24"/>
        </w:rPr>
        <w:t>OAuth2.0</w:t>
      </w:r>
      <w:r w:rsidRPr="00E25F30">
        <w:rPr>
          <w:rFonts w:asciiTheme="minorEastAsia" w:eastAsiaTheme="minorEastAsia" w:hAnsiTheme="minorEastAsia" w:hint="eastAsia"/>
          <w:sz w:val="24"/>
        </w:rPr>
        <w:t>标准：应支持基于</w:t>
      </w:r>
      <w:r w:rsidRPr="00E25F30">
        <w:rPr>
          <w:rFonts w:asciiTheme="minorEastAsia" w:eastAsiaTheme="minorEastAsia" w:hAnsiTheme="minorEastAsia" w:hint="eastAsia"/>
          <w:sz w:val="24"/>
        </w:rPr>
        <w:t>OAuth2</w:t>
      </w:r>
      <w:r w:rsidRPr="00E25F30">
        <w:rPr>
          <w:rFonts w:asciiTheme="minorEastAsia" w:eastAsiaTheme="minorEastAsia" w:hAnsiTheme="minorEastAsia" w:hint="eastAsia"/>
          <w:sz w:val="24"/>
        </w:rPr>
        <w:t>的身份认证，支持通过标准</w:t>
      </w:r>
      <w:r w:rsidRPr="00E25F30">
        <w:rPr>
          <w:rFonts w:asciiTheme="minorEastAsia" w:eastAsiaTheme="minorEastAsia" w:hAnsiTheme="minorEastAsia" w:hint="eastAsia"/>
          <w:sz w:val="24"/>
        </w:rPr>
        <w:t>OAuth2</w:t>
      </w:r>
      <w:r w:rsidRPr="00E25F30">
        <w:rPr>
          <w:rFonts w:asciiTheme="minorEastAsia" w:eastAsiaTheme="minorEastAsia" w:hAnsiTheme="minorEastAsia" w:hint="eastAsia"/>
          <w:sz w:val="24"/>
        </w:rPr>
        <w:t>认证方式与第三方</w:t>
      </w:r>
      <w:r w:rsidRPr="00E25F30">
        <w:rPr>
          <w:rFonts w:asciiTheme="minorEastAsia" w:eastAsiaTheme="minorEastAsia" w:hAnsiTheme="minorEastAsia" w:hint="eastAsia"/>
          <w:sz w:val="24"/>
        </w:rPr>
        <w:t>系统建立互信，通过提供</w:t>
      </w:r>
      <w:r w:rsidRPr="00E25F30">
        <w:rPr>
          <w:rFonts w:asciiTheme="minorEastAsia" w:eastAsiaTheme="minorEastAsia" w:hAnsiTheme="minorEastAsia" w:hint="eastAsia"/>
          <w:sz w:val="24"/>
        </w:rPr>
        <w:t xml:space="preserve">OAuth2.0 </w:t>
      </w:r>
      <w:r w:rsidRPr="00E25F30">
        <w:rPr>
          <w:rFonts w:asciiTheme="minorEastAsia" w:eastAsiaTheme="minorEastAsia" w:hAnsiTheme="minorEastAsia" w:hint="eastAsia"/>
          <w:sz w:val="24"/>
        </w:rPr>
        <w:t>接口，用户可以使用第三方用户账号登录平台，如微信、腾讯</w:t>
      </w:r>
      <w:r w:rsidRPr="00E25F30">
        <w:rPr>
          <w:rFonts w:asciiTheme="minorEastAsia" w:eastAsiaTheme="minorEastAsia" w:hAnsiTheme="minorEastAsia" w:hint="eastAsia"/>
          <w:sz w:val="24"/>
        </w:rPr>
        <w:t>QQ</w:t>
      </w:r>
      <w:r w:rsidRPr="00E25F30">
        <w:rPr>
          <w:rFonts w:asciiTheme="minorEastAsia" w:eastAsiaTheme="minorEastAsia" w:hAnsiTheme="minorEastAsia" w:hint="eastAsia"/>
          <w:sz w:val="24"/>
        </w:rPr>
        <w:t>、短信等账号绑定登录，并支持扩展；</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在机构</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段内的访问</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，可直接登录；</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访问控制：可通过标准</w:t>
      </w:r>
      <w:r w:rsidRPr="00E25F30">
        <w:rPr>
          <w:rFonts w:asciiTheme="minorEastAsia" w:eastAsiaTheme="minorEastAsia" w:hAnsiTheme="minorEastAsia" w:hint="eastAsia"/>
          <w:sz w:val="24"/>
        </w:rPr>
        <w:t>OAuth2.0</w:t>
      </w:r>
      <w:r w:rsidRPr="00E25F30">
        <w:rPr>
          <w:rFonts w:asciiTheme="minorEastAsia" w:eastAsiaTheme="minorEastAsia" w:hAnsiTheme="minorEastAsia" w:hint="eastAsia"/>
          <w:sz w:val="24"/>
        </w:rPr>
        <w:t>协议或者</w:t>
      </w:r>
      <w:r w:rsidRPr="00E25F30">
        <w:rPr>
          <w:rFonts w:asciiTheme="minorEastAsia" w:eastAsiaTheme="minorEastAsia" w:hAnsiTheme="minorEastAsia" w:hint="eastAsia"/>
          <w:sz w:val="24"/>
        </w:rPr>
        <w:t>CAS</w:t>
      </w:r>
      <w:r w:rsidRPr="00E25F30">
        <w:rPr>
          <w:rFonts w:asciiTheme="minorEastAsia" w:eastAsiaTheme="minorEastAsia" w:hAnsiTheme="minorEastAsia" w:hint="eastAsia"/>
          <w:sz w:val="24"/>
        </w:rPr>
        <w:t>协议对第三方业务系统做开放接口授权，支持发起端</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地址限定，支持按照角色（为第三方系统单独建立访问角色）对数据链接进行细粒度的访问权限控制；</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接口开放：提供标准的统一身份认证对接接口，用于后续新建业务系统的对接，并提供单点登录面板的配置功能；</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账户安全管理：提供密码修改时的短信验证、密码</w:t>
      </w:r>
      <w:r w:rsidRPr="00E25F30">
        <w:rPr>
          <w:rFonts w:asciiTheme="minorEastAsia" w:eastAsiaTheme="minorEastAsia" w:hAnsiTheme="minorEastAsia" w:hint="eastAsia"/>
          <w:sz w:val="24"/>
        </w:rPr>
        <w:t>找回、身份审计等功能；</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支持主题界面的模板定制化，能够实现主题风格的热部署、实时切换；</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集成业务系统可定制系统界面，从集成系统访问到单点系统后能够展示该集成系统专属的界面；（提供系统功能截图以及真实案例说明）</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支持机构身份的统一登录，机构账户支持</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自动登录，支持并发数限制，支持机构的逐级授权管理，支持批量导入管理机构下的帐号；</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支持多点登录限制，能够限制用户同时登录的终端数，超过限定值后可根据设定的策略是否允许用户继续访问；</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防密码暴力猜解，可限定用户口令错误安全策略，超过设定后可自动锁定帐号；</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提供用</w:t>
      </w:r>
      <w:r w:rsidRPr="00E25F30">
        <w:rPr>
          <w:rFonts w:asciiTheme="minorEastAsia" w:eastAsiaTheme="minorEastAsia" w:hAnsiTheme="minorEastAsia" w:hint="eastAsia"/>
          <w:sz w:val="24"/>
        </w:rPr>
        <w:t>户行为及终端统计，能够统计用户注册、登录、访问集成系统、用户终端类型，以图表的形式查看数据趋势、占比，统计用户访问情况（用户登</w:t>
      </w:r>
      <w:r w:rsidRPr="00E25F30">
        <w:rPr>
          <w:rFonts w:asciiTheme="minorEastAsia" w:eastAsiaTheme="minorEastAsia" w:hAnsiTheme="minorEastAsia" w:hint="eastAsia"/>
          <w:sz w:val="24"/>
        </w:rPr>
        <w:lastRenderedPageBreak/>
        <w:t>录、用户注册、修改资料、找回密码、重置密码、社会化绑定等操作）用户访问统计、应用通讯统计、时段统计、语言统计、浏览器统计、操作系统统计、地区统计、网络统计、时间趋势；</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元数据管理系统的数据模型、自定义字段等功能；</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定时任务可以让用户自行定制一些定时要执行的任务；</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菜单管理管理用户后台管理菜单，启用或停用菜单；</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插件管理管理系统插件，启用或停用插件；</w:t>
      </w:r>
    </w:p>
    <w:p w:rsidR="00620818" w:rsidRPr="00E25F30" w:rsidRDefault="00AC2B3B">
      <w:pPr>
        <w:numPr>
          <w:ilvl w:val="0"/>
          <w:numId w:val="5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支持短信网关接入，提供短信防刷机制</w:t>
      </w:r>
      <w:r w:rsidRPr="00E25F30">
        <w:rPr>
          <w:rFonts w:asciiTheme="minorEastAsia" w:eastAsiaTheme="minorEastAsia" w:hAnsiTheme="minorEastAsia" w:hint="eastAsia"/>
          <w:sz w:val="24"/>
        </w:rPr>
        <w:t>。</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前台用户管理</w:t>
      </w:r>
    </w:p>
    <w:p w:rsidR="00620818" w:rsidRPr="00E25F30" w:rsidRDefault="00AC2B3B">
      <w:pPr>
        <w:numPr>
          <w:ilvl w:val="0"/>
          <w:numId w:val="5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注册</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为各系统、各子系统提供统一注册入口。</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支持设置用户注册所需填写的字段，如：用户名、密码、验证码、注册机器的</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地址（系统自动提取）、注册时间（系统自动生成）、电子邮件地址等。</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注册时，系统自动校验用户名、邮件地址的唯一性。</w:t>
      </w:r>
    </w:p>
    <w:p w:rsidR="00620818" w:rsidRPr="00E25F30" w:rsidRDefault="00AC2B3B">
      <w:pPr>
        <w:numPr>
          <w:ilvl w:val="0"/>
          <w:numId w:val="5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登录</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支持用户在统一登录页面进行登录，也支持在各自系统登录页面进行登录；</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保证用户只能单一在线；</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登录后，可以在任意系统间切换使用，无需重新登录；</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支持用户名、手机号码、邮箱多种账号类型；</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支持第三方账户（微信、腾讯</w:t>
      </w:r>
      <w:r w:rsidRPr="00E25F30">
        <w:rPr>
          <w:rFonts w:asciiTheme="minorEastAsia" w:eastAsiaTheme="minorEastAsia" w:hAnsiTheme="minorEastAsia" w:hint="eastAsia"/>
          <w:sz w:val="24"/>
        </w:rPr>
        <w:t>QQ</w:t>
      </w:r>
      <w:r w:rsidRPr="00E25F30">
        <w:rPr>
          <w:rFonts w:asciiTheme="minorEastAsia" w:eastAsiaTheme="minorEastAsia" w:hAnsiTheme="minorEastAsia" w:hint="eastAsia"/>
          <w:sz w:val="24"/>
        </w:rPr>
        <w:t>、短信）登录，可以选择绑定已注册账户，也可选择不绑定；（提供系统功能截图以及真实案例说明）</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支持自助打印机等物联网设备登录；</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支持与基于</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的内网应用访客控制系统对接，实现授权用户访问只对内网开放的</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应用，无需用户做任何配置或安装客户端软件及浏览器插件，直接在网页上通过身份验证即可进入内网应用；（提供系统功能截图以及真实案例说明）</w:t>
      </w:r>
    </w:p>
    <w:p w:rsidR="00620818" w:rsidRPr="00E25F30" w:rsidRDefault="00AC2B3B">
      <w:pPr>
        <w:numPr>
          <w:ilvl w:val="0"/>
          <w:numId w:val="5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退出</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用户在任意系统退出，则亦当从所有参与此</w:t>
      </w:r>
      <w:r w:rsidRPr="00E25F30">
        <w:rPr>
          <w:rFonts w:asciiTheme="minorEastAsia" w:eastAsiaTheme="minorEastAsia" w:hAnsiTheme="minorEastAsia" w:hint="eastAsia"/>
          <w:sz w:val="24"/>
        </w:rPr>
        <w:t>SSO</w:t>
      </w:r>
      <w:r w:rsidRPr="00E25F30">
        <w:rPr>
          <w:rFonts w:asciiTheme="minorEastAsia" w:eastAsiaTheme="minorEastAsia" w:hAnsiTheme="minorEastAsia" w:hint="eastAsia"/>
          <w:sz w:val="24"/>
        </w:rPr>
        <w:t>的应用注销。</w:t>
      </w:r>
    </w:p>
    <w:p w:rsidR="00620818" w:rsidRPr="00E25F30" w:rsidRDefault="00AC2B3B">
      <w:pPr>
        <w:numPr>
          <w:ilvl w:val="0"/>
          <w:numId w:val="5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找回密码及修改密码</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支持通过电子邮件和短信验证码两种方式找回密码；</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支持通过</w:t>
      </w:r>
      <w:r w:rsidRPr="00E25F30">
        <w:rPr>
          <w:rFonts w:asciiTheme="minorEastAsia" w:eastAsiaTheme="minorEastAsia" w:hAnsiTheme="minorEastAsia" w:hint="eastAsia"/>
          <w:sz w:val="24"/>
        </w:rPr>
        <w:t>统一修改密码页面，修改密码及其他个人资料；</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允许用户自行修改密码，再次登录时生效。</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用户权限管理</w:t>
      </w:r>
    </w:p>
    <w:p w:rsidR="00620818" w:rsidRPr="00E25F30" w:rsidRDefault="00AC2B3B">
      <w:pPr>
        <w:numPr>
          <w:ilvl w:val="0"/>
          <w:numId w:val="5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普通用户</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普通用户账号可由管理员在后台注册，并支持批量注册及导出；</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管理员可分配用户访问系统的权限；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支持管理员通过后台修改密码；</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高级管理员支持修改用户的信息（基础信息或密码），锁定用户；</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系统后台提供多种方式的用户查询，可按注册时间、用户名、电子邮件地址等对用户查询。</w:t>
      </w:r>
    </w:p>
    <w:p w:rsidR="00620818" w:rsidRPr="00E25F30" w:rsidRDefault="00AC2B3B">
      <w:pPr>
        <w:numPr>
          <w:ilvl w:val="0"/>
          <w:numId w:val="5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机构用户</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机构用户的注册是由管理员在后台完成；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支持管理员对机构用户子账户批量注册和批量导出功能；</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机构用户可以设置</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范围（有或无，如果没有设定</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范围就不限制</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）、有效期以及最大并发数；</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管理员可以设置机构用户访问某个子系统的权限；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访问资源的权限支持在各个子系统里设置；</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普通用户如果通过机构用户</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地址访问资源，访问权限继承机构用户的权限。</w:t>
      </w:r>
    </w:p>
    <w:p w:rsidR="00620818" w:rsidRPr="00E25F30" w:rsidRDefault="00AC2B3B">
      <w:pPr>
        <w:numPr>
          <w:ilvl w:val="0"/>
          <w:numId w:val="5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角色管理</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系统管理员可以方便灵活地设置各种角色；</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支持设置角色或用户相关权限。</w:t>
      </w:r>
    </w:p>
    <w:p w:rsidR="00620818" w:rsidRPr="00E25F30" w:rsidRDefault="00AC2B3B">
      <w:pPr>
        <w:numPr>
          <w:ilvl w:val="0"/>
          <w:numId w:val="5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用户权限管理</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支持设置各个角色的权限，即哪些用户对哪些资源有哪些操作；</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支持设置用户的基本权限，如果用户属于某个角色，则自动继承角色对应的权限；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如果用户设置了单独的权限选项，支持</w:t>
      </w:r>
      <w:r w:rsidRPr="00E25F30">
        <w:rPr>
          <w:rFonts w:asciiTheme="minorEastAsia" w:eastAsiaTheme="minorEastAsia" w:hAnsiTheme="minorEastAsia" w:hint="eastAsia"/>
          <w:sz w:val="24"/>
        </w:rPr>
        <w:t>采用角色和用户权限的合集作为该用户的权限；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支持各个子系统管理员设置用户对子系统资源的访问权限。</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应用系统用户权限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接入</w:t>
      </w:r>
      <w:r w:rsidRPr="00E25F30">
        <w:rPr>
          <w:rFonts w:asciiTheme="minorEastAsia" w:eastAsiaTheme="minorEastAsia" w:hAnsiTheme="minorEastAsia" w:hint="eastAsia"/>
          <w:sz w:val="24"/>
        </w:rPr>
        <w:t>SSO</w:t>
      </w:r>
      <w:r w:rsidRPr="00E25F30">
        <w:rPr>
          <w:rFonts w:asciiTheme="minorEastAsia" w:eastAsiaTheme="minorEastAsia" w:hAnsiTheme="minorEastAsia" w:hint="eastAsia"/>
          <w:sz w:val="24"/>
        </w:rPr>
        <w:t>系统的应用系统用户支持继承原有的权限；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可以通过设置用户允许登录的系统，限制用户的访问权限；</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如果同一个用户拥有多个用户名，可以使用用户映射功能。</w:t>
      </w:r>
    </w:p>
    <w:p w:rsidR="00620818" w:rsidRPr="00E25F30" w:rsidRDefault="00AC2B3B">
      <w:pPr>
        <w:pStyle w:val="4"/>
        <w:spacing w:line="360" w:lineRule="auto"/>
        <w:ind w:firstLine="402"/>
        <w:rPr>
          <w:rFonts w:asciiTheme="minorEastAsia" w:eastAsiaTheme="minorEastAsia" w:hAnsiTheme="minorEastAsia"/>
          <w:sz w:val="24"/>
        </w:rPr>
      </w:pPr>
      <w:r w:rsidRPr="00E25F30">
        <w:rPr>
          <w:rFonts w:asciiTheme="minorEastAsia" w:eastAsiaTheme="minorEastAsia" w:hAnsiTheme="minorEastAsia" w:hint="eastAsia"/>
          <w:sz w:val="24"/>
        </w:rPr>
        <w:t>与学校数字化校园无缝对接</w:t>
      </w:r>
    </w:p>
    <w:p w:rsidR="00620818" w:rsidRPr="00E25F30" w:rsidRDefault="00AC2B3B">
      <w:pPr>
        <w:numPr>
          <w:ilvl w:val="0"/>
          <w:numId w:val="5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hint="eastAsia"/>
          <w:sz w:val="24"/>
        </w:rPr>
        <w:t>要求基于网上服务大厅，提供对用户身份的全生命周期统一管理；实现用户身份识别和访问控制，及登录访问与身份管理操作的安全审计；（提供系统功能截图以及真实案例说明）</w:t>
      </w:r>
    </w:p>
    <w:p w:rsidR="00620818" w:rsidRPr="00E25F30" w:rsidRDefault="00AC2B3B">
      <w:pPr>
        <w:numPr>
          <w:ilvl w:val="0"/>
          <w:numId w:val="5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要求和数据服务平台进行深度融合，提供一体化的身份认</w:t>
      </w:r>
      <w:r w:rsidRPr="00E25F30">
        <w:rPr>
          <w:rFonts w:asciiTheme="minorEastAsia" w:eastAsiaTheme="minorEastAsia" w:hAnsiTheme="minorEastAsia" w:hint="eastAsia"/>
          <w:sz w:val="24"/>
        </w:rPr>
        <w:t>证解决方案。</w:t>
      </w:r>
    </w:p>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pStyle w:val="1"/>
        <w:spacing w:line="360" w:lineRule="auto"/>
        <w:rPr>
          <w:rFonts w:asciiTheme="minorEastAsia" w:eastAsiaTheme="minorEastAsia" w:hAnsiTheme="minorEastAsia"/>
          <w:sz w:val="24"/>
        </w:rPr>
      </w:pPr>
      <w:bookmarkStart w:id="11" w:name="_Toc18421"/>
      <w:r w:rsidRPr="00E25F30">
        <w:rPr>
          <w:rFonts w:asciiTheme="minorEastAsia" w:eastAsiaTheme="minorEastAsia" w:hAnsiTheme="minorEastAsia" w:hint="eastAsia"/>
          <w:sz w:val="24"/>
        </w:rPr>
        <w:lastRenderedPageBreak/>
        <w:t>两大平台非功能建设要求</w:t>
      </w:r>
      <w:bookmarkEnd w:id="11"/>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对整个项目包括数据服务平台和网上服务大厅非功能建设的要求。</w:t>
      </w:r>
    </w:p>
    <w:p w:rsidR="00620818" w:rsidRPr="00E25F30" w:rsidRDefault="00AC2B3B">
      <w:pPr>
        <w:pStyle w:val="2"/>
        <w:spacing w:line="360" w:lineRule="auto"/>
        <w:rPr>
          <w:rFonts w:asciiTheme="minorEastAsia" w:eastAsiaTheme="minorEastAsia" w:hAnsiTheme="minorEastAsia"/>
          <w:sz w:val="24"/>
        </w:rPr>
      </w:pPr>
      <w:bookmarkStart w:id="12" w:name="_Toc26084"/>
      <w:r w:rsidRPr="00E25F30">
        <w:rPr>
          <w:rFonts w:asciiTheme="minorEastAsia" w:eastAsiaTheme="minorEastAsia" w:hAnsiTheme="minorEastAsia" w:hint="eastAsia"/>
          <w:sz w:val="24"/>
        </w:rPr>
        <w:t>提交的成果</w:t>
      </w:r>
      <w:bookmarkEnd w:id="12"/>
    </w:p>
    <w:p w:rsidR="00620818" w:rsidRPr="00E25F30" w:rsidRDefault="00AC2B3B">
      <w:pPr>
        <w:numPr>
          <w:ilvl w:val="0"/>
          <w:numId w:val="5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在规定时间内按照招标文件的要求完成系统的定制、研发、安装实施、测试、调试、验收等工作，并同时以光盘形式向甲方提供计算机软件，即项目应用软件全套软件，系统的可执行程序。</w:t>
      </w:r>
    </w:p>
    <w:p w:rsidR="00620818" w:rsidRPr="00E25F30" w:rsidRDefault="00AC2B3B">
      <w:pPr>
        <w:numPr>
          <w:ilvl w:val="0"/>
          <w:numId w:val="5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提交所有的技术文档、完备的系统文档、功能模块说明、使用手册等资料。其中，包括：</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）用户调查与需求分析报告</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）系统概要方案</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3</w:t>
      </w:r>
      <w:r w:rsidRPr="00E25F30">
        <w:rPr>
          <w:rFonts w:asciiTheme="minorEastAsia" w:eastAsiaTheme="minorEastAsia" w:hAnsiTheme="minorEastAsia" w:hint="eastAsia"/>
          <w:sz w:val="24"/>
        </w:rPr>
        <w:t>）功能规格说明书</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）系统详细说明书</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）系统模块说明书</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6</w:t>
      </w:r>
      <w:r w:rsidRPr="00E25F30">
        <w:rPr>
          <w:rFonts w:asciiTheme="minorEastAsia" w:eastAsiaTheme="minorEastAsia" w:hAnsiTheme="minorEastAsia" w:hint="eastAsia"/>
          <w:sz w:val="24"/>
        </w:rPr>
        <w:t>）数据库说明（包含编码方案）</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）系统维护手册</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8</w:t>
      </w:r>
      <w:r w:rsidRPr="00E25F30">
        <w:rPr>
          <w:rFonts w:asciiTheme="minorEastAsia" w:eastAsiaTheme="minorEastAsia" w:hAnsiTheme="minorEastAsia" w:hint="eastAsia"/>
          <w:sz w:val="24"/>
        </w:rPr>
        <w:t>）用户培训教程及操作手册</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9</w:t>
      </w:r>
      <w:r w:rsidRPr="00E25F30">
        <w:rPr>
          <w:rFonts w:asciiTheme="minorEastAsia" w:eastAsiaTheme="minorEastAsia" w:hAnsiTheme="minorEastAsia" w:hint="eastAsia"/>
          <w:sz w:val="24"/>
        </w:rPr>
        <w:t>）测试报告</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10</w:t>
      </w:r>
      <w:r w:rsidRPr="00E25F30">
        <w:rPr>
          <w:rFonts w:asciiTheme="minorEastAsia" w:eastAsiaTheme="minorEastAsia" w:hAnsiTheme="minorEastAsia" w:hint="eastAsia"/>
          <w:sz w:val="24"/>
        </w:rPr>
        <w:t>）实施文档</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11</w:t>
      </w:r>
      <w:r w:rsidRPr="00E25F30">
        <w:rPr>
          <w:rFonts w:asciiTheme="minorEastAsia" w:eastAsiaTheme="minorEastAsia" w:hAnsiTheme="minorEastAsia" w:hint="eastAsia"/>
          <w:sz w:val="24"/>
        </w:rPr>
        <w:t>）提供与产品配套的全套中文用户手册：包括但不限于开发指南、开发参照、</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说明文档、实施手册等。</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12</w:t>
      </w:r>
      <w:r w:rsidRPr="00E25F30">
        <w:rPr>
          <w:rFonts w:asciiTheme="minorEastAsia" w:eastAsiaTheme="minorEastAsia" w:hAnsiTheme="minorEastAsia" w:hint="eastAsia"/>
          <w:sz w:val="24"/>
        </w:rPr>
        <w:t>）根据校方需要，在验收时配合第三方软件测评机构（具备</w:t>
      </w:r>
      <w:r w:rsidRPr="00E25F30">
        <w:rPr>
          <w:rFonts w:asciiTheme="minorEastAsia" w:eastAsiaTheme="minorEastAsia" w:hAnsiTheme="minorEastAsia" w:hint="eastAsia"/>
          <w:sz w:val="24"/>
        </w:rPr>
        <w:t>CMA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CNAS</w:t>
      </w:r>
      <w:r w:rsidRPr="00E25F30">
        <w:rPr>
          <w:rFonts w:asciiTheme="minorEastAsia" w:eastAsiaTheme="minorEastAsia" w:hAnsiTheme="minorEastAsia" w:hint="eastAsia"/>
          <w:sz w:val="24"/>
        </w:rPr>
        <w:t>等资质）进行项目功能合格测试。</w:t>
      </w:r>
    </w:p>
    <w:p w:rsidR="00620818" w:rsidRPr="00E25F30" w:rsidRDefault="00AC2B3B">
      <w:pPr>
        <w:pStyle w:val="2"/>
        <w:spacing w:line="360" w:lineRule="auto"/>
        <w:rPr>
          <w:rFonts w:asciiTheme="minorEastAsia" w:eastAsiaTheme="minorEastAsia" w:hAnsiTheme="minorEastAsia"/>
          <w:sz w:val="24"/>
        </w:rPr>
      </w:pPr>
      <w:bookmarkStart w:id="13" w:name="_Toc17327"/>
      <w:r w:rsidRPr="00E25F30">
        <w:rPr>
          <w:rFonts w:asciiTheme="minorEastAsia" w:eastAsiaTheme="minorEastAsia" w:hAnsiTheme="minorEastAsia" w:hint="eastAsia"/>
          <w:sz w:val="24"/>
        </w:rPr>
        <w:t>安全要求</w:t>
      </w:r>
      <w:bookmarkEnd w:id="13"/>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网络安全等级保护建设</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系统必须满足学校网络安全等级保护第二级的要求，并且按照国家网络安全</w:t>
      </w:r>
      <w:r w:rsidRPr="00E25F30">
        <w:rPr>
          <w:rFonts w:asciiTheme="minorEastAsia" w:eastAsiaTheme="minorEastAsia" w:hAnsiTheme="minorEastAsia" w:hint="eastAsia"/>
          <w:sz w:val="24"/>
        </w:rPr>
        <w:lastRenderedPageBreak/>
        <w:t>等级保护第三级标准建设，不符合要求者整改至符合要求。学校在对该系统网络安全等级保护评测时，必须免费提供相应技术支持，免费</w:t>
      </w:r>
      <w:r w:rsidRPr="00E25F30">
        <w:rPr>
          <w:rFonts w:asciiTheme="minorEastAsia" w:eastAsiaTheme="minorEastAsia" w:hAnsiTheme="minorEastAsia" w:hint="eastAsia"/>
          <w:sz w:val="24"/>
        </w:rPr>
        <w:t>提供评测中与软件系统相关的支撑材料，并负责免费修补评测中发现的问题。</w:t>
      </w:r>
    </w:p>
    <w:p w:rsidR="00620818" w:rsidRPr="00E25F30" w:rsidRDefault="00AC2B3B">
      <w:pPr>
        <w:pStyle w:val="3"/>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符合国家和学校有关规定</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系统建设必须符合我国相关部门制订的标准，对安全策略、密码与安全设备选用、网络互联、安全管理等必须符合我国信息安全法律法规。</w:t>
      </w:r>
    </w:p>
    <w:p w:rsidR="00620818" w:rsidRPr="00E25F30" w:rsidRDefault="00AC2B3B">
      <w:pPr>
        <w:numPr>
          <w:ilvl w:val="0"/>
          <w:numId w:val="5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满足学校的安全管理要求（</w:t>
      </w:r>
      <w:r w:rsidRPr="00E25F30">
        <w:rPr>
          <w:rFonts w:asciiTheme="minorEastAsia" w:eastAsiaTheme="minorEastAsia" w:hAnsiTheme="minorEastAsia" w:hint="eastAsia"/>
          <w:sz w:val="24"/>
        </w:rPr>
        <w:t>WAF</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VPN</w:t>
      </w:r>
      <w:r w:rsidRPr="00E25F30">
        <w:rPr>
          <w:rFonts w:asciiTheme="minorEastAsia" w:eastAsiaTheme="minorEastAsia" w:hAnsiTheme="minorEastAsia" w:hint="eastAsia"/>
          <w:sz w:val="24"/>
        </w:rPr>
        <w:t>、防火墙、堡垒机等）。</w:t>
      </w:r>
    </w:p>
    <w:p w:rsidR="00620818" w:rsidRPr="00E25F30" w:rsidRDefault="00AC2B3B">
      <w:pPr>
        <w:numPr>
          <w:ilvl w:val="0"/>
          <w:numId w:val="5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未经学校许可，不允许将数据复制到校园网外的环境中。</w:t>
      </w:r>
    </w:p>
    <w:p w:rsidR="00620818" w:rsidRPr="00E25F30" w:rsidRDefault="00AC2B3B">
      <w:pPr>
        <w:numPr>
          <w:ilvl w:val="0"/>
          <w:numId w:val="5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数据库自定义循环备份、数据库本地及异地存储。</w:t>
      </w:r>
    </w:p>
    <w:p w:rsidR="00620818" w:rsidRPr="00E25F30" w:rsidRDefault="00AC2B3B">
      <w:pPr>
        <w:numPr>
          <w:ilvl w:val="0"/>
          <w:numId w:val="5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审计，满足相关法律规定。提供不少于六个月的系统运行日志、用户和管理员操作日志，系统具备日志跟踪与分析功能，记录用户帐号、操作和时间等，提供访问、修改、删除等的用户操作日志，日志集中存储和可备份；提供丰富的查询方式，供追溯和追责。</w:t>
      </w:r>
    </w:p>
    <w:p w:rsidR="00620818" w:rsidRPr="00E25F30" w:rsidRDefault="00AC2B3B">
      <w:pPr>
        <w:numPr>
          <w:ilvl w:val="0"/>
          <w:numId w:val="5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提供错误日志，程序错处，数据库需要有相应记录。</w:t>
      </w:r>
    </w:p>
    <w:p w:rsidR="00620818" w:rsidRPr="00E25F30" w:rsidRDefault="00AC2B3B">
      <w:pPr>
        <w:numPr>
          <w:ilvl w:val="0"/>
          <w:numId w:val="5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系统管理员应具有更高级的安全机制，除软件层面的安全机制外，还须具备硬件层面的安全机制。</w:t>
      </w:r>
    </w:p>
    <w:p w:rsidR="00620818" w:rsidRPr="00E25F30" w:rsidRDefault="00AC2B3B">
      <w:pPr>
        <w:numPr>
          <w:ilvl w:val="0"/>
          <w:numId w:val="5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提供完善的安全机制：提供口令验证、加密、权限控制等安全机制，可以将数据访问及读写权限控制到每一个操作对象（如：数据库、文档、视图、表单、域、数据</w:t>
      </w:r>
      <w:r w:rsidRPr="00E25F30">
        <w:rPr>
          <w:rFonts w:asciiTheme="minorEastAsia" w:eastAsiaTheme="minorEastAsia" w:hAnsiTheme="minorEastAsia" w:hint="eastAsia"/>
          <w:sz w:val="24"/>
        </w:rPr>
        <w:t>字段等），给每一个用户分配相应的功能权限和数据权限。提供重要的数据在数据库中加密存储；采用</w:t>
      </w:r>
      <w:r w:rsidRPr="00E25F30">
        <w:rPr>
          <w:rFonts w:asciiTheme="minorEastAsia" w:eastAsiaTheme="minorEastAsia" w:hAnsiTheme="minorEastAsia" w:hint="eastAsia"/>
          <w:sz w:val="24"/>
        </w:rPr>
        <w:t>SSL</w:t>
      </w:r>
      <w:r w:rsidRPr="00E25F30">
        <w:rPr>
          <w:rFonts w:asciiTheme="minorEastAsia" w:eastAsiaTheme="minorEastAsia" w:hAnsiTheme="minorEastAsia" w:hint="eastAsia"/>
          <w:sz w:val="24"/>
        </w:rPr>
        <w:t>等技术保证数据的加密传输。</w:t>
      </w:r>
    </w:p>
    <w:p w:rsidR="00620818" w:rsidRPr="00E25F30" w:rsidRDefault="00AC2B3B">
      <w:pPr>
        <w:pStyle w:val="2"/>
        <w:spacing w:line="360" w:lineRule="auto"/>
        <w:rPr>
          <w:rFonts w:asciiTheme="minorEastAsia" w:eastAsiaTheme="minorEastAsia" w:hAnsiTheme="minorEastAsia"/>
          <w:sz w:val="24"/>
        </w:rPr>
      </w:pPr>
      <w:bookmarkStart w:id="14" w:name="_Toc12089"/>
      <w:r w:rsidRPr="00E25F30">
        <w:rPr>
          <w:rFonts w:asciiTheme="minorEastAsia" w:eastAsiaTheme="minorEastAsia" w:hAnsiTheme="minorEastAsia" w:hint="eastAsia"/>
          <w:sz w:val="24"/>
        </w:rPr>
        <w:t>培训要求</w:t>
      </w:r>
      <w:bookmarkEnd w:id="14"/>
    </w:p>
    <w:p w:rsidR="00620818" w:rsidRPr="00E25F30" w:rsidRDefault="00AC2B3B">
      <w:pPr>
        <w:numPr>
          <w:ilvl w:val="0"/>
          <w:numId w:val="60"/>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培训内容：必须全面、具体；提供系统使用操作培训，并提交用户使用手册。</w:t>
      </w:r>
    </w:p>
    <w:p w:rsidR="00620818" w:rsidRPr="00E25F30" w:rsidRDefault="00AC2B3B">
      <w:pPr>
        <w:numPr>
          <w:ilvl w:val="0"/>
          <w:numId w:val="60"/>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所提供的培训计划随投标文件一起提交，培训授课人必须是经过厂家认证工程师、技术员等。</w:t>
      </w:r>
    </w:p>
    <w:p w:rsidR="00620818" w:rsidRPr="00E25F30" w:rsidRDefault="00AC2B3B">
      <w:pPr>
        <w:numPr>
          <w:ilvl w:val="0"/>
          <w:numId w:val="60"/>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投标人必须为所有被培训人员提供培训用的文字资料和讲义等相关用品；提供系统维护方案及手册。</w:t>
      </w:r>
    </w:p>
    <w:p w:rsidR="00620818" w:rsidRPr="00E25F30" w:rsidRDefault="00AC2B3B">
      <w:pPr>
        <w:numPr>
          <w:ilvl w:val="0"/>
          <w:numId w:val="60"/>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培训验收费用。投标人应上门培训并将所有培训费用（含培训教材费）及各项支出列入“售后和培训价格表”。必须预留相应的经费计入投标报价，作为</w:t>
      </w:r>
      <w:r w:rsidRPr="00E25F30">
        <w:rPr>
          <w:rFonts w:asciiTheme="minorEastAsia" w:eastAsiaTheme="minorEastAsia" w:hAnsiTheme="minorEastAsia" w:hint="eastAsia"/>
          <w:sz w:val="24"/>
        </w:rPr>
        <w:t>组织对本项目进行验收的费用。</w:t>
      </w:r>
    </w:p>
    <w:p w:rsidR="00620818" w:rsidRPr="00E25F30" w:rsidRDefault="00AC2B3B">
      <w:pPr>
        <w:pStyle w:val="2"/>
        <w:spacing w:line="360" w:lineRule="auto"/>
        <w:rPr>
          <w:rFonts w:asciiTheme="minorEastAsia" w:eastAsiaTheme="minorEastAsia" w:hAnsiTheme="minorEastAsia"/>
          <w:sz w:val="24"/>
        </w:rPr>
      </w:pPr>
      <w:bookmarkStart w:id="15" w:name="_Toc6860"/>
      <w:r w:rsidRPr="00E25F30">
        <w:rPr>
          <w:rFonts w:asciiTheme="minorEastAsia" w:eastAsiaTheme="minorEastAsia" w:hAnsiTheme="minorEastAsia" w:hint="eastAsia"/>
          <w:sz w:val="24"/>
        </w:rPr>
        <w:t>现场实施人员要求</w:t>
      </w:r>
      <w:bookmarkEnd w:id="15"/>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数据服务平台驻场实施工程师具有数据治理相关工作经历，并保证驻场实际参与人员</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人且时间不少于</w:t>
      </w:r>
      <w:r w:rsidRPr="00E25F30">
        <w:rPr>
          <w:rFonts w:asciiTheme="minorEastAsia" w:eastAsiaTheme="minorEastAsia" w:hAnsiTheme="minorEastAsia" w:hint="eastAsia"/>
          <w:sz w:val="24"/>
        </w:rPr>
        <w:t>6</w:t>
      </w:r>
      <w:r w:rsidRPr="00E25F30">
        <w:rPr>
          <w:rFonts w:asciiTheme="minorEastAsia" w:eastAsiaTheme="minorEastAsia" w:hAnsiTheme="minorEastAsia" w:hint="eastAsia"/>
          <w:sz w:val="24"/>
        </w:rPr>
        <w:t>月，直至项目验收。</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网上服务大厅驻场实施工程师具有服务大厅相关工作经历，并保证驻场实际参与人员</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人且时间不少于</w:t>
      </w:r>
      <w:r w:rsidRPr="00E25F30">
        <w:rPr>
          <w:rFonts w:asciiTheme="minorEastAsia" w:eastAsiaTheme="minorEastAsia" w:hAnsiTheme="minorEastAsia" w:hint="eastAsia"/>
          <w:sz w:val="24"/>
        </w:rPr>
        <w:t>6</w:t>
      </w:r>
      <w:r w:rsidRPr="00E25F30">
        <w:rPr>
          <w:rFonts w:asciiTheme="minorEastAsia" w:eastAsiaTheme="minorEastAsia" w:hAnsiTheme="minorEastAsia" w:hint="eastAsia"/>
          <w:sz w:val="24"/>
        </w:rPr>
        <w:t>月，直至项目验收。</w:t>
      </w:r>
    </w:p>
    <w:p w:rsidR="00620818" w:rsidRPr="00E25F30" w:rsidRDefault="00AC2B3B">
      <w:pPr>
        <w:pStyle w:val="2"/>
        <w:spacing w:line="360" w:lineRule="auto"/>
        <w:rPr>
          <w:rFonts w:asciiTheme="minorEastAsia" w:eastAsiaTheme="minorEastAsia" w:hAnsiTheme="minorEastAsia"/>
          <w:sz w:val="24"/>
        </w:rPr>
      </w:pPr>
      <w:bookmarkStart w:id="16" w:name="_Toc22193"/>
      <w:r w:rsidRPr="00E25F30">
        <w:rPr>
          <w:rFonts w:asciiTheme="minorEastAsia" w:eastAsiaTheme="minorEastAsia" w:hAnsiTheme="minorEastAsia" w:hint="eastAsia"/>
          <w:sz w:val="24"/>
        </w:rPr>
        <w:t>实施成果</w:t>
      </w:r>
      <w:bookmarkEnd w:id="16"/>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数据服务平台提交可视化的数据标准维护工具、数据清洗交换工具、共享数据中心和开放接口、报表工具、</w:t>
      </w:r>
      <w:r w:rsidRPr="00E25F30">
        <w:rPr>
          <w:rFonts w:asciiTheme="minorEastAsia" w:eastAsiaTheme="minorEastAsia" w:hAnsiTheme="minorEastAsia" w:hint="eastAsia"/>
          <w:sz w:val="24"/>
        </w:rPr>
        <w:t>BI</w:t>
      </w:r>
      <w:r w:rsidRPr="00E25F30">
        <w:rPr>
          <w:rFonts w:asciiTheme="minorEastAsia" w:eastAsiaTheme="minorEastAsia" w:hAnsiTheme="minorEastAsia" w:hint="eastAsia"/>
          <w:sz w:val="24"/>
        </w:rPr>
        <w:t>、数据质量与监控工具、系统集成等以及相关标准和文档；</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网上服务大厅提交流程构建平台、一表通系统、网上服务大厅门户、</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、统一消息中</w:t>
      </w:r>
      <w:r w:rsidRPr="00E25F30">
        <w:rPr>
          <w:rFonts w:asciiTheme="minorEastAsia" w:eastAsiaTheme="minorEastAsia" w:hAnsiTheme="minorEastAsia" w:hint="eastAsia"/>
          <w:sz w:val="24"/>
        </w:rPr>
        <w:t>心系统、统一身份认证系统和系统集成等以及相关标准和文档。</w:t>
      </w:r>
    </w:p>
    <w:p w:rsidR="00620818" w:rsidRPr="00E25F30" w:rsidRDefault="00AC2B3B">
      <w:pPr>
        <w:pStyle w:val="2"/>
        <w:spacing w:line="360" w:lineRule="auto"/>
        <w:rPr>
          <w:rFonts w:asciiTheme="minorEastAsia" w:eastAsiaTheme="minorEastAsia" w:hAnsiTheme="minorEastAsia"/>
          <w:sz w:val="24"/>
        </w:rPr>
      </w:pPr>
      <w:bookmarkStart w:id="17" w:name="_Toc19350"/>
      <w:r w:rsidRPr="00E25F30">
        <w:rPr>
          <w:rFonts w:asciiTheme="minorEastAsia" w:eastAsiaTheme="minorEastAsia" w:hAnsiTheme="minorEastAsia" w:hint="eastAsia"/>
          <w:sz w:val="24"/>
        </w:rPr>
        <w:t>售后要求</w:t>
      </w:r>
      <w:bookmarkEnd w:id="17"/>
    </w:p>
    <w:p w:rsidR="00620818" w:rsidRPr="00E25F30" w:rsidRDefault="00AC2B3B">
      <w:pPr>
        <w:numPr>
          <w:ilvl w:val="0"/>
          <w:numId w:val="61"/>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年</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 xml:space="preserve">24 </w:t>
      </w:r>
      <w:r w:rsidRPr="00E25F30">
        <w:rPr>
          <w:rFonts w:asciiTheme="minorEastAsia" w:eastAsiaTheme="minorEastAsia" w:hAnsiTheme="minorEastAsia" w:hint="eastAsia"/>
          <w:sz w:val="24"/>
        </w:rPr>
        <w:t>小时免费技术支持服务和免费上门保修服务，服务期自验收合格之日起开始计算。免费技术支持服务方式包括：现场技术支持，电话技术支持，即时通讯工具技术支持和电子邮件技术支持；免费技术内容包括：系统功能咨询服务，系统技术问题解决，系统功能升级，系统定期维护。</w:t>
      </w:r>
    </w:p>
    <w:p w:rsidR="00620818" w:rsidRPr="00E25F30" w:rsidRDefault="00AC2B3B">
      <w:pPr>
        <w:numPr>
          <w:ilvl w:val="0"/>
          <w:numId w:val="61"/>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保修期内，项目软件系统及设备厂商定期对本项目建设内容巡检，及早、及时发现潜在的问题。对整个信息安全体系运行进行定期评估，提出针对当前的运行状态所需要采取的相应对策。巡检服务内容</w:t>
      </w:r>
      <w:r w:rsidRPr="00E25F30">
        <w:rPr>
          <w:rFonts w:asciiTheme="minorEastAsia" w:eastAsiaTheme="minorEastAsia" w:hAnsiTheme="minorEastAsia" w:hint="eastAsia"/>
          <w:sz w:val="24"/>
        </w:rPr>
        <w:t>包括：设备性能、管理、安全策略、日志存储、安全事件等，填写巡检情况记录表并提交巡检报告。巡检频率为一年四次，各次巡检时间由校方确定。</w:t>
      </w:r>
    </w:p>
    <w:p w:rsidR="00620818" w:rsidRPr="00E25F30" w:rsidRDefault="00AC2B3B">
      <w:pPr>
        <w:numPr>
          <w:ilvl w:val="0"/>
          <w:numId w:val="61"/>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故障响应。各类故障应在</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小时内响应，</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小时内提供应急解决方案。影响系统正常使用的</w:t>
      </w:r>
      <w:r w:rsidRPr="00E25F30">
        <w:rPr>
          <w:rFonts w:asciiTheme="minorEastAsia" w:eastAsiaTheme="minorEastAsia" w:hAnsiTheme="minorEastAsia" w:hint="eastAsia"/>
          <w:sz w:val="24"/>
        </w:rPr>
        <w:t xml:space="preserve"> bug </w:t>
      </w:r>
      <w:r w:rsidRPr="00E25F30">
        <w:rPr>
          <w:rFonts w:asciiTheme="minorEastAsia" w:eastAsiaTheme="minorEastAsia" w:hAnsiTheme="minorEastAsia" w:hint="eastAsia"/>
          <w:sz w:val="24"/>
        </w:rPr>
        <w:t>在使用方提出后</w:t>
      </w:r>
      <w:r w:rsidRPr="00E25F30">
        <w:rPr>
          <w:rFonts w:asciiTheme="minorEastAsia" w:eastAsiaTheme="minorEastAsia" w:hAnsiTheme="minorEastAsia" w:hint="eastAsia"/>
          <w:sz w:val="24"/>
        </w:rPr>
        <w:t>8</w:t>
      </w:r>
      <w:r w:rsidRPr="00E25F30">
        <w:rPr>
          <w:rFonts w:asciiTheme="minorEastAsia" w:eastAsiaTheme="minorEastAsia" w:hAnsiTheme="minorEastAsia" w:hint="eastAsia"/>
          <w:sz w:val="24"/>
        </w:rPr>
        <w:t>小时内修正；系统安全漏洞的修复，</w:t>
      </w:r>
      <w:r w:rsidRPr="00E25F30">
        <w:rPr>
          <w:rFonts w:asciiTheme="minorEastAsia" w:eastAsiaTheme="minorEastAsia" w:hAnsiTheme="minorEastAsia" w:hint="eastAsia"/>
          <w:sz w:val="24"/>
        </w:rPr>
        <w:lastRenderedPageBreak/>
        <w:t>要在使用方提出后</w:t>
      </w:r>
      <w:r w:rsidRPr="00E25F30">
        <w:rPr>
          <w:rFonts w:asciiTheme="minorEastAsia" w:eastAsiaTheme="minorEastAsia" w:hAnsiTheme="minorEastAsia" w:hint="eastAsia"/>
          <w:sz w:val="24"/>
        </w:rPr>
        <w:t xml:space="preserve"> 24 </w:t>
      </w:r>
      <w:r w:rsidRPr="00E25F30">
        <w:rPr>
          <w:rFonts w:asciiTheme="minorEastAsia" w:eastAsiaTheme="minorEastAsia" w:hAnsiTheme="minorEastAsia" w:hint="eastAsia"/>
          <w:sz w:val="24"/>
        </w:rPr>
        <w:t>小时内解决；上述问题发生后需</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小时内提供应急解决方案。突发应急事件提供</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小时的技术支持，当发生安全事件，在接到应急响应服务请求后应在</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小时内派应急响应小组赶到现场，分析入侵行为，提供最佳防范方法，将情况控制并将</w:t>
      </w:r>
      <w:r w:rsidRPr="00E25F30">
        <w:rPr>
          <w:rFonts w:asciiTheme="minorEastAsia" w:eastAsiaTheme="minorEastAsia" w:hAnsiTheme="minorEastAsia" w:hint="eastAsia"/>
          <w:sz w:val="24"/>
        </w:rPr>
        <w:t>损失缩至最小，同时提供入侵事故过程描述并提交相应的防范报告，使信息网络系统在最短时间内恢复正常工作。</w:t>
      </w:r>
    </w:p>
    <w:p w:rsidR="00620818" w:rsidRPr="00E25F30" w:rsidRDefault="00AC2B3B">
      <w:pPr>
        <w:numPr>
          <w:ilvl w:val="0"/>
          <w:numId w:val="61"/>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投标人应提供</w:t>
      </w:r>
      <w:r w:rsidRPr="00E25F30">
        <w:rPr>
          <w:rFonts w:asciiTheme="minorEastAsia" w:eastAsiaTheme="minorEastAsia" w:hAnsiTheme="minorEastAsia" w:hint="eastAsia"/>
          <w:sz w:val="24"/>
        </w:rPr>
        <w:t>7*24</w:t>
      </w:r>
      <w:r w:rsidRPr="00E25F30">
        <w:rPr>
          <w:rFonts w:asciiTheme="minorEastAsia" w:eastAsiaTheme="minorEastAsia" w:hAnsiTheme="minorEastAsia" w:hint="eastAsia"/>
          <w:sz w:val="24"/>
        </w:rPr>
        <w:t>小时的咨询电话，并特定专有技术人员解答使用中遇到的疑难，若特定人员变更，应及时通知校方。</w:t>
      </w:r>
    </w:p>
    <w:p w:rsidR="00620818" w:rsidRPr="00E25F30" w:rsidRDefault="00AC2B3B">
      <w:pPr>
        <w:numPr>
          <w:ilvl w:val="0"/>
          <w:numId w:val="61"/>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保修期内，所有软件系统维护、升级及技术服务等均为免费上门服务，由此产生的费用均由中标人承担支付。</w:t>
      </w:r>
    </w:p>
    <w:p w:rsidR="00620818" w:rsidRPr="00E25F30" w:rsidRDefault="00AC2B3B">
      <w:pPr>
        <w:pStyle w:val="2"/>
        <w:spacing w:line="360" w:lineRule="auto"/>
        <w:rPr>
          <w:rFonts w:asciiTheme="minorEastAsia" w:eastAsiaTheme="minorEastAsia" w:hAnsiTheme="minorEastAsia"/>
          <w:sz w:val="24"/>
        </w:rPr>
      </w:pPr>
      <w:bookmarkStart w:id="18" w:name="_Toc17881"/>
      <w:r w:rsidRPr="00E25F30">
        <w:rPr>
          <w:rFonts w:asciiTheme="minorEastAsia" w:eastAsiaTheme="minorEastAsia" w:hAnsiTheme="minorEastAsia" w:hint="eastAsia"/>
          <w:sz w:val="24"/>
        </w:rPr>
        <w:t>版权保证</w:t>
      </w:r>
      <w:bookmarkEnd w:id="18"/>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所提供的成果不侵犯任何相关知识产权或所有权。</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所提供软件使用的用户无数量限制、无授权限制。</w:t>
      </w:r>
    </w:p>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总体技术要求</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采用主流开发技术和框架技术，是最新版本并且升级与所采用框架等无关。</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提供灵活、跨平台的系统，能适应主流数据库服务器</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部署在</w:t>
      </w:r>
      <w:r w:rsidRPr="00E25F30">
        <w:rPr>
          <w:rFonts w:asciiTheme="minorEastAsia" w:eastAsiaTheme="minorEastAsia" w:hAnsiTheme="minorEastAsia" w:hint="eastAsia"/>
          <w:sz w:val="24"/>
        </w:rPr>
        <w:t>CentOS</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LINUX</w:t>
      </w:r>
      <w:r w:rsidRPr="00E25F30">
        <w:rPr>
          <w:rFonts w:asciiTheme="minorEastAsia" w:eastAsiaTheme="minorEastAsia" w:hAnsiTheme="minorEastAsia" w:hint="eastAsia"/>
          <w:sz w:val="24"/>
        </w:rPr>
        <w:t>系列最新版本的操作系统。项目操作系统、数据库、中间件由中标方负责免费搭建。</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系统须支持目前主流浏览器包括</w:t>
      </w:r>
      <w:r w:rsidRPr="00E25F30">
        <w:rPr>
          <w:rFonts w:asciiTheme="minorEastAsia" w:eastAsiaTheme="minorEastAsia" w:hAnsiTheme="minorEastAsia" w:hint="eastAsia"/>
          <w:sz w:val="24"/>
        </w:rPr>
        <w:t>Google</w:t>
      </w:r>
      <w:r w:rsidRPr="00E25F30">
        <w:rPr>
          <w:rFonts w:asciiTheme="minorEastAsia" w:eastAsiaTheme="minorEastAsia" w:hAnsiTheme="minorEastAsia" w:hint="eastAsia"/>
          <w:sz w:val="24"/>
        </w:rPr>
        <w:t>浏览器、</w:t>
      </w:r>
      <w:r w:rsidRPr="00E25F30">
        <w:rPr>
          <w:rFonts w:asciiTheme="minorEastAsia" w:eastAsiaTheme="minorEastAsia" w:hAnsiTheme="minorEastAsia" w:hint="eastAsia"/>
          <w:sz w:val="24"/>
        </w:rPr>
        <w:t>FireFox</w:t>
      </w:r>
      <w:r w:rsidRPr="00E25F30">
        <w:rPr>
          <w:rFonts w:asciiTheme="minorEastAsia" w:eastAsiaTheme="minorEastAsia" w:hAnsiTheme="minorEastAsia" w:hint="eastAsia"/>
          <w:sz w:val="24"/>
        </w:rPr>
        <w:t>等。</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遵循</w:t>
      </w:r>
      <w:r w:rsidRPr="00E25F30">
        <w:rPr>
          <w:rFonts w:asciiTheme="minorEastAsia" w:eastAsiaTheme="minorEastAsia" w:hAnsiTheme="minorEastAsia" w:hint="eastAsia"/>
          <w:sz w:val="24"/>
        </w:rPr>
        <w:t>W3C</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JCP</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OMG</w:t>
      </w:r>
      <w:r w:rsidRPr="00E25F30">
        <w:rPr>
          <w:rFonts w:asciiTheme="minorEastAsia" w:eastAsiaTheme="minorEastAsia" w:hAnsiTheme="minorEastAsia" w:hint="eastAsia"/>
          <w:sz w:val="24"/>
        </w:rPr>
        <w:t>等国际组织的</w:t>
      </w:r>
      <w:r w:rsidRPr="00E25F30">
        <w:rPr>
          <w:rFonts w:asciiTheme="minorEastAsia" w:eastAsiaTheme="minorEastAsia" w:hAnsiTheme="minorEastAsia" w:hint="eastAsia"/>
          <w:sz w:val="24"/>
        </w:rPr>
        <w:t>HTML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XML</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SOA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WFMC</w:t>
      </w:r>
      <w:r w:rsidRPr="00E25F30">
        <w:rPr>
          <w:rFonts w:asciiTheme="minorEastAsia" w:eastAsiaTheme="minorEastAsia" w:hAnsiTheme="minorEastAsia" w:hint="eastAsia"/>
          <w:sz w:val="24"/>
        </w:rPr>
        <w:t>等标准规范。</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具备良好的应用集成能力，提供标准的数据接口，支持二次开发；能实现与其他应用系统的数据共享与交换；同时支持与学校统一身份认证服务的集成。系统提供的程序调用接口全面符合</w:t>
      </w:r>
      <w:r w:rsidRPr="00E25F30">
        <w:rPr>
          <w:rFonts w:asciiTheme="minorEastAsia" w:eastAsiaTheme="minorEastAsia" w:hAnsiTheme="minorEastAsia" w:hint="eastAsia"/>
          <w:sz w:val="24"/>
        </w:rPr>
        <w:t>RESTful</w:t>
      </w:r>
      <w:r w:rsidRPr="00E25F30">
        <w:rPr>
          <w:rFonts w:asciiTheme="minorEastAsia" w:eastAsiaTheme="minorEastAsia" w:hAnsiTheme="minorEastAsia" w:hint="eastAsia"/>
          <w:sz w:val="24"/>
        </w:rPr>
        <w:t>及</w:t>
      </w:r>
      <w:r w:rsidRPr="00E25F30">
        <w:rPr>
          <w:rFonts w:asciiTheme="minorEastAsia" w:eastAsiaTheme="minorEastAsia" w:hAnsiTheme="minorEastAsia" w:hint="eastAsia"/>
          <w:sz w:val="24"/>
        </w:rPr>
        <w:t>OAuth1</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规范。</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可扩展性要求：项目在后续运行、管理过程中的业务功能扩展以及性能扩展的要求。在充分满足当前业务需求的基础上，须对系统的扩展性进行认真分析与定制，能够为第三方软件提供相关接口并且支持集群部署方式，以确保系统可满足后续业务发展的需要。功能扩充或接入系统增加时应不影响现有系统</w:t>
      </w:r>
      <w:r w:rsidRPr="00E25F30">
        <w:rPr>
          <w:rFonts w:asciiTheme="minorEastAsia" w:eastAsiaTheme="minorEastAsia" w:hAnsiTheme="minorEastAsia" w:hint="eastAsia"/>
          <w:sz w:val="24"/>
        </w:rPr>
        <w:lastRenderedPageBreak/>
        <w:t>功能和结构；系统建设要求能够保护投入，当系统数据量和访问量增大而导致系统配置不能满足要求时，可以通过仅增加服务器等硬件进行解决，而不是在软件上做修改。</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要求系统部署能够单机部署、双机部署、集群部署以及云平台部署。实现水平扩展热备，实现集群及</w:t>
      </w:r>
      <w:r w:rsidRPr="00E25F30">
        <w:rPr>
          <w:rFonts w:asciiTheme="minorEastAsia" w:eastAsiaTheme="minorEastAsia" w:hAnsiTheme="minorEastAsia" w:hint="eastAsia"/>
          <w:sz w:val="24"/>
        </w:rPr>
        <w:t>负载均衡，确保系统在大用户数、高并发情况下仍能够稳定运行，自动监控。本次项目要求三机部署，正常运行时三台机均衡负载，任意两台故障不影响业务使用。</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系统性能要求：多语言支持，实现云及非结构化数据存储，容量无限扩容。</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系统能够支持不限数量的应用和用户的接入；网上服务大厅要求满足</w:t>
      </w:r>
      <w:r w:rsidRPr="00E25F30">
        <w:rPr>
          <w:rFonts w:asciiTheme="minorEastAsia" w:eastAsiaTheme="minorEastAsia" w:hAnsiTheme="minorEastAsia" w:hint="eastAsia"/>
          <w:sz w:val="24"/>
        </w:rPr>
        <w:t>30000</w:t>
      </w:r>
      <w:r w:rsidRPr="00E25F30">
        <w:rPr>
          <w:rFonts w:asciiTheme="minorEastAsia" w:eastAsiaTheme="minorEastAsia" w:hAnsiTheme="minorEastAsia" w:hint="eastAsia"/>
          <w:sz w:val="24"/>
        </w:rPr>
        <w:t>人同时在线，并发数达到</w:t>
      </w:r>
      <w:r w:rsidRPr="00E25F30">
        <w:rPr>
          <w:rFonts w:asciiTheme="minorEastAsia" w:eastAsiaTheme="minorEastAsia" w:hAnsiTheme="minorEastAsia" w:hint="eastAsia"/>
          <w:sz w:val="24"/>
        </w:rPr>
        <w:t>5000</w:t>
      </w:r>
      <w:r w:rsidRPr="00E25F30">
        <w:rPr>
          <w:rFonts w:asciiTheme="minorEastAsia" w:eastAsiaTheme="minorEastAsia" w:hAnsiTheme="minorEastAsia" w:hint="eastAsia"/>
          <w:sz w:val="24"/>
        </w:rPr>
        <w:t>人，单页面平均响应速度小于</w:t>
      </w:r>
      <w:r w:rsidRPr="00E25F30">
        <w:rPr>
          <w:rFonts w:asciiTheme="minorEastAsia" w:eastAsiaTheme="minorEastAsia" w:hAnsiTheme="minorEastAsia" w:hint="eastAsia"/>
          <w:sz w:val="24"/>
        </w:rPr>
        <w:t>3</w:t>
      </w:r>
      <w:r w:rsidRPr="00E25F30">
        <w:rPr>
          <w:rFonts w:asciiTheme="minorEastAsia" w:eastAsiaTheme="minorEastAsia" w:hAnsiTheme="minorEastAsia" w:hint="eastAsia"/>
          <w:sz w:val="24"/>
        </w:rPr>
        <w:t>秒；其它系统工具要求满足</w:t>
      </w:r>
      <w:r w:rsidRPr="00E25F30">
        <w:rPr>
          <w:rFonts w:asciiTheme="minorEastAsia" w:eastAsiaTheme="minorEastAsia" w:hAnsiTheme="minorEastAsia" w:hint="eastAsia"/>
          <w:sz w:val="24"/>
        </w:rPr>
        <w:t>5000</w:t>
      </w:r>
      <w:r w:rsidRPr="00E25F30">
        <w:rPr>
          <w:rFonts w:asciiTheme="minorEastAsia" w:eastAsiaTheme="minorEastAsia" w:hAnsiTheme="minorEastAsia" w:hint="eastAsia"/>
          <w:sz w:val="24"/>
        </w:rPr>
        <w:t>人同时在线，并发数达到</w:t>
      </w:r>
      <w:r w:rsidRPr="00E25F30">
        <w:rPr>
          <w:rFonts w:asciiTheme="minorEastAsia" w:eastAsiaTheme="minorEastAsia" w:hAnsiTheme="minorEastAsia" w:hint="eastAsia"/>
          <w:sz w:val="24"/>
        </w:rPr>
        <w:t>1000</w:t>
      </w:r>
      <w:r w:rsidRPr="00E25F30">
        <w:rPr>
          <w:rFonts w:asciiTheme="minorEastAsia" w:eastAsiaTheme="minorEastAsia" w:hAnsiTheme="minorEastAsia" w:hint="eastAsia"/>
          <w:sz w:val="24"/>
        </w:rPr>
        <w:t>人。</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性能指标：</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Ⅰ</w:t>
      </w:r>
      <w:r w:rsidRPr="00E25F30">
        <w:rPr>
          <w:rFonts w:asciiTheme="minorEastAsia" w:eastAsiaTheme="minorEastAsia" w:hAnsiTheme="minorEastAsia" w:hint="eastAsia"/>
          <w:sz w:val="24"/>
        </w:rPr>
        <w:t xml:space="preserve">. </w:t>
      </w:r>
      <w:r w:rsidRPr="00E25F30">
        <w:rPr>
          <w:rFonts w:asciiTheme="minorEastAsia" w:eastAsiaTheme="minorEastAsia" w:hAnsiTheme="minorEastAsia" w:hint="eastAsia"/>
          <w:sz w:val="24"/>
        </w:rPr>
        <w:t>单个事务的响应时间：≤</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秒；</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Ⅱ</w:t>
      </w:r>
      <w:r w:rsidRPr="00E25F30">
        <w:rPr>
          <w:rFonts w:asciiTheme="minorEastAsia" w:eastAsiaTheme="minorEastAsia" w:hAnsiTheme="minorEastAsia" w:hint="eastAsia"/>
          <w:sz w:val="24"/>
        </w:rPr>
        <w:t xml:space="preserve">. </w:t>
      </w:r>
      <w:r w:rsidRPr="00E25F30">
        <w:rPr>
          <w:rFonts w:asciiTheme="minorEastAsia" w:eastAsiaTheme="minorEastAsia" w:hAnsiTheme="minorEastAsia" w:hint="eastAsia"/>
          <w:sz w:val="24"/>
        </w:rPr>
        <w:t>条件查询事务处理响应时间：≤</w:t>
      </w:r>
      <w:r w:rsidRPr="00E25F30">
        <w:rPr>
          <w:rFonts w:asciiTheme="minorEastAsia" w:eastAsiaTheme="minorEastAsia" w:hAnsiTheme="minorEastAsia" w:hint="eastAsia"/>
          <w:sz w:val="24"/>
        </w:rPr>
        <w:t>3</w:t>
      </w:r>
      <w:r w:rsidRPr="00E25F30">
        <w:rPr>
          <w:rFonts w:asciiTheme="minorEastAsia" w:eastAsiaTheme="minorEastAsia" w:hAnsiTheme="minorEastAsia" w:hint="eastAsia"/>
          <w:sz w:val="24"/>
        </w:rPr>
        <w:t>秒；</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Ⅲ</w:t>
      </w:r>
      <w:r w:rsidRPr="00E25F30">
        <w:rPr>
          <w:rFonts w:asciiTheme="minorEastAsia" w:eastAsiaTheme="minorEastAsia" w:hAnsiTheme="minorEastAsia" w:hint="eastAsia"/>
          <w:sz w:val="24"/>
        </w:rPr>
        <w:t xml:space="preserve">. </w:t>
      </w:r>
      <w:r w:rsidRPr="00E25F30">
        <w:rPr>
          <w:rFonts w:asciiTheme="minorEastAsia" w:eastAsiaTheme="minorEastAsia" w:hAnsiTheme="minorEastAsia" w:hint="eastAsia"/>
          <w:sz w:val="24"/>
        </w:rPr>
        <w:t>报表运</w:t>
      </w:r>
      <w:r w:rsidRPr="00E25F30">
        <w:rPr>
          <w:rFonts w:asciiTheme="minorEastAsia" w:eastAsiaTheme="minorEastAsia" w:hAnsiTheme="minorEastAsia" w:hint="eastAsia"/>
          <w:sz w:val="24"/>
        </w:rPr>
        <w:t>算事务处理响应时间：≤</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秒；</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Ⅳ</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支持关键任务</w:t>
      </w:r>
      <w:r w:rsidRPr="00E25F30">
        <w:rPr>
          <w:rFonts w:asciiTheme="minorEastAsia" w:eastAsiaTheme="minorEastAsia" w:hAnsiTheme="minorEastAsia" w:hint="eastAsia"/>
          <w:sz w:val="24"/>
        </w:rPr>
        <w:t>7X24</w:t>
      </w:r>
      <w:r w:rsidRPr="00E25F30">
        <w:rPr>
          <w:rFonts w:asciiTheme="minorEastAsia" w:eastAsiaTheme="minorEastAsia" w:hAnsiTheme="minorEastAsia" w:hint="eastAsia"/>
          <w:sz w:val="24"/>
        </w:rPr>
        <w:t>小时运行。</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系统可审计性要求：传输日志必须可供集中访问；用户操作</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管理员操作都必须通过日志系统记录。</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平台需具备高度的安全性，对系统的保密数据进行加密。应提供安全手段防止非授权用户的非法侵入、攻击；同时能够避免平台操作人员的越级操作。提供重要的数据在数据库中加密存储；采用</w:t>
      </w:r>
      <w:r w:rsidRPr="00E25F30">
        <w:rPr>
          <w:rFonts w:asciiTheme="minorEastAsia" w:eastAsiaTheme="minorEastAsia" w:hAnsiTheme="minorEastAsia" w:hint="eastAsia"/>
          <w:sz w:val="24"/>
        </w:rPr>
        <w:t>SSL</w:t>
      </w:r>
      <w:r w:rsidRPr="00E25F30">
        <w:rPr>
          <w:rFonts w:asciiTheme="minorEastAsia" w:eastAsiaTheme="minorEastAsia" w:hAnsiTheme="minorEastAsia" w:hint="eastAsia"/>
          <w:sz w:val="24"/>
        </w:rPr>
        <w:t>等技术保证数据的加密传输。</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提供完整的、可操作的备份方案。要求提供整个业务系统备份和恢复方案，并培训校方工作人员直至熟练操作。</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提供完整的技术文档，包括项目开发计划、软件需求说明书</w:t>
      </w:r>
      <w:r w:rsidRPr="00E25F30">
        <w:rPr>
          <w:rFonts w:asciiTheme="minorEastAsia" w:eastAsiaTheme="minorEastAsia" w:hAnsiTheme="minorEastAsia" w:hint="eastAsia"/>
          <w:sz w:val="24"/>
        </w:rPr>
        <w:t>、需求分析报告、系统概要文档、数据库说明书、信息标准书、测试报告、系统安装部署文档、系统维护备份文档、系统使用手册。</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所有软件部署在学校现有超融合架构上。</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移动支持。数据服务平台的数据分析与展示模块和网上服务大厅要求实</w:t>
      </w:r>
      <w:r w:rsidRPr="00E25F30">
        <w:rPr>
          <w:rFonts w:asciiTheme="minorEastAsia" w:eastAsiaTheme="minorEastAsia" w:hAnsiTheme="minorEastAsia" w:hint="eastAsia"/>
          <w:sz w:val="24"/>
        </w:rPr>
        <w:lastRenderedPageBreak/>
        <w:t>现对移动终端支持，包括</w:t>
      </w:r>
      <w:r w:rsidRPr="00E25F30">
        <w:rPr>
          <w:rFonts w:asciiTheme="minorEastAsia" w:eastAsiaTheme="minorEastAsia" w:hAnsiTheme="minorEastAsia" w:hint="eastAsia"/>
          <w:sz w:val="24"/>
        </w:rPr>
        <w:t xml:space="preserve"> Android</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 xml:space="preserve">iOS </w:t>
      </w:r>
      <w:r w:rsidRPr="00E25F30">
        <w:rPr>
          <w:rFonts w:asciiTheme="minorEastAsia" w:eastAsiaTheme="minorEastAsia" w:hAnsiTheme="minorEastAsia" w:hint="eastAsia"/>
          <w:sz w:val="24"/>
        </w:rPr>
        <w:t>操作系统的原生</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，基于</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的移动自适应的网页版。</w:t>
      </w:r>
    </w:p>
    <w:p w:rsidR="00620818" w:rsidRPr="00E25F30" w:rsidRDefault="00AC2B3B">
      <w:pPr>
        <w:numPr>
          <w:ilvl w:val="0"/>
          <w:numId w:val="6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网上服务大厅免费开放预留线下服务接口。</w:t>
      </w:r>
    </w:p>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总体规划要求</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工作业务流程必须全部疏理过并优化。</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接入统一身份认证</w:t>
      </w:r>
      <w:r w:rsidRPr="00E25F30">
        <w:rPr>
          <w:rFonts w:asciiTheme="minorEastAsia" w:eastAsiaTheme="minorEastAsia" w:hAnsiTheme="minorEastAsia" w:hint="eastAsia"/>
          <w:sz w:val="24"/>
        </w:rPr>
        <w:t>CAS</w:t>
      </w:r>
      <w:r w:rsidRPr="00E25F30">
        <w:rPr>
          <w:rFonts w:asciiTheme="minorEastAsia" w:eastAsiaTheme="minorEastAsia" w:hAnsiTheme="minorEastAsia" w:hint="eastAsia"/>
          <w:sz w:val="24"/>
        </w:rPr>
        <w:t>。</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免费开放访问接口，直接访问数据库方法或</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接口。</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移动化：要能自适应移动终端，免费开放</w:t>
      </w:r>
      <w:r w:rsidRPr="00E25F30">
        <w:rPr>
          <w:rFonts w:asciiTheme="minorEastAsia" w:eastAsiaTheme="minorEastAsia" w:hAnsiTheme="minorEastAsia" w:hint="eastAsia"/>
          <w:sz w:val="24"/>
        </w:rPr>
        <w:t>APP</w:t>
      </w:r>
      <w:r w:rsidRPr="00E25F30">
        <w:rPr>
          <w:rFonts w:asciiTheme="minorEastAsia" w:eastAsiaTheme="minorEastAsia" w:hAnsiTheme="minorEastAsia" w:hint="eastAsia"/>
          <w:sz w:val="24"/>
        </w:rPr>
        <w:t>接口。</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原则使用操作系统</w:t>
      </w:r>
      <w:r w:rsidRPr="00E25F30">
        <w:rPr>
          <w:rFonts w:asciiTheme="minorEastAsia" w:eastAsiaTheme="minorEastAsia" w:hAnsiTheme="minorEastAsia" w:hint="eastAsia"/>
          <w:sz w:val="24"/>
        </w:rPr>
        <w:t>linux</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CentOS</w:t>
      </w:r>
      <w:r w:rsidRPr="00E25F30">
        <w:rPr>
          <w:rFonts w:asciiTheme="minorEastAsia" w:eastAsiaTheme="minorEastAsia" w:hAnsiTheme="minorEastAsia" w:hint="eastAsia"/>
          <w:sz w:val="24"/>
        </w:rPr>
        <w:t>），应使用最新的版本</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操作系统和中间件等</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原则可部署在</w:t>
      </w:r>
      <w:r w:rsidRPr="00E25F30">
        <w:rPr>
          <w:rFonts w:asciiTheme="minorEastAsia" w:eastAsiaTheme="minorEastAsia" w:hAnsiTheme="minorEastAsia" w:hint="eastAsia"/>
          <w:sz w:val="24"/>
        </w:rPr>
        <w:t>vmware</w:t>
      </w:r>
      <w:r w:rsidRPr="00E25F30">
        <w:rPr>
          <w:rFonts w:asciiTheme="minorEastAsia" w:eastAsiaTheme="minorEastAsia" w:hAnsiTheme="minorEastAsia" w:hint="eastAsia"/>
          <w:sz w:val="24"/>
        </w:rPr>
        <w:t>虚拟机或其他主流厂家超融合架构上。</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原则使用数据库</w:t>
      </w:r>
      <w:r w:rsidRPr="00E25F30">
        <w:rPr>
          <w:rFonts w:asciiTheme="minorEastAsia" w:eastAsiaTheme="minorEastAsia" w:hAnsiTheme="minorEastAsia" w:hint="eastAsia"/>
          <w:sz w:val="24"/>
        </w:rPr>
        <w:t>MySQL</w:t>
      </w:r>
      <w:r w:rsidRPr="00E25F30">
        <w:rPr>
          <w:rFonts w:asciiTheme="minorEastAsia" w:eastAsiaTheme="minorEastAsia" w:hAnsiTheme="minorEastAsia" w:hint="eastAsia"/>
          <w:sz w:val="24"/>
        </w:rPr>
        <w:t>等开源数据库。</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使用到的软件必须正版化，禁用盗版。</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系统经漏洞检测，经网络安全等级保护审查合格。</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自动备份与恢复机制。</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可移植性和无单点故障。支持跨平台的部署，不同平台间平滑移植；支持集群部署和负载均衡，水平扩展多机热备，无单点故障，提供可靠服务。</w:t>
      </w:r>
    </w:p>
    <w:p w:rsidR="00620818" w:rsidRPr="00E25F30" w:rsidRDefault="00AC2B3B">
      <w:pPr>
        <w:numPr>
          <w:ilvl w:val="0"/>
          <w:numId w:val="63"/>
        </w:numPr>
        <w:tabs>
          <w:tab w:val="left" w:pos="0"/>
        </w:tabs>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日志留存不少于六个月。</w:t>
      </w:r>
    </w:p>
    <w:p w:rsidR="00620818" w:rsidRPr="00E25F30" w:rsidRDefault="00AC2B3B">
      <w:pPr>
        <w:pStyle w:val="1"/>
        <w:spacing w:line="360" w:lineRule="auto"/>
        <w:rPr>
          <w:rFonts w:asciiTheme="minorEastAsia" w:eastAsiaTheme="minorEastAsia" w:hAnsiTheme="minorEastAsia"/>
          <w:sz w:val="24"/>
        </w:rPr>
      </w:pPr>
      <w:bookmarkStart w:id="19" w:name="_Toc32070"/>
      <w:r w:rsidRPr="00E25F30">
        <w:rPr>
          <w:rFonts w:asciiTheme="minorEastAsia" w:eastAsiaTheme="minorEastAsia" w:hAnsiTheme="minorEastAsia" w:hint="eastAsia"/>
          <w:sz w:val="24"/>
        </w:rPr>
        <w:lastRenderedPageBreak/>
        <w:t>电子邮件系统</w:t>
      </w:r>
      <w:bookmarkEnd w:id="19"/>
    </w:p>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建设</w:t>
      </w:r>
      <w:r w:rsidRPr="00E25F30">
        <w:rPr>
          <w:rFonts w:asciiTheme="minorEastAsia" w:eastAsiaTheme="minorEastAsia" w:hAnsiTheme="minorEastAsia" w:hint="eastAsia"/>
          <w:sz w:val="24"/>
        </w:rPr>
        <w:t>内容</w:t>
      </w:r>
    </w:p>
    <w:tbl>
      <w:tblPr>
        <w:tblStyle w:val="ab"/>
        <w:tblW w:w="8277" w:type="dxa"/>
        <w:tblInd w:w="114" w:type="dxa"/>
        <w:tblLayout w:type="fixed"/>
        <w:tblLook w:val="04A0"/>
      </w:tblPr>
      <w:tblGrid>
        <w:gridCol w:w="1391"/>
        <w:gridCol w:w="1240"/>
        <w:gridCol w:w="5646"/>
      </w:tblGrid>
      <w:tr w:rsidR="00620818" w:rsidRPr="00E25F30">
        <w:tc>
          <w:tcPr>
            <w:tcW w:w="1391" w:type="dxa"/>
            <w:vAlign w:val="center"/>
          </w:tcPr>
          <w:p w:rsidR="00620818" w:rsidRPr="00E25F30" w:rsidRDefault="00AC2B3B">
            <w:pPr>
              <w:spacing w:line="360" w:lineRule="auto"/>
              <w:ind w:firstLineChars="0" w:firstLine="0"/>
              <w:jc w:val="center"/>
              <w:rPr>
                <w:rFonts w:asciiTheme="minorEastAsia" w:eastAsiaTheme="minorEastAsia" w:hAnsiTheme="minorEastAsia" w:cs="黑体"/>
                <w:sz w:val="24"/>
              </w:rPr>
            </w:pPr>
            <w:r w:rsidRPr="00E25F30">
              <w:rPr>
                <w:rFonts w:asciiTheme="minorEastAsia" w:eastAsiaTheme="minorEastAsia" w:hAnsiTheme="minorEastAsia" w:cs="黑体" w:hint="eastAsia"/>
                <w:sz w:val="24"/>
              </w:rPr>
              <w:t>项目</w:t>
            </w:r>
          </w:p>
        </w:tc>
        <w:tc>
          <w:tcPr>
            <w:tcW w:w="1240" w:type="dxa"/>
            <w:vAlign w:val="center"/>
          </w:tcPr>
          <w:p w:rsidR="00620818" w:rsidRPr="00E25F30" w:rsidRDefault="00AC2B3B">
            <w:pPr>
              <w:spacing w:line="360" w:lineRule="auto"/>
              <w:ind w:firstLineChars="0" w:firstLine="0"/>
              <w:jc w:val="center"/>
              <w:rPr>
                <w:rFonts w:asciiTheme="minorEastAsia" w:eastAsiaTheme="minorEastAsia" w:hAnsiTheme="minorEastAsia" w:cs="黑体"/>
                <w:sz w:val="24"/>
              </w:rPr>
            </w:pPr>
            <w:r w:rsidRPr="00E25F30">
              <w:rPr>
                <w:rFonts w:asciiTheme="minorEastAsia" w:eastAsiaTheme="minorEastAsia" w:hAnsiTheme="minorEastAsia" w:cs="黑体" w:hint="eastAsia"/>
                <w:sz w:val="24"/>
              </w:rPr>
              <w:t>用户数</w:t>
            </w:r>
          </w:p>
        </w:tc>
        <w:tc>
          <w:tcPr>
            <w:tcW w:w="5646" w:type="dxa"/>
            <w:vAlign w:val="center"/>
          </w:tcPr>
          <w:p w:rsidR="00620818" w:rsidRPr="00E25F30" w:rsidRDefault="00AC2B3B">
            <w:pPr>
              <w:spacing w:line="360" w:lineRule="auto"/>
              <w:ind w:firstLineChars="0" w:firstLine="0"/>
              <w:jc w:val="center"/>
              <w:rPr>
                <w:rFonts w:asciiTheme="minorEastAsia" w:eastAsiaTheme="minorEastAsia" w:hAnsiTheme="minorEastAsia" w:cs="黑体"/>
                <w:sz w:val="24"/>
              </w:rPr>
            </w:pPr>
            <w:r w:rsidRPr="00E25F30">
              <w:rPr>
                <w:rFonts w:asciiTheme="minorEastAsia" w:eastAsiaTheme="minorEastAsia" w:hAnsiTheme="minorEastAsia" w:cs="黑体" w:hint="eastAsia"/>
                <w:sz w:val="24"/>
              </w:rPr>
              <w:t>功能</w:t>
            </w:r>
          </w:p>
        </w:tc>
      </w:tr>
      <w:tr w:rsidR="00620818" w:rsidRPr="00E25F30">
        <w:tc>
          <w:tcPr>
            <w:tcW w:w="1391"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教职工</w:t>
            </w:r>
            <w:r w:rsidRPr="00E25F30">
              <w:rPr>
                <w:rFonts w:asciiTheme="minorEastAsia" w:eastAsiaTheme="minorEastAsia" w:hAnsiTheme="minorEastAsia" w:cs="FangSong_GB2312" w:hint="eastAsia"/>
                <w:sz w:val="24"/>
              </w:rPr>
              <w:br/>
            </w:r>
            <w:r w:rsidRPr="00E25F30">
              <w:rPr>
                <w:rFonts w:asciiTheme="minorEastAsia" w:eastAsiaTheme="minorEastAsia" w:hAnsiTheme="minorEastAsia" w:cs="FangSong_GB2312" w:hint="eastAsia"/>
                <w:sz w:val="24"/>
              </w:rPr>
              <w:t>邮箱</w:t>
            </w:r>
          </w:p>
        </w:tc>
        <w:tc>
          <w:tcPr>
            <w:tcW w:w="1240"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3000</w:t>
            </w:r>
          </w:p>
        </w:tc>
        <w:tc>
          <w:tcPr>
            <w:tcW w:w="5646" w:type="dxa"/>
            <w:vAlign w:val="center"/>
          </w:tcPr>
          <w:p w:rsidR="00620818" w:rsidRPr="00E25F30" w:rsidRDefault="00AC2B3B">
            <w:pPr>
              <w:spacing w:line="360" w:lineRule="auto"/>
              <w:ind w:firstLineChars="0" w:firstLine="0"/>
              <w:jc w:val="left"/>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安全稳定、专业成熟的托管式企业邮箱服务，确保邮件通信的安全性，改善邮箱的使用体验，提升校园邮箱使用率。</w:t>
            </w:r>
          </w:p>
        </w:tc>
      </w:tr>
      <w:tr w:rsidR="00620818" w:rsidRPr="00E25F30">
        <w:tc>
          <w:tcPr>
            <w:tcW w:w="1391"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学生邮箱</w:t>
            </w:r>
          </w:p>
        </w:tc>
        <w:tc>
          <w:tcPr>
            <w:tcW w:w="1240"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无限</w:t>
            </w:r>
          </w:p>
        </w:tc>
        <w:tc>
          <w:tcPr>
            <w:tcW w:w="5646" w:type="dxa"/>
            <w:vAlign w:val="center"/>
          </w:tcPr>
          <w:p w:rsidR="00620818" w:rsidRPr="00E25F30" w:rsidRDefault="00AC2B3B">
            <w:pPr>
              <w:spacing w:line="360" w:lineRule="auto"/>
              <w:ind w:firstLineChars="0" w:firstLine="0"/>
              <w:jc w:val="left"/>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校内外收发邮件稳定可靠，提高学生与教职工的沟通效率，保障学生与校外单位或企业的有效联系，提升学生邮箱的使用率和评价。</w:t>
            </w:r>
          </w:p>
        </w:tc>
      </w:tr>
      <w:tr w:rsidR="00620818" w:rsidRPr="00E25F30">
        <w:tc>
          <w:tcPr>
            <w:tcW w:w="8277" w:type="dxa"/>
            <w:gridSpan w:val="3"/>
            <w:vAlign w:val="center"/>
          </w:tcPr>
          <w:p w:rsidR="00620818" w:rsidRPr="00E25F30" w:rsidRDefault="00AC2B3B">
            <w:pPr>
              <w:spacing w:line="360" w:lineRule="auto"/>
              <w:ind w:firstLineChars="0" w:firstLine="0"/>
              <w:jc w:val="left"/>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五年服务；邮箱空间无限容量，邮件数量不限，单帐号每封邮件最大附件不小于</w:t>
            </w:r>
            <w:r w:rsidRPr="00E25F30">
              <w:rPr>
                <w:rFonts w:asciiTheme="minorEastAsia" w:eastAsiaTheme="minorEastAsia" w:hAnsiTheme="minorEastAsia" w:cs="FangSong_GB2312" w:hint="eastAsia"/>
                <w:sz w:val="24"/>
              </w:rPr>
              <w:t>1G</w:t>
            </w:r>
            <w:r w:rsidRPr="00E25F30">
              <w:rPr>
                <w:rFonts w:asciiTheme="minorEastAsia" w:eastAsiaTheme="minorEastAsia" w:hAnsiTheme="minorEastAsia" w:cs="FangSong_GB2312" w:hint="eastAsia"/>
                <w:sz w:val="24"/>
              </w:rPr>
              <w:t>。</w:t>
            </w:r>
          </w:p>
        </w:tc>
      </w:tr>
    </w:tbl>
    <w:p w:rsidR="00620818" w:rsidRPr="00E25F30" w:rsidRDefault="00AC2B3B">
      <w:pPr>
        <w:pStyle w:val="2"/>
        <w:spacing w:line="360" w:lineRule="auto"/>
        <w:rPr>
          <w:rFonts w:asciiTheme="minorEastAsia" w:eastAsiaTheme="minorEastAsia" w:hAnsiTheme="minorEastAsia"/>
          <w:sz w:val="24"/>
        </w:rPr>
      </w:pPr>
      <w:bookmarkStart w:id="20" w:name="_Toc7198"/>
      <w:r w:rsidRPr="00E25F30">
        <w:rPr>
          <w:rFonts w:asciiTheme="minorEastAsia" w:eastAsiaTheme="minorEastAsia" w:hAnsiTheme="minorEastAsia" w:hint="eastAsia"/>
          <w:sz w:val="24"/>
        </w:rPr>
        <w:t>Webmail</w:t>
      </w:r>
      <w:r w:rsidRPr="00E25F30">
        <w:rPr>
          <w:rFonts w:asciiTheme="minorEastAsia" w:eastAsiaTheme="minorEastAsia" w:hAnsiTheme="minorEastAsia" w:hint="eastAsia"/>
          <w:sz w:val="24"/>
        </w:rPr>
        <w:t>功能</w:t>
      </w:r>
      <w:bookmarkEnd w:id="20"/>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前端支持</w:t>
      </w:r>
      <w:r w:rsidRPr="00E25F30">
        <w:rPr>
          <w:rFonts w:asciiTheme="minorEastAsia" w:eastAsiaTheme="minorEastAsia" w:hAnsiTheme="minorEastAsia" w:hint="eastAsia"/>
          <w:sz w:val="24"/>
        </w:rPr>
        <w:t>HTML5</w:t>
      </w:r>
      <w:r w:rsidRPr="00E25F30">
        <w:rPr>
          <w:rFonts w:asciiTheme="minorEastAsia" w:eastAsiaTheme="minorEastAsia" w:hAnsiTheme="minorEastAsia" w:hint="eastAsia"/>
          <w:sz w:val="24"/>
        </w:rPr>
        <w:t>和</w:t>
      </w:r>
      <w:r w:rsidRPr="00E25F30">
        <w:rPr>
          <w:rFonts w:asciiTheme="minorEastAsia" w:eastAsiaTheme="minorEastAsia" w:hAnsiTheme="minorEastAsia" w:hint="eastAsia"/>
          <w:sz w:val="24"/>
        </w:rPr>
        <w:t>CSS3</w:t>
      </w:r>
      <w:r w:rsidRPr="00E25F30">
        <w:rPr>
          <w:rFonts w:asciiTheme="minorEastAsia" w:eastAsiaTheme="minorEastAsia" w:hAnsiTheme="minorEastAsia" w:hint="eastAsia"/>
          <w:sz w:val="24"/>
        </w:rPr>
        <w:t>标准，支持</w:t>
      </w:r>
      <w:r w:rsidRPr="00E25F30">
        <w:rPr>
          <w:rFonts w:asciiTheme="minorEastAsia" w:eastAsiaTheme="minorEastAsia" w:hAnsiTheme="minorEastAsia" w:hint="eastAsia"/>
          <w:sz w:val="24"/>
        </w:rPr>
        <w:t>http</w:t>
      </w:r>
      <w:r w:rsidRPr="00E25F30">
        <w:rPr>
          <w:rFonts w:asciiTheme="minorEastAsia" w:eastAsiaTheme="minorEastAsia" w:hAnsiTheme="minorEastAsia" w:hint="eastAsia"/>
          <w:sz w:val="24"/>
        </w:rPr>
        <w:t>和</w:t>
      </w:r>
      <w:r w:rsidRPr="00E25F30">
        <w:rPr>
          <w:rFonts w:asciiTheme="minorEastAsia" w:eastAsiaTheme="minorEastAsia" w:hAnsiTheme="minorEastAsia" w:hint="eastAsia"/>
          <w:sz w:val="24"/>
        </w:rPr>
        <w:t>https</w:t>
      </w:r>
      <w:r w:rsidRPr="00E25F30">
        <w:rPr>
          <w:rFonts w:asciiTheme="minorEastAsia" w:eastAsiaTheme="minorEastAsia" w:hAnsiTheme="minorEastAsia" w:hint="eastAsia"/>
          <w:sz w:val="24"/>
        </w:rPr>
        <w:t>。</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采用</w:t>
      </w:r>
      <w:r w:rsidRPr="00E25F30">
        <w:rPr>
          <w:rFonts w:asciiTheme="minorEastAsia" w:eastAsiaTheme="minorEastAsia" w:hAnsiTheme="minorEastAsia" w:hint="eastAsia"/>
          <w:sz w:val="24"/>
        </w:rPr>
        <w:t>Websocket</w:t>
      </w:r>
      <w:r w:rsidRPr="00E25F30">
        <w:rPr>
          <w:rFonts w:asciiTheme="minorEastAsia" w:eastAsiaTheme="minorEastAsia" w:hAnsiTheme="minorEastAsia" w:hint="eastAsia"/>
          <w:sz w:val="24"/>
        </w:rPr>
        <w:t>技术，可实现新邮件到达实时提醒，支持浏览器通知提醒。</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支持用户自注册，用户经过实名验证后可自行注册个性邮箱号。</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支持用户别名设置，别名不占用用户数。</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支持与本校</w:t>
      </w:r>
      <w:r w:rsidRPr="00E25F30">
        <w:rPr>
          <w:rFonts w:asciiTheme="minorEastAsia" w:eastAsiaTheme="minorEastAsia" w:hAnsiTheme="minorEastAsia" w:hint="eastAsia"/>
          <w:sz w:val="24"/>
        </w:rPr>
        <w:t>Cas</w:t>
      </w:r>
      <w:r w:rsidRPr="00E25F30">
        <w:rPr>
          <w:rFonts w:asciiTheme="minorEastAsia" w:eastAsiaTheme="minorEastAsia" w:hAnsiTheme="minorEastAsia" w:hint="eastAsia"/>
          <w:sz w:val="24"/>
        </w:rPr>
        <w:t>系统对接，实现统一身份认证。</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支持手机号和短信验证码登录方式，用户绑定手机号后，可通过手机号和短信验证码登录邮箱。</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支持通过手机号和短信验证码找回密码。</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提供邮箱代收代发功能，既可在邮箱上收取其他邮箱的邮件，也可在邮箱上使用其他邮箱发送邮件。</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支持用户自助查询。用户可自助查询当前账号的登录、发信、收信、删信及文件中转站下载</w:t>
      </w:r>
      <w:r w:rsidRPr="00E25F30">
        <w:rPr>
          <w:rFonts w:asciiTheme="minorEastAsia" w:eastAsiaTheme="minorEastAsia" w:hAnsiTheme="minorEastAsia" w:hint="eastAsia"/>
          <w:sz w:val="24"/>
        </w:rPr>
        <w:t>记录。</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支持邮件群发单显功能。群发邮件时可打开该功能项，收件人收到群发</w:t>
      </w:r>
      <w:r w:rsidRPr="00E25F30">
        <w:rPr>
          <w:rFonts w:asciiTheme="minorEastAsia" w:eastAsiaTheme="minorEastAsia" w:hAnsiTheme="minorEastAsia" w:hint="eastAsia"/>
          <w:sz w:val="24"/>
        </w:rPr>
        <w:lastRenderedPageBreak/>
        <w:t>邮件后只看到自己的地址。</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支持查询邮件发送成功与否的发送状态显示，提供发送状态统计，包括发送成功、发送失败、设置邮件自动转发且本地不保留的收信人统计。</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支持写信附件在线预览、读信附件在线预览。支持对接第三方预览引擎（永中、微软</w:t>
      </w:r>
      <w:r w:rsidRPr="00E25F30">
        <w:rPr>
          <w:rFonts w:asciiTheme="minorEastAsia" w:eastAsiaTheme="minorEastAsia" w:hAnsiTheme="minorEastAsia" w:hint="eastAsia"/>
          <w:sz w:val="24"/>
        </w:rPr>
        <w:t>owa</w:t>
      </w:r>
      <w:r w:rsidRPr="00E25F30">
        <w:rPr>
          <w:rFonts w:asciiTheme="minorEastAsia" w:eastAsiaTheme="minorEastAsia" w:hAnsiTheme="minorEastAsia"/>
          <w:sz w:val="24"/>
        </w:rPr>
        <w:t>、</w:t>
      </w:r>
      <w:r w:rsidRPr="00E25F30">
        <w:rPr>
          <w:rFonts w:asciiTheme="minorEastAsia" w:eastAsiaTheme="minorEastAsia" w:hAnsiTheme="minorEastAsia"/>
          <w:sz w:val="24"/>
        </w:rPr>
        <w:t>WPS</w:t>
      </w:r>
      <w:r w:rsidRPr="00E25F30">
        <w:rPr>
          <w:rFonts w:asciiTheme="minorEastAsia" w:eastAsiaTheme="minorEastAsia" w:hAnsiTheme="minorEastAsia" w:hint="eastAsia"/>
          <w:sz w:val="24"/>
        </w:rPr>
        <w:t>预览引擎等），可以直接通过邮箱在线查看</w:t>
      </w:r>
      <w:r w:rsidRPr="00E25F30">
        <w:rPr>
          <w:rFonts w:asciiTheme="minorEastAsia" w:eastAsiaTheme="minorEastAsia" w:hAnsiTheme="minorEastAsia" w:hint="eastAsia"/>
          <w:sz w:val="24"/>
        </w:rPr>
        <w:t>office</w:t>
      </w:r>
      <w:r w:rsidRPr="00E25F30">
        <w:rPr>
          <w:rFonts w:asciiTheme="minorEastAsia" w:eastAsiaTheme="minorEastAsia" w:hAnsiTheme="minorEastAsia" w:hint="eastAsia"/>
          <w:sz w:val="24"/>
        </w:rPr>
        <w:t>文档、</w:t>
      </w:r>
      <w:r w:rsidRPr="00E25F30">
        <w:rPr>
          <w:rFonts w:asciiTheme="minorEastAsia" w:eastAsiaTheme="minorEastAsia" w:hAnsiTheme="minorEastAsia" w:hint="eastAsia"/>
          <w:sz w:val="24"/>
        </w:rPr>
        <w:t>pdf</w:t>
      </w:r>
      <w:r w:rsidRPr="00E25F30">
        <w:rPr>
          <w:rFonts w:asciiTheme="minorEastAsia" w:eastAsiaTheme="minorEastAsia" w:hAnsiTheme="minorEastAsia" w:hint="eastAsia"/>
          <w:sz w:val="24"/>
        </w:rPr>
        <w:t>文档、图片、压缩包等格式的附件。</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支持写信预览，发信前可查看收件人读信效果，达到邮件复查目的。</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写信支持</w:t>
      </w:r>
      <w:r w:rsidRPr="00E25F30">
        <w:rPr>
          <w:rFonts w:asciiTheme="minorEastAsia" w:eastAsiaTheme="minorEastAsia" w:hAnsiTheme="minorEastAsia" w:hint="eastAsia"/>
          <w:sz w:val="24"/>
        </w:rPr>
        <w:t>Word/excel</w:t>
      </w:r>
      <w:r w:rsidRPr="00E25F30">
        <w:rPr>
          <w:rFonts w:asciiTheme="minorEastAsia" w:eastAsiaTheme="minorEastAsia" w:hAnsiTheme="minorEastAsia" w:hint="eastAsia"/>
          <w:sz w:val="24"/>
        </w:rPr>
        <w:t>格式粘贴，让你的</w:t>
      </w:r>
      <w:r w:rsidRPr="00E25F30">
        <w:rPr>
          <w:rFonts w:asciiTheme="minorEastAsia" w:eastAsiaTheme="minorEastAsia" w:hAnsiTheme="minorEastAsia" w:hint="eastAsia"/>
          <w:sz w:val="24"/>
        </w:rPr>
        <w:t>邮件操作更方便。</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可设置信件模板，写信时直接选择模板发信，方便快捷。</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附件发信异步操作，点击发信可实现附件上传完毕自动发送邮件，发信无需等待。</w:t>
      </w:r>
    </w:p>
    <w:p w:rsidR="00620818" w:rsidRPr="00E25F30" w:rsidRDefault="00AC2B3B">
      <w:pPr>
        <w:numPr>
          <w:ilvl w:val="0"/>
          <w:numId w:val="64"/>
        </w:numPr>
        <w:spacing w:line="360" w:lineRule="auto"/>
        <w:ind w:firstLine="480"/>
        <w:rPr>
          <w:rFonts w:asciiTheme="minorEastAsia" w:eastAsiaTheme="minorEastAsia" w:hAnsiTheme="minorEastAsia"/>
          <w:sz w:val="24"/>
        </w:rPr>
      </w:pPr>
      <w:bookmarkStart w:id="21" w:name="_Toc430090139"/>
      <w:r w:rsidRPr="00E25F30">
        <w:rPr>
          <w:rFonts w:asciiTheme="minorEastAsia" w:eastAsiaTheme="minorEastAsia" w:hAnsiTheme="minorEastAsia" w:hint="eastAsia"/>
          <w:sz w:val="24"/>
        </w:rPr>
        <w:t>支持</w:t>
      </w:r>
      <w:bookmarkEnd w:id="21"/>
      <w:r w:rsidRPr="00E25F30">
        <w:rPr>
          <w:rFonts w:asciiTheme="minorEastAsia" w:eastAsiaTheme="minorEastAsia" w:hAnsiTheme="minorEastAsia" w:hint="eastAsia"/>
          <w:sz w:val="24"/>
        </w:rPr>
        <w:t>邮箱内邮件召回。</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支持邮件阅后即焚，发信时可设置查看次数和销毁日期；邮件内容只能阅读无法下载、转发、打印；邮件正文内容需通过独立页面阅读；通过客户端读取邮件需再次验证用户密码。</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支持对来信进行分类，包括对来信快速分类（不需进入完整分类编辑）及支持对历史邮件进行分拣。</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支持往来附件，可集中用户往来邮件中的附件，方便快速查找和管理附件，包括搜索、下载、在线预览、发送</w:t>
      </w:r>
      <w:r w:rsidRPr="00E25F30">
        <w:rPr>
          <w:rFonts w:asciiTheme="minorEastAsia" w:eastAsiaTheme="minorEastAsia" w:hAnsiTheme="minorEastAsia" w:hint="eastAsia"/>
          <w:sz w:val="24"/>
        </w:rPr>
        <w:t>邮件、保存到网盘等操作。</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支持超大文件的上传与存储管理；写信支持自动判断是否为超大附件，可自主选择是否通过文件中转站上传；支持断点快速续传、进度显示；支持超大附件以链接方式进行投递，收件人可提取链接下载附件。</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支持超大附件上传无需插件，写信上传超大附件不依赖插件即可正常使用。</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支持国际时区，符合</w:t>
      </w:r>
      <w:r w:rsidRPr="00E25F30">
        <w:rPr>
          <w:rFonts w:asciiTheme="minorEastAsia" w:eastAsiaTheme="minorEastAsia" w:hAnsiTheme="minorEastAsia" w:hint="eastAsia"/>
          <w:sz w:val="24"/>
        </w:rPr>
        <w:t>Windows</w:t>
      </w:r>
      <w:r w:rsidRPr="00E25F30">
        <w:rPr>
          <w:rFonts w:asciiTheme="minorEastAsia" w:eastAsiaTheme="minorEastAsia" w:hAnsiTheme="minorEastAsia" w:hint="eastAsia"/>
          <w:sz w:val="24"/>
        </w:rPr>
        <w:t>时区标准，支持全球时区设置。</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支持假期自动回复。</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支持邮件会话显示模式，将同一个主题产生的多封往来邮件</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简化为一封简单明了的会话邮件，可对会话邮件进行批量删除、批量转移和批量导出等操作。</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支持往来邮件查</w:t>
      </w:r>
      <w:r w:rsidRPr="00E25F30">
        <w:rPr>
          <w:rFonts w:asciiTheme="minorEastAsia" w:eastAsiaTheme="minorEastAsia" w:hAnsiTheme="minorEastAsia" w:hint="eastAsia"/>
          <w:sz w:val="24"/>
        </w:rPr>
        <w:t>询，用户可快速查找与特定联系人的所有往来邮件。</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支持全文搜索。输入关键字搜索邮件时，系统可快速在邮件主题、发件人、收件人、邮件正文、附件名、附件内容等邮件全文中匹配关键词，搜索结果可按照发件人</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文件夹</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日期范围</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邮件状态</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是否包含附件等做进一步筛选。</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支持回复邮件时可选择不带附件或带附件。</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支持阅读邮件时将邮件相关收发件人批量添加至个人通讯录。</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支持日程管理功能，事件定时提醒；支持日程共享，可设置查看或编辑权限；支持个人拥有多份独立的日程。</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支持邮件待办功能，用户可自定义待办日期，系统在设置的待办日期会对用户进行提醒，任务完成后选择完成待办即可。</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支持会议邀请功能，用户在发起会议邀请时，可以添加主题、选择时间、添加地点、附加事件</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会议说明、设置提醒和循环重复、添加邀请对象，并向邀请对象发送邮件通知；可以查看会议室预定情况，以及邀请对象的闲忙状态；发出邀请邮件后，邀请对象可直接回复和拒绝，发起人也会收到邀请对象的回复邮件。</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支持企业网盘，可对其进行权限控制（设置文件夹管理员）、网盘监控（后台查看网盘操作日志）以及增删查改、上传、下载、在线预览等网</w:t>
      </w:r>
      <w:r w:rsidRPr="00E25F30">
        <w:rPr>
          <w:rFonts w:asciiTheme="minorEastAsia" w:eastAsiaTheme="minorEastAsia" w:hAnsiTheme="minorEastAsia" w:hint="eastAsia"/>
          <w:sz w:val="24"/>
        </w:rPr>
        <w:t>盘基本操作。</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支持个人网盘，可设置个人网盘密码。</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支持邮箱共享，可设置共享权限，可授权他人查看并代替自己处理邮件。</w:t>
      </w:r>
    </w:p>
    <w:p w:rsidR="00620818" w:rsidRPr="00E25F30" w:rsidRDefault="00AC2B3B">
      <w:pPr>
        <w:numPr>
          <w:ilvl w:val="0"/>
          <w:numId w:val="6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支持黑白名单设置。</w:t>
      </w:r>
    </w:p>
    <w:p w:rsidR="00620818" w:rsidRPr="00E25F30" w:rsidRDefault="00AC2B3B">
      <w:pPr>
        <w:pStyle w:val="2"/>
        <w:spacing w:line="360" w:lineRule="auto"/>
        <w:rPr>
          <w:rFonts w:asciiTheme="minorEastAsia" w:eastAsiaTheme="minorEastAsia" w:hAnsiTheme="minorEastAsia"/>
          <w:sz w:val="24"/>
        </w:rPr>
      </w:pPr>
      <w:bookmarkStart w:id="22" w:name="_Toc13811"/>
      <w:r w:rsidRPr="00E25F30">
        <w:rPr>
          <w:rFonts w:asciiTheme="minorEastAsia" w:eastAsiaTheme="minorEastAsia" w:hAnsiTheme="minorEastAsia" w:hint="eastAsia"/>
          <w:sz w:val="24"/>
        </w:rPr>
        <w:t>管理功能</w:t>
      </w:r>
      <w:bookmarkEnd w:id="22"/>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统计邮件收发量、邮件大小分布、短信发送量、邮件加速效果、组织概况、企业网盘使用情况、邮箱登录情况、用户活跃度、用户增长情况、反垃圾和反病毒统计等；统计结果通过柱状图、折线图、列表等多种形式展示，并支持导出。</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支持网盘操作日志，管理员可按组织查看操作人在什么时间对网盘进行了哪些操作。</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支持组织通讯录访问权限设置，管理员可以设置邮箱用户、邮件列表、外部联系人是否在</w:t>
      </w:r>
      <w:r w:rsidRPr="00E25F30">
        <w:rPr>
          <w:rFonts w:asciiTheme="minorEastAsia" w:eastAsiaTheme="minorEastAsia" w:hAnsiTheme="minorEastAsia" w:hint="eastAsia"/>
          <w:sz w:val="24"/>
        </w:rPr>
        <w:t>组织通讯录中显示，可以将组织、部门授权给特定用户可见。</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支持部门群发权限设置，管理员可设置部门虚拟邮件地址的可用性，可授权特定用户向该部门虚拟地址发信。</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支持组织通讯录排序显示，管理员可对部门、邮箱用户和外部联系人进行排序。</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支持队列管理，队列包括分拣队列、投递到本地用户队列、投递到外站用户队列、杀毒队列、归档队列、隔离处理队列、审核队列、</w:t>
      </w:r>
      <w:r w:rsidRPr="00E25F30">
        <w:rPr>
          <w:rFonts w:asciiTheme="minorEastAsia" w:eastAsiaTheme="minorEastAsia" w:hAnsiTheme="minorEastAsia" w:hint="eastAsia"/>
          <w:sz w:val="24"/>
        </w:rPr>
        <w:t>sms</w:t>
      </w:r>
      <w:r w:rsidRPr="00E25F30">
        <w:rPr>
          <w:rFonts w:asciiTheme="minorEastAsia" w:eastAsiaTheme="minorEastAsia" w:hAnsiTheme="minorEastAsia" w:hint="eastAsia"/>
          <w:sz w:val="24"/>
        </w:rPr>
        <w:t>处理队列、退信处理队列。</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采用“系统</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站点</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组织</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部门</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用户”五级组合管理体系。可自上而下进行授权，灵活设置管理员权限。</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支持用户服务等级定制，可以根据不同用户级别</w:t>
      </w:r>
      <w:r w:rsidRPr="00E25F30">
        <w:rPr>
          <w:rFonts w:asciiTheme="minorEastAsia" w:eastAsiaTheme="minorEastAsia" w:hAnsiTheme="minorEastAsia" w:hint="eastAsia"/>
          <w:sz w:val="24"/>
        </w:rPr>
        <w:t>分配不同大小邮箱容量及不同功能权限，定义内容包括用户邮箱空间大小、附件大小、邮箱邮件数量、可发送的收件人数量、个人网盘大小以及可否使用会议与日程、全文搜索、代收邮件、个人网盘、文件中转站、自动转发、共享邮箱、邮件召回、邮件会话等功能。</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支持多组织管理功能和多级用户管理的功能，可以灵活地设定组织和用户的属性，激活或禁用组织和用户。</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支持用户批量配置。</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支持多域名，单域名可应用于多个组织中，单组织亦可同时应用多个域名。</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支持邮件列表授权，非授权的用户就算知道邮件列表的地址，也无法发邮件到该列表；支持邮件列表共享</w:t>
      </w:r>
      <w:r w:rsidRPr="00E25F30">
        <w:rPr>
          <w:rFonts w:asciiTheme="minorEastAsia" w:eastAsiaTheme="minorEastAsia" w:hAnsiTheme="minorEastAsia" w:hint="eastAsia"/>
          <w:sz w:val="24"/>
        </w:rPr>
        <w:t>，可使其显示在组织通讯录中，也可以设置为保密。</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支持动态邮件列表，可通过组织</w:t>
      </w:r>
      <w:r w:rsidRPr="00E25F30">
        <w:rPr>
          <w:rFonts w:asciiTheme="minorEastAsia" w:eastAsiaTheme="minorEastAsia" w:hAnsiTheme="minorEastAsia" w:hint="eastAsia"/>
          <w:sz w:val="24"/>
        </w:rPr>
        <w:t>ID</w:t>
      </w:r>
      <w:r w:rsidRPr="00E25F30">
        <w:rPr>
          <w:rFonts w:asciiTheme="minorEastAsia" w:eastAsiaTheme="minorEastAsia" w:hAnsiTheme="minorEastAsia" w:hint="eastAsia"/>
          <w:sz w:val="24"/>
        </w:rPr>
        <w:t>、部门</w:t>
      </w:r>
      <w:r w:rsidRPr="00E25F30">
        <w:rPr>
          <w:rFonts w:asciiTheme="minorEastAsia" w:eastAsiaTheme="minorEastAsia" w:hAnsiTheme="minorEastAsia" w:hint="eastAsia"/>
          <w:sz w:val="24"/>
        </w:rPr>
        <w:t>ID</w:t>
      </w:r>
      <w:r w:rsidRPr="00E25F30">
        <w:rPr>
          <w:rFonts w:asciiTheme="minorEastAsia" w:eastAsiaTheme="minorEastAsia" w:hAnsiTheme="minorEastAsia" w:hint="eastAsia"/>
          <w:sz w:val="24"/>
        </w:rPr>
        <w:t>等定义联系人列表，并在此基础上增加特定联系人，增加或删除用户时，自动对用户关联的邮件列表进行更新。</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支持用户延迟删除和邮件延迟删除，可自定义保留天数，便于误删数据后的恢复。</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提供用户日志、邮件日志、系统日志，提供</w:t>
      </w:r>
      <w:r w:rsidRPr="00E25F30">
        <w:rPr>
          <w:rFonts w:asciiTheme="minorEastAsia" w:eastAsiaTheme="minorEastAsia" w:hAnsiTheme="minorEastAsia" w:hint="eastAsia"/>
          <w:sz w:val="24"/>
        </w:rPr>
        <w:t>Web</w:t>
      </w:r>
      <w:r w:rsidRPr="00E25F30">
        <w:rPr>
          <w:rFonts w:asciiTheme="minorEastAsia" w:eastAsiaTheme="minorEastAsia" w:hAnsiTheme="minorEastAsia" w:hint="eastAsia"/>
          <w:sz w:val="24"/>
        </w:rPr>
        <w:t>界面采用多种过滤方式进行查询。</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支持信息统计与分析，邮件系统的运行管理界面为管理员提供了一系列系统运行数据的统计，如月报和日报统计，包括邮件操作统计、邮件收发数量、字节数流量统计、邮箱空间使用情况、邮件大</w:t>
      </w:r>
      <w:r w:rsidRPr="00E25F30">
        <w:rPr>
          <w:rFonts w:asciiTheme="minorEastAsia" w:eastAsiaTheme="minorEastAsia" w:hAnsiTheme="minorEastAsia" w:hint="eastAsia"/>
          <w:sz w:val="24"/>
        </w:rPr>
        <w:t>小分布统计、记录管理员的每个操作步骤以及用户邮件收发主要信息记录（分析用户行为）统计。</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支持审计管理，显示某用户登录邮箱时的</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地址、时间，显示某用户最近若干次登录的时间、</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地址和方式。</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JAVA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Webservice</w:t>
      </w:r>
      <w:r w:rsidRPr="00E25F30">
        <w:rPr>
          <w:rFonts w:asciiTheme="minorEastAsia" w:eastAsiaTheme="minorEastAsia" w:hAnsiTheme="minorEastAsia" w:hint="eastAsia"/>
          <w:sz w:val="24"/>
        </w:rPr>
        <w:t>等</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开发接口，满足用户对系统集成等二次开发的需求，可设置允许连接的</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、账号密码。</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支持用户实名信息导入，以满足用户自注册需求。</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支持登录限制策略，可对限定范围人员设定登录</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限制、终端限制和时间限制，加强企业安全管理。</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支持界面化配置组织通讯录同步及同步策略。</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支持界面化配置</w:t>
      </w:r>
      <w:r w:rsidRPr="00E25F30">
        <w:rPr>
          <w:rFonts w:asciiTheme="minorEastAsia" w:eastAsiaTheme="minorEastAsia" w:hAnsiTheme="minorEastAsia" w:hint="eastAsia"/>
          <w:sz w:val="24"/>
        </w:rPr>
        <w:t>SSL</w:t>
      </w:r>
      <w:r w:rsidRPr="00E25F30">
        <w:rPr>
          <w:rFonts w:asciiTheme="minorEastAsia" w:eastAsiaTheme="minorEastAsia" w:hAnsiTheme="minorEastAsia" w:hint="eastAsia"/>
          <w:sz w:val="24"/>
        </w:rPr>
        <w:t>证书。</w:t>
      </w:r>
    </w:p>
    <w:p w:rsidR="00620818" w:rsidRPr="00E25F30" w:rsidRDefault="00AC2B3B">
      <w:pPr>
        <w:numPr>
          <w:ilvl w:val="0"/>
          <w:numId w:val="6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支持安全信任设备管理。可开放用户自助绑定信任设备的时间段或登录</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，可在用户详情中查看、解绑用户的信任设备</w:t>
      </w:r>
    </w:p>
    <w:p w:rsidR="00620818" w:rsidRPr="00E25F30" w:rsidRDefault="00AC2B3B">
      <w:pPr>
        <w:pStyle w:val="2"/>
        <w:spacing w:line="360" w:lineRule="auto"/>
        <w:rPr>
          <w:rFonts w:asciiTheme="minorEastAsia" w:eastAsiaTheme="minorEastAsia" w:hAnsiTheme="minorEastAsia"/>
          <w:sz w:val="24"/>
        </w:rPr>
      </w:pPr>
      <w:bookmarkStart w:id="23" w:name="_Toc19625"/>
      <w:r w:rsidRPr="00E25F30">
        <w:rPr>
          <w:rFonts w:asciiTheme="minorEastAsia" w:eastAsiaTheme="minorEastAsia" w:hAnsiTheme="minorEastAsia" w:hint="eastAsia"/>
          <w:sz w:val="24"/>
        </w:rPr>
        <w:t>多屏同步功能</w:t>
      </w:r>
      <w:bookmarkEnd w:id="23"/>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移动模版：提供适应</w:t>
      </w:r>
      <w:r w:rsidRPr="00E25F30">
        <w:rPr>
          <w:rFonts w:asciiTheme="minorEastAsia" w:eastAsiaTheme="minorEastAsia" w:hAnsiTheme="minorEastAsia" w:hint="eastAsia"/>
          <w:sz w:val="24"/>
        </w:rPr>
        <w:t>iPhone/Android</w:t>
      </w:r>
      <w:r w:rsidRPr="00E25F30">
        <w:rPr>
          <w:rFonts w:asciiTheme="minorEastAsia" w:eastAsiaTheme="minorEastAsia" w:hAnsiTheme="minorEastAsia" w:hint="eastAsia"/>
          <w:sz w:val="24"/>
        </w:rPr>
        <w:t>等主流平台的移动模板，支持手机端的邮件收发、组织通讯录和个人通讯录同步、批量邮件操作、搜索、附件上传操作。</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邮箱客户端</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拥有完整的邮箱安全客户端软件著作权（提供邮箱安全客户端软件著作权登记证书）。</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提供邮件自动应答功能，用户休假或不方便处理邮件时，可以启用自动应答。</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提供邮件收取限制功能，可收取最近</w:t>
      </w:r>
      <w:r w:rsidRPr="00E25F30">
        <w:rPr>
          <w:rFonts w:asciiTheme="minorEastAsia" w:eastAsiaTheme="minorEastAsia" w:hAnsiTheme="minorEastAsia" w:hint="eastAsia"/>
          <w:sz w:val="24"/>
        </w:rPr>
        <w:t>30</w:t>
      </w:r>
      <w:r w:rsidRPr="00E25F30">
        <w:rPr>
          <w:rFonts w:asciiTheme="minorEastAsia" w:eastAsiaTheme="minorEastAsia" w:hAnsiTheme="minorEastAsia" w:hint="eastAsia"/>
          <w:sz w:val="24"/>
        </w:rPr>
        <w:t>天邮件头</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完</w:t>
      </w:r>
      <w:r w:rsidRPr="00E25F30">
        <w:rPr>
          <w:rFonts w:asciiTheme="minorEastAsia" w:eastAsiaTheme="minorEastAsia" w:hAnsiTheme="minorEastAsia" w:hint="eastAsia"/>
          <w:sz w:val="24"/>
        </w:rPr>
        <w:t>整邮件</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空闲时收取全部邮件。</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可调用本地程序进行预览，预览的文件采用缓存形式，不做本地储存。</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提供邮件误发</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错发时撤回邮件功能，发件人可以获得召回情况统计信息。</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提供手动存档功能，邮件存档后会删除服务器上的邮件，同时将邮件移动到本地的存档邮件夹。</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可设置一定时间的邮件保存在邮件服务器上，超过期限的邮件在服务端删除。</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可标示邮件为“待办邮件”，可以设置需要处理的时限和添加备注。</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添加邮箱账户后同步服务端的企业通讯录到本地；提供组织架构树选择人员功能。</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在被授权的前提下，支持查看其他人共享给自己的日程，可以在自</w:t>
      </w:r>
      <w:r w:rsidRPr="00E25F30">
        <w:rPr>
          <w:rFonts w:asciiTheme="minorEastAsia" w:eastAsiaTheme="minorEastAsia" w:hAnsiTheme="minorEastAsia" w:hint="eastAsia"/>
          <w:sz w:val="24"/>
        </w:rPr>
        <w:t>己的日程安排上叠加显示其他人的日程。</w:t>
      </w:r>
    </w:p>
    <w:p w:rsidR="00620818" w:rsidRPr="00E25F30" w:rsidRDefault="00AC2B3B">
      <w:pPr>
        <w:numPr>
          <w:ilvl w:val="0"/>
          <w:numId w:val="6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微信服务号集成</w:t>
      </w:r>
    </w:p>
    <w:p w:rsidR="00620818" w:rsidRPr="00E25F30" w:rsidRDefault="00AC2B3B">
      <w:pPr>
        <w:numPr>
          <w:ilvl w:val="0"/>
          <w:numId w:val="6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用户关注微信服务号，进行首次登录绑定，再次使用可通过服务号直接进入邮箱；</w:t>
      </w:r>
    </w:p>
    <w:p w:rsidR="00620818" w:rsidRPr="00E25F30" w:rsidRDefault="00AC2B3B">
      <w:pPr>
        <w:numPr>
          <w:ilvl w:val="0"/>
          <w:numId w:val="6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实现微信服务号新邮件提醒、查看邮件、写邮件和邮箱通讯录等功能；</w:t>
      </w:r>
    </w:p>
    <w:p w:rsidR="00620818" w:rsidRPr="00E25F30" w:rsidRDefault="00AC2B3B">
      <w:pPr>
        <w:numPr>
          <w:ilvl w:val="0"/>
          <w:numId w:val="6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实现邮箱日志提醒：当用户登录邮箱</w:t>
      </w:r>
      <w:r w:rsidRPr="00E25F30">
        <w:rPr>
          <w:rFonts w:asciiTheme="minorEastAsia" w:eastAsiaTheme="minorEastAsia" w:hAnsiTheme="minorEastAsia"/>
          <w:sz w:val="24"/>
        </w:rPr>
        <w:t>&amp;</w:t>
      </w:r>
      <w:r w:rsidRPr="00E25F30">
        <w:rPr>
          <w:rFonts w:asciiTheme="minorEastAsia" w:eastAsiaTheme="minorEastAsia" w:hAnsiTheme="minorEastAsia" w:hint="eastAsia"/>
          <w:sz w:val="24"/>
        </w:rPr>
        <w:t>修改密码时，以微信消息的形式发送给用户的服务号；</w:t>
      </w:r>
    </w:p>
    <w:p w:rsidR="00620818" w:rsidRPr="00E25F30" w:rsidRDefault="00AC2B3B">
      <w:pPr>
        <w:numPr>
          <w:ilvl w:val="0"/>
          <w:numId w:val="6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实现</w:t>
      </w:r>
      <w:r w:rsidRPr="00E25F30">
        <w:rPr>
          <w:rFonts w:asciiTheme="minorEastAsia" w:eastAsiaTheme="minorEastAsia" w:hAnsiTheme="minorEastAsia"/>
          <w:sz w:val="24"/>
        </w:rPr>
        <w:t>密码找回：用户可选择发送验证码到微信服务号找回密码</w:t>
      </w:r>
      <w:r w:rsidRPr="00E25F30">
        <w:rPr>
          <w:rFonts w:asciiTheme="minorEastAsia" w:eastAsiaTheme="minorEastAsia" w:hAnsiTheme="minorEastAsia" w:hint="eastAsia"/>
          <w:sz w:val="24"/>
        </w:rPr>
        <w:t>；</w:t>
      </w:r>
    </w:p>
    <w:p w:rsidR="00620818" w:rsidRPr="00E25F30" w:rsidRDefault="00AC2B3B">
      <w:pPr>
        <w:numPr>
          <w:ilvl w:val="0"/>
          <w:numId w:val="6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可通过微信扫描</w:t>
      </w:r>
      <w:r w:rsidRPr="00E25F30">
        <w:rPr>
          <w:rFonts w:asciiTheme="minorEastAsia" w:eastAsiaTheme="minorEastAsia" w:hAnsiTheme="minorEastAsia" w:hint="eastAsia"/>
          <w:sz w:val="24"/>
        </w:rPr>
        <w:t>W</w:t>
      </w:r>
      <w:r w:rsidRPr="00E25F30">
        <w:rPr>
          <w:rFonts w:asciiTheme="minorEastAsia" w:eastAsiaTheme="minorEastAsia" w:hAnsiTheme="minorEastAsia"/>
          <w:sz w:val="24"/>
        </w:rPr>
        <w:t>eb</w:t>
      </w:r>
      <w:r w:rsidRPr="00E25F30">
        <w:rPr>
          <w:rFonts w:asciiTheme="minorEastAsia" w:eastAsiaTheme="minorEastAsia" w:hAnsiTheme="minorEastAsia" w:hint="eastAsia"/>
          <w:sz w:val="24"/>
        </w:rPr>
        <w:t>登录页面的二维码，实现免输入帐号密码登录。</w:t>
      </w:r>
    </w:p>
    <w:p w:rsidR="00620818" w:rsidRPr="00E25F30" w:rsidRDefault="00AC2B3B">
      <w:pPr>
        <w:pStyle w:val="2"/>
        <w:spacing w:line="360" w:lineRule="auto"/>
        <w:rPr>
          <w:rFonts w:asciiTheme="minorEastAsia" w:eastAsiaTheme="minorEastAsia" w:hAnsiTheme="minorEastAsia"/>
          <w:sz w:val="24"/>
        </w:rPr>
      </w:pPr>
      <w:bookmarkStart w:id="24" w:name="_Toc3225"/>
      <w:r w:rsidRPr="00E25F30">
        <w:rPr>
          <w:rFonts w:asciiTheme="minorEastAsia" w:eastAsiaTheme="minorEastAsia" w:hAnsiTheme="minorEastAsia" w:hint="eastAsia"/>
          <w:sz w:val="24"/>
        </w:rPr>
        <w:t>安全功能</w:t>
      </w:r>
      <w:bookmarkEnd w:id="24"/>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产品通过国家认可的信息安全等级保护测评机构等保三级测评（需提供“信息系统安全等级测评报告”中封面、测评结论）。</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支持邮件加密功能，提供安全认证加密、口令加密、邮件存储加密等多种加密功能，为邮件数据传输和存储提供全方位的安全保证。</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Web</w:t>
      </w:r>
      <w:hyperlink r:id="rId10" w:history="1">
        <w:r w:rsidRPr="00E25F30">
          <w:rPr>
            <w:rFonts w:asciiTheme="minorEastAsia" w:eastAsiaTheme="minorEastAsia" w:hAnsiTheme="minorEastAsia" w:hint="eastAsia"/>
            <w:sz w:val="24"/>
          </w:rPr>
          <w:t>登录支持对密码使用</w:t>
        </w:r>
        <w:r w:rsidRPr="00E25F30">
          <w:rPr>
            <w:rFonts w:asciiTheme="minorEastAsia" w:eastAsiaTheme="minorEastAsia" w:hAnsiTheme="minorEastAsia" w:hint="eastAsia"/>
            <w:sz w:val="24"/>
          </w:rPr>
          <w:t xml:space="preserve"> R</w:t>
        </w:r>
        <w:bookmarkStart w:id="25" w:name="_Hlt533585081"/>
        <w:bookmarkStart w:id="26" w:name="_Hlt533585080"/>
        <w:r w:rsidRPr="00E25F30">
          <w:rPr>
            <w:rFonts w:asciiTheme="minorEastAsia" w:eastAsiaTheme="minorEastAsia" w:hAnsiTheme="minorEastAsia" w:hint="eastAsia"/>
            <w:sz w:val="24"/>
          </w:rPr>
          <w:t>S</w:t>
        </w:r>
        <w:bookmarkEnd w:id="25"/>
        <w:bookmarkEnd w:id="26"/>
        <w:r w:rsidRPr="00E25F30">
          <w:rPr>
            <w:rFonts w:asciiTheme="minorEastAsia" w:eastAsiaTheme="minorEastAsia" w:hAnsiTheme="minorEastAsia" w:hint="eastAsia"/>
            <w:sz w:val="24"/>
          </w:rPr>
          <w:t xml:space="preserve">A </w:t>
        </w:r>
        <w:r w:rsidRPr="00E25F30">
          <w:rPr>
            <w:rFonts w:asciiTheme="minorEastAsia" w:eastAsiaTheme="minorEastAsia" w:hAnsiTheme="minorEastAsia" w:hint="eastAsia"/>
            <w:sz w:val="24"/>
          </w:rPr>
          <w:t>加</w:t>
        </w:r>
        <w:bookmarkStart w:id="27" w:name="_Hlt17388975"/>
        <w:bookmarkStart w:id="28" w:name="_Hlt17388976"/>
        <w:r w:rsidRPr="00E25F30">
          <w:rPr>
            <w:rFonts w:asciiTheme="minorEastAsia" w:eastAsiaTheme="minorEastAsia" w:hAnsiTheme="minorEastAsia" w:hint="eastAsia"/>
            <w:sz w:val="24"/>
          </w:rPr>
          <w:t>密</w:t>
        </w:r>
        <w:bookmarkEnd w:id="27"/>
        <w:bookmarkEnd w:id="28"/>
        <w:r w:rsidRPr="00E25F30">
          <w:rPr>
            <w:rFonts w:asciiTheme="minorEastAsia" w:eastAsiaTheme="minorEastAsia" w:hAnsiTheme="minorEastAsia" w:hint="eastAsia"/>
            <w:sz w:val="24"/>
          </w:rPr>
          <w:t>传输</w:t>
        </w:r>
      </w:hyperlink>
      <w:r w:rsidRPr="00E25F30">
        <w:rPr>
          <w:rFonts w:asciiTheme="minorEastAsia" w:eastAsiaTheme="minorEastAsia" w:hAnsiTheme="minorEastAsia" w:hint="eastAsia"/>
          <w:sz w:val="24"/>
        </w:rPr>
        <w:t>，用户输入密码后即为密文保存。</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对存储在服务器配置文件中的数据库密码信息，可支持加密保护措施。</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支持邮箱二次验证功能：提供</w:t>
      </w:r>
      <w:r w:rsidRPr="00E25F30">
        <w:rPr>
          <w:rFonts w:asciiTheme="minorEastAsia" w:eastAsiaTheme="minorEastAsia" w:hAnsiTheme="minorEastAsia" w:hint="eastAsia"/>
          <w:sz w:val="24"/>
        </w:rPr>
        <w:t>lunk</w:t>
      </w:r>
      <w:r w:rsidRPr="00E25F30">
        <w:rPr>
          <w:rFonts w:asciiTheme="minorEastAsia" w:eastAsiaTheme="minorEastAsia" w:hAnsiTheme="minorEastAsia" w:hint="eastAsia"/>
          <w:sz w:val="24"/>
        </w:rPr>
        <w:t>r app/</w:t>
      </w:r>
      <w:r w:rsidRPr="00E25F30">
        <w:rPr>
          <w:rFonts w:asciiTheme="minorEastAsia" w:eastAsiaTheme="minorEastAsia" w:hAnsiTheme="minorEastAsia" w:hint="eastAsia"/>
          <w:sz w:val="24"/>
        </w:rPr>
        <w:t>短信验证</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动态口令三种验证方式，客户端支持应用专用密码设置。</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支持可信设备设置，设置后登录免二次验证。</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支持安全设备验证功能，用户仅限使用可信任的安全设备登录，非信任设备禁止登录。用户可以在管理员特定的时间段或使用特定的</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登录邮箱，完成安全设备绑定。</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支持读信沙盒防护，在沙盒模式下可对读信模块代码进行检查，以排除使用不安全且含恶意代码函数的可能性，可防止跨站脚本攻击。</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支持设置密码策略，管理员可强制要求用户密码达到一定的复杂度，采用大写字母、小写字母、数字、特殊字符组合的方式；还可以添加弱密码</w:t>
      </w:r>
      <w:r w:rsidRPr="00E25F30">
        <w:rPr>
          <w:rFonts w:asciiTheme="minorEastAsia" w:eastAsiaTheme="minorEastAsia" w:hAnsiTheme="minorEastAsia" w:hint="eastAsia"/>
          <w:sz w:val="24"/>
        </w:rPr>
        <w:t>和禁止使用的密码组合，设置密码有效期和图形验证码。</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支持防暴力破解密码，当密码错误超过一定频率后，锁定</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和对应用户名。</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w:t>
      </w:r>
      <w:r w:rsidRPr="00E25F30">
        <w:rPr>
          <w:rFonts w:asciiTheme="minorEastAsia" w:eastAsiaTheme="minorEastAsia" w:hAnsiTheme="minorEastAsia" w:hint="eastAsia"/>
          <w:sz w:val="24"/>
        </w:rPr>
        <w:t>SSL</w:t>
      </w:r>
      <w:r w:rsidRPr="00E25F30">
        <w:rPr>
          <w:rFonts w:asciiTheme="minorEastAsia" w:eastAsiaTheme="minorEastAsia" w:hAnsiTheme="minorEastAsia" w:hint="eastAsia"/>
          <w:sz w:val="24"/>
        </w:rPr>
        <w:t>全程数据传输加密。</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支持应用多层次密码保护，包括邮箱锁屏密码、文件夹密码、个人网盘密码等。</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支持对用户进行自动转发安全提醒；支持发送禁止转发邮件，收件人将无法转发、下载和打印邮件。</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支持用户登录</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定位及异地登录提醒，</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库自动更新，可自定义</w:t>
      </w:r>
      <w:r w:rsidRPr="00E25F30">
        <w:rPr>
          <w:rFonts w:asciiTheme="minorEastAsia" w:eastAsiaTheme="minorEastAsia" w:hAnsiTheme="minorEastAsia" w:hint="eastAsia"/>
          <w:sz w:val="24"/>
        </w:rPr>
        <w:t>IP</w:t>
      </w:r>
      <w:r w:rsidRPr="00E25F30">
        <w:rPr>
          <w:rFonts w:asciiTheme="minorEastAsia" w:eastAsiaTheme="minorEastAsia" w:hAnsiTheme="minorEastAsia" w:hint="eastAsia"/>
          <w:sz w:val="24"/>
        </w:rPr>
        <w:t>库。</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为确保信息数据安全，</w:t>
      </w:r>
      <w:r w:rsidRPr="00E25F30">
        <w:rPr>
          <w:rFonts w:asciiTheme="minorEastAsia" w:eastAsiaTheme="minorEastAsia" w:hAnsiTheme="minorEastAsia" w:hint="eastAsia"/>
          <w:sz w:val="24"/>
        </w:rPr>
        <w:t>Outlook</w:t>
      </w:r>
      <w:r w:rsidRPr="00E25F30">
        <w:rPr>
          <w:rFonts w:asciiTheme="minorEastAsia" w:eastAsiaTheme="minorEastAsia" w:hAnsiTheme="minorEastAsia" w:hint="eastAsia"/>
          <w:sz w:val="24"/>
        </w:rPr>
        <w:t>客户端插件支持定期验证密码机制。</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存储加密：使用</w:t>
      </w:r>
      <w:r w:rsidRPr="00E25F30">
        <w:rPr>
          <w:rFonts w:asciiTheme="minorEastAsia" w:eastAsiaTheme="minorEastAsia" w:hAnsiTheme="minorEastAsia" w:hint="eastAsia"/>
          <w:sz w:val="24"/>
        </w:rPr>
        <w:t>IDEA</w:t>
      </w:r>
      <w:r w:rsidRPr="00E25F30">
        <w:rPr>
          <w:rFonts w:asciiTheme="minorEastAsia" w:eastAsiaTheme="minorEastAsia" w:hAnsiTheme="minorEastAsia" w:hint="eastAsia"/>
          <w:sz w:val="24"/>
        </w:rPr>
        <w:t>加密算法实现邮件的加密和解密，密钥保存</w:t>
      </w:r>
      <w:r w:rsidRPr="00E25F30">
        <w:rPr>
          <w:rFonts w:asciiTheme="minorEastAsia" w:eastAsiaTheme="minorEastAsia" w:hAnsiTheme="minorEastAsia" w:hint="eastAsia"/>
          <w:sz w:val="24"/>
        </w:rPr>
        <w:t>在配置中，</w:t>
      </w:r>
      <w:r w:rsidRPr="00E25F30">
        <w:rPr>
          <w:rFonts w:asciiTheme="minorEastAsia" w:eastAsiaTheme="minorEastAsia" w:hAnsiTheme="minorEastAsia" w:hint="eastAsia"/>
          <w:sz w:val="24"/>
        </w:rPr>
        <w:t>IDEA</w:t>
      </w:r>
      <w:r w:rsidRPr="00E25F30">
        <w:rPr>
          <w:rFonts w:asciiTheme="minorEastAsia" w:eastAsiaTheme="minorEastAsia" w:hAnsiTheme="minorEastAsia" w:hint="eastAsia"/>
          <w:sz w:val="24"/>
        </w:rPr>
        <w:t>的密钥为</w:t>
      </w:r>
      <w:r w:rsidRPr="00E25F30">
        <w:rPr>
          <w:rFonts w:asciiTheme="minorEastAsia" w:eastAsiaTheme="minorEastAsia" w:hAnsiTheme="minorEastAsia" w:hint="eastAsia"/>
          <w:sz w:val="24"/>
        </w:rPr>
        <w:t>128</w:t>
      </w:r>
      <w:r w:rsidRPr="00E25F30">
        <w:rPr>
          <w:rFonts w:asciiTheme="minorEastAsia" w:eastAsiaTheme="minorEastAsia" w:hAnsiTheme="minorEastAsia" w:hint="eastAsia"/>
          <w:sz w:val="24"/>
        </w:rPr>
        <w:t>位，算法安全系数高，保证数据在存储层的安全性。</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支持与</w:t>
      </w:r>
      <w:r w:rsidRPr="00E25F30">
        <w:rPr>
          <w:rFonts w:asciiTheme="minorEastAsia" w:eastAsiaTheme="minorEastAsia" w:hAnsiTheme="minorEastAsia" w:hint="eastAsia"/>
          <w:sz w:val="24"/>
        </w:rPr>
        <w:t>DLP</w:t>
      </w:r>
      <w:r w:rsidRPr="00E25F30">
        <w:rPr>
          <w:rFonts w:asciiTheme="minorEastAsia" w:eastAsiaTheme="minorEastAsia" w:hAnsiTheme="minorEastAsia" w:hint="eastAsia"/>
          <w:sz w:val="24"/>
        </w:rPr>
        <w:t>硬件厂商结合实现邮件数据防泄漏解决方案</w:t>
      </w:r>
      <w:r w:rsidRPr="00E25F30">
        <w:rPr>
          <w:rFonts w:asciiTheme="minorEastAsia" w:eastAsiaTheme="minorEastAsia" w:hAnsiTheme="minorEastAsia" w:hint="eastAsia"/>
          <w:sz w:val="24"/>
        </w:rPr>
        <w:t xml:space="preserve"> </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邮件监控功能：提供灵活的邮件监控权限设置，提供匹配关键字、多种过滤类型等监控规则，触发监控规则的邮件可自动转发到监控人特定文件夹。</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反垃圾技术：在线对最新垃圾邮件样本进行实时分析，以智能算法学习</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人工严格审核双重服务机制，高效精准识别拦截垃圾邮件。</w:t>
      </w:r>
    </w:p>
    <w:p w:rsidR="00620818" w:rsidRPr="00E25F30" w:rsidRDefault="00AC2B3B">
      <w:pPr>
        <w:numPr>
          <w:ilvl w:val="0"/>
          <w:numId w:val="6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日志留存不少于六个月。</w:t>
      </w:r>
    </w:p>
    <w:p w:rsidR="00620818" w:rsidRPr="00E25F30" w:rsidRDefault="00AC2B3B">
      <w:pPr>
        <w:pStyle w:val="2"/>
        <w:spacing w:line="360" w:lineRule="auto"/>
        <w:rPr>
          <w:rFonts w:asciiTheme="minorEastAsia" w:eastAsiaTheme="minorEastAsia" w:hAnsiTheme="minorEastAsia"/>
          <w:sz w:val="24"/>
        </w:rPr>
      </w:pPr>
      <w:bookmarkStart w:id="29" w:name="_Toc28287"/>
      <w:r w:rsidRPr="00E25F30">
        <w:rPr>
          <w:rFonts w:asciiTheme="minorEastAsia" w:eastAsiaTheme="minorEastAsia" w:hAnsiTheme="minorEastAsia" w:hint="eastAsia"/>
          <w:sz w:val="24"/>
        </w:rPr>
        <w:lastRenderedPageBreak/>
        <w:t>系统架构</w:t>
      </w:r>
      <w:bookmarkEnd w:id="29"/>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△产品自主研发，拥有完整的软件著作权（提供著作权相关资质证明）。</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△产品厂家具有可信云企业级</w:t>
      </w:r>
      <w:r w:rsidRPr="00E25F30">
        <w:rPr>
          <w:rFonts w:asciiTheme="minorEastAsia" w:eastAsiaTheme="minorEastAsia" w:hAnsiTheme="minorEastAsia" w:hint="eastAsia"/>
          <w:sz w:val="24"/>
        </w:rPr>
        <w:t>Saas</w:t>
      </w:r>
      <w:r w:rsidRPr="00E25F30">
        <w:rPr>
          <w:rFonts w:asciiTheme="minorEastAsia" w:eastAsiaTheme="minorEastAsia" w:hAnsiTheme="minorEastAsia" w:hint="eastAsia"/>
          <w:sz w:val="24"/>
        </w:rPr>
        <w:t>服务证书（提供由中国信息通信研究院颁发的可信云证书）。</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△产品厂家具有</w:t>
      </w:r>
      <w:r w:rsidRPr="00E25F30">
        <w:rPr>
          <w:rFonts w:asciiTheme="minorEastAsia" w:eastAsiaTheme="minorEastAsia" w:hAnsiTheme="minorEastAsia" w:hint="eastAsia"/>
          <w:sz w:val="24"/>
        </w:rPr>
        <w:t>CMMI3</w:t>
      </w:r>
      <w:r w:rsidRPr="00E25F30">
        <w:rPr>
          <w:rFonts w:asciiTheme="minorEastAsia" w:eastAsiaTheme="minorEastAsia" w:hAnsiTheme="minorEastAsia" w:hint="eastAsia"/>
          <w:sz w:val="24"/>
        </w:rPr>
        <w:t>及以上认证证书（提供证明材料）。</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具有全国多地的电信级机房异地容灾和镜像冗余技术，实时主备系统间的数据同步，在业务系统出现灾难时，可即时切换，快速恢复服务，实现</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运转保证。</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邮件系统具备全年</w:t>
      </w:r>
      <w:r w:rsidRPr="00E25F30">
        <w:rPr>
          <w:rFonts w:asciiTheme="minorEastAsia" w:eastAsiaTheme="minorEastAsia" w:hAnsiTheme="minorEastAsia" w:hint="eastAsia"/>
          <w:sz w:val="24"/>
        </w:rPr>
        <w:t>99.99%</w:t>
      </w:r>
      <w:r w:rsidRPr="00E25F30">
        <w:rPr>
          <w:rFonts w:asciiTheme="minorEastAsia" w:eastAsiaTheme="minorEastAsia" w:hAnsiTheme="minorEastAsia" w:hint="eastAsia"/>
          <w:sz w:val="24"/>
        </w:rPr>
        <w:t>的不宕机运行纪录。</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国外转发：采用国外转发，保障全球通达；采用国外节点加速，保障海外收发速度。</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多并发技术：采用多线程非阻塞异步处理技术，资源分配合理，避免等待资源时造成的时间浪费。</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Cac</w:t>
      </w:r>
      <w:r w:rsidRPr="00E25F30">
        <w:rPr>
          <w:rFonts w:asciiTheme="minorEastAsia" w:eastAsiaTheme="minorEastAsia" w:hAnsiTheme="minorEastAsia" w:hint="eastAsia"/>
          <w:sz w:val="24"/>
        </w:rPr>
        <w:t>he</w:t>
      </w:r>
      <w:r w:rsidRPr="00E25F30">
        <w:rPr>
          <w:rFonts w:asciiTheme="minorEastAsia" w:eastAsiaTheme="minorEastAsia" w:hAnsiTheme="minorEastAsia" w:hint="eastAsia"/>
          <w:sz w:val="24"/>
        </w:rPr>
        <w:t>技术：各模块之间采用多级</w:t>
      </w:r>
      <w:r w:rsidRPr="00E25F30">
        <w:rPr>
          <w:rFonts w:asciiTheme="minorEastAsia" w:eastAsiaTheme="minorEastAsia" w:hAnsiTheme="minorEastAsia" w:hint="eastAsia"/>
          <w:sz w:val="24"/>
        </w:rPr>
        <w:t>Cache</w:t>
      </w:r>
      <w:r w:rsidRPr="00E25F30">
        <w:rPr>
          <w:rFonts w:asciiTheme="minorEastAsia" w:eastAsiaTheme="minorEastAsia" w:hAnsiTheme="minorEastAsia" w:hint="eastAsia"/>
          <w:sz w:val="24"/>
        </w:rPr>
        <w:t>技术，提高</w:t>
      </w:r>
      <w:r w:rsidRPr="00E25F30">
        <w:rPr>
          <w:rFonts w:asciiTheme="minorEastAsia" w:eastAsiaTheme="minorEastAsia" w:hAnsiTheme="minorEastAsia" w:hint="eastAsia"/>
          <w:sz w:val="24"/>
        </w:rPr>
        <w:t>I/O</w:t>
      </w:r>
      <w:r w:rsidRPr="00E25F30">
        <w:rPr>
          <w:rFonts w:asciiTheme="minorEastAsia" w:eastAsiaTheme="minorEastAsia" w:hAnsiTheme="minorEastAsia" w:hint="eastAsia"/>
          <w:sz w:val="24"/>
        </w:rPr>
        <w:t>效率，提高访问速度。</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存储方式：优化的文件结构，采用信筒文件方式，实现以较少文件存储大量信件，应用高效的索引查找算法，并采用信件预读、删除后执行等策略，大大提高信件读取速度，同时降低系统对硬件的依赖。</w:t>
      </w:r>
    </w:p>
    <w:p w:rsidR="00620818" w:rsidRPr="00E25F30" w:rsidRDefault="00AC2B3B">
      <w:pPr>
        <w:numPr>
          <w:ilvl w:val="0"/>
          <w:numId w:val="69"/>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支持</w:t>
      </w:r>
      <w:r w:rsidRPr="00E25F30">
        <w:rPr>
          <w:rFonts w:asciiTheme="minorEastAsia" w:eastAsiaTheme="minorEastAsia" w:hAnsiTheme="minorEastAsia" w:hint="eastAsia"/>
          <w:sz w:val="24"/>
        </w:rPr>
        <w:t>IPv4</w:t>
      </w:r>
      <w:r w:rsidRPr="00E25F30">
        <w:rPr>
          <w:rFonts w:asciiTheme="minorEastAsia" w:eastAsiaTheme="minorEastAsia" w:hAnsiTheme="minorEastAsia" w:hint="eastAsia"/>
          <w:sz w:val="24"/>
        </w:rPr>
        <w:t>及</w:t>
      </w:r>
      <w:r w:rsidRPr="00E25F30">
        <w:rPr>
          <w:rFonts w:asciiTheme="minorEastAsia" w:eastAsiaTheme="minorEastAsia" w:hAnsiTheme="minorEastAsia" w:hint="eastAsia"/>
          <w:sz w:val="24"/>
        </w:rPr>
        <w:t>IPv6</w:t>
      </w:r>
      <w:r w:rsidRPr="00E25F30">
        <w:rPr>
          <w:rFonts w:asciiTheme="minorEastAsia" w:eastAsiaTheme="minorEastAsia" w:hAnsiTheme="minorEastAsia" w:hint="eastAsia"/>
          <w:sz w:val="24"/>
        </w:rPr>
        <w:t>协议。</w:t>
      </w:r>
    </w:p>
    <w:p w:rsidR="00620818" w:rsidRPr="00E25F30" w:rsidRDefault="00AC2B3B">
      <w:pPr>
        <w:pStyle w:val="2"/>
        <w:spacing w:line="360" w:lineRule="auto"/>
        <w:rPr>
          <w:rFonts w:asciiTheme="minorEastAsia" w:eastAsiaTheme="minorEastAsia" w:hAnsiTheme="minorEastAsia"/>
          <w:sz w:val="24"/>
        </w:rPr>
      </w:pPr>
      <w:bookmarkStart w:id="30" w:name="_Toc6614"/>
      <w:r w:rsidRPr="00E25F30">
        <w:rPr>
          <w:rFonts w:asciiTheme="minorEastAsia" w:eastAsiaTheme="minorEastAsia" w:hAnsiTheme="minorEastAsia" w:hint="eastAsia"/>
          <w:sz w:val="24"/>
        </w:rPr>
        <w:t>数据迁移</w:t>
      </w:r>
      <w:bookmarkEnd w:id="30"/>
    </w:p>
    <w:p w:rsidR="00620818" w:rsidRPr="00E25F30" w:rsidRDefault="00AC2B3B">
      <w:pPr>
        <w:numPr>
          <w:ilvl w:val="0"/>
          <w:numId w:val="7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确保现有用户数据（包括别名和对应关系）及邮件数据可完整迁移，提供详细的数据迁移方案。</w:t>
      </w:r>
    </w:p>
    <w:p w:rsidR="00620818" w:rsidRPr="00E25F30" w:rsidRDefault="00AC2B3B">
      <w:pPr>
        <w:numPr>
          <w:ilvl w:val="0"/>
          <w:numId w:val="70"/>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服务期内，如校方有回迁需要，需无条件无限制配合校方回迁邮箱所有数据。</w:t>
      </w:r>
    </w:p>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售后要求</w:t>
      </w:r>
    </w:p>
    <w:p w:rsidR="00620818" w:rsidRPr="00E25F30" w:rsidRDefault="00AC2B3B">
      <w:pPr>
        <w:numPr>
          <w:ilvl w:val="0"/>
          <w:numId w:val="7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技术支持。不少于</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年原厂免费技术支持服务，包括但不限于系统功能咨询服务、系统技术问题解决、系统功能升级和系统定期维护，服务期自验收合</w:t>
      </w:r>
      <w:r w:rsidRPr="00E25F30">
        <w:rPr>
          <w:rFonts w:asciiTheme="minorEastAsia" w:eastAsiaTheme="minorEastAsia" w:hAnsiTheme="minorEastAsia" w:hint="eastAsia"/>
          <w:sz w:val="24"/>
        </w:rPr>
        <w:lastRenderedPageBreak/>
        <w:t>格之日起开始计算。各类故障应在</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小时内响应，</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小时内提供应急解决方案；影响系统正常使用的</w:t>
      </w:r>
      <w:r w:rsidRPr="00E25F30">
        <w:rPr>
          <w:rFonts w:asciiTheme="minorEastAsia" w:eastAsiaTheme="minorEastAsia" w:hAnsiTheme="minorEastAsia" w:hint="eastAsia"/>
          <w:sz w:val="24"/>
        </w:rPr>
        <w:t>bug</w:t>
      </w:r>
      <w:r w:rsidRPr="00E25F30">
        <w:rPr>
          <w:rFonts w:asciiTheme="minorEastAsia" w:eastAsiaTheme="minorEastAsia" w:hAnsiTheme="minorEastAsia" w:hint="eastAsia"/>
          <w:sz w:val="24"/>
        </w:rPr>
        <w:t>在使用方提出后</w:t>
      </w:r>
      <w:r w:rsidRPr="00E25F30">
        <w:rPr>
          <w:rFonts w:asciiTheme="minorEastAsia" w:eastAsiaTheme="minorEastAsia" w:hAnsiTheme="minorEastAsia" w:hint="eastAsia"/>
          <w:sz w:val="24"/>
        </w:rPr>
        <w:t>8</w:t>
      </w:r>
      <w:r w:rsidRPr="00E25F30">
        <w:rPr>
          <w:rFonts w:asciiTheme="minorEastAsia" w:eastAsiaTheme="minorEastAsia" w:hAnsiTheme="minorEastAsia" w:hint="eastAsia"/>
          <w:sz w:val="24"/>
        </w:rPr>
        <w:t>小时内修正；系统安全漏洞的修复，要在使用方提出后</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小时内解决。</w:t>
      </w:r>
    </w:p>
    <w:p w:rsidR="00620818" w:rsidRPr="00E25F30" w:rsidRDefault="00AC2B3B">
      <w:pPr>
        <w:numPr>
          <w:ilvl w:val="0"/>
          <w:numId w:val="7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响应服务。提供</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小时客户服务电话热线和独立技术支持，具有良好素质和资深技术支持团队，提供从基本通讯、故障排除到安全顾问等全方位的服务，及时迅速解决使用碰到的问题。</w:t>
      </w:r>
    </w:p>
    <w:p w:rsidR="00620818" w:rsidRPr="00E25F30" w:rsidRDefault="00AC2B3B">
      <w:pPr>
        <w:numPr>
          <w:ilvl w:val="0"/>
          <w:numId w:val="7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监控服务。采用</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全天候服务监</w:t>
      </w:r>
      <w:r w:rsidRPr="00E25F30">
        <w:rPr>
          <w:rFonts w:asciiTheme="minorEastAsia" w:eastAsiaTheme="minorEastAsia" w:hAnsiTheme="minorEastAsia" w:hint="eastAsia"/>
          <w:sz w:val="24"/>
        </w:rPr>
        <w:t>控，保证在邮箱使用过程中得到国际主流电子邮件通讯服务的安全保护。</w:t>
      </w:r>
    </w:p>
    <w:p w:rsidR="00620818" w:rsidRPr="00E25F30" w:rsidRDefault="00AC2B3B">
      <w:pPr>
        <w:numPr>
          <w:ilvl w:val="0"/>
          <w:numId w:val="7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全镜像异地容灾。在全国多地的云服务机房建立异地“云镜像灾备服务器集群”，将学校电子邮件服务器在“云镜像灾备服务集群”中进行全镜像备份，提供实时的数据同步备份，实时监控和异常即时切换等服务，保证学校电子邮件系统实现</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小时运转。</w:t>
      </w:r>
    </w:p>
    <w:p w:rsidR="00620818" w:rsidRPr="00E25F30" w:rsidRDefault="00AC2B3B">
      <w:pPr>
        <w:numPr>
          <w:ilvl w:val="0"/>
          <w:numId w:val="71"/>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升级部署服务。主动对平台、产品进行定期升级，提供最新的邮箱功能及服务。升级前，需制定基于客户现有版本完备的升级计划，并与学校沟通确认。</w:t>
      </w:r>
    </w:p>
    <w:p w:rsidR="00620818" w:rsidRPr="00E25F30" w:rsidRDefault="00AC2B3B">
      <w:pPr>
        <w:pStyle w:val="1"/>
        <w:spacing w:line="360" w:lineRule="auto"/>
        <w:rPr>
          <w:rFonts w:asciiTheme="minorEastAsia" w:eastAsiaTheme="minorEastAsia" w:hAnsiTheme="minorEastAsia"/>
          <w:sz w:val="24"/>
        </w:rPr>
      </w:pPr>
      <w:bookmarkStart w:id="31" w:name="_Toc12765"/>
      <w:r w:rsidRPr="00E25F30">
        <w:rPr>
          <w:rFonts w:asciiTheme="minorEastAsia" w:eastAsiaTheme="minorEastAsia" w:hAnsiTheme="minorEastAsia" w:hint="eastAsia"/>
          <w:sz w:val="24"/>
        </w:rPr>
        <w:lastRenderedPageBreak/>
        <w:t>云计算平台</w:t>
      </w:r>
      <w:bookmarkEnd w:id="31"/>
    </w:p>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建设内容</w:t>
      </w:r>
    </w:p>
    <w:p w:rsidR="00620818" w:rsidRPr="00E25F30" w:rsidRDefault="00AC2B3B">
      <w:pPr>
        <w:spacing w:line="360" w:lineRule="auto"/>
        <w:ind w:firstLine="480"/>
        <w:jc w:val="left"/>
        <w:rPr>
          <w:rFonts w:asciiTheme="minorEastAsia" w:eastAsiaTheme="minorEastAsia" w:hAnsiTheme="minorEastAsia"/>
          <w:sz w:val="24"/>
        </w:rPr>
      </w:pPr>
      <w:r w:rsidRPr="00E25F30">
        <w:rPr>
          <w:rFonts w:asciiTheme="minorEastAsia" w:eastAsiaTheme="minorEastAsia" w:hAnsiTheme="minorEastAsia" w:hint="eastAsia"/>
          <w:sz w:val="24"/>
        </w:rPr>
        <w:t>对学校现有云计算平台中的应用集群进行扩容，新增五个节点的</w:t>
      </w:r>
      <w:r w:rsidRPr="00E25F30">
        <w:rPr>
          <w:rFonts w:asciiTheme="minorEastAsia" w:eastAsiaTheme="minorEastAsia" w:hAnsiTheme="minorEastAsia" w:hint="eastAsia"/>
          <w:sz w:val="24"/>
        </w:rPr>
        <w:t>虚拟资源服务器，预计可新增承载不低于</w:t>
      </w:r>
      <w:r w:rsidRPr="00E25F30">
        <w:rPr>
          <w:rFonts w:asciiTheme="minorEastAsia" w:eastAsiaTheme="minorEastAsia" w:hAnsiTheme="minorEastAsia" w:hint="eastAsia"/>
          <w:sz w:val="24"/>
        </w:rPr>
        <w:t>80</w:t>
      </w:r>
      <w:r w:rsidRPr="00E25F30">
        <w:rPr>
          <w:rFonts w:asciiTheme="minorEastAsia" w:eastAsiaTheme="minorEastAsia" w:hAnsiTheme="minorEastAsia" w:hint="eastAsia"/>
          <w:sz w:val="24"/>
        </w:rPr>
        <w:t>个业务系统，满足学校对业务系统计算资源的需求。</w:t>
      </w:r>
    </w:p>
    <w:tbl>
      <w:tblPr>
        <w:tblStyle w:val="ab"/>
        <w:tblW w:w="7997" w:type="dxa"/>
        <w:tblInd w:w="114" w:type="dxa"/>
        <w:tblLayout w:type="fixed"/>
        <w:tblLook w:val="04A0"/>
      </w:tblPr>
      <w:tblGrid>
        <w:gridCol w:w="2386"/>
        <w:gridCol w:w="3383"/>
        <w:gridCol w:w="1114"/>
        <w:gridCol w:w="1114"/>
      </w:tblGrid>
      <w:tr w:rsidR="00620818" w:rsidRPr="00E25F30">
        <w:trPr>
          <w:trHeight w:val="379"/>
        </w:trPr>
        <w:tc>
          <w:tcPr>
            <w:tcW w:w="2386" w:type="dxa"/>
            <w:vAlign w:val="center"/>
          </w:tcPr>
          <w:p w:rsidR="00620818" w:rsidRPr="00E25F30" w:rsidRDefault="00AC2B3B">
            <w:pPr>
              <w:spacing w:line="360" w:lineRule="auto"/>
              <w:ind w:firstLineChars="0" w:firstLine="0"/>
              <w:jc w:val="center"/>
              <w:rPr>
                <w:rFonts w:asciiTheme="minorEastAsia" w:eastAsiaTheme="minorEastAsia" w:hAnsiTheme="minorEastAsia" w:cs="黑体"/>
                <w:sz w:val="24"/>
              </w:rPr>
            </w:pPr>
            <w:r w:rsidRPr="00E25F30">
              <w:rPr>
                <w:rFonts w:asciiTheme="minorEastAsia" w:eastAsiaTheme="minorEastAsia" w:hAnsiTheme="minorEastAsia" w:cs="黑体" w:hint="eastAsia"/>
                <w:sz w:val="24"/>
              </w:rPr>
              <w:t>项目</w:t>
            </w:r>
          </w:p>
        </w:tc>
        <w:tc>
          <w:tcPr>
            <w:tcW w:w="3383" w:type="dxa"/>
            <w:vAlign w:val="center"/>
          </w:tcPr>
          <w:p w:rsidR="00620818" w:rsidRPr="00E25F30" w:rsidRDefault="00AC2B3B">
            <w:pPr>
              <w:spacing w:line="360" w:lineRule="auto"/>
              <w:ind w:firstLineChars="0" w:firstLine="0"/>
              <w:jc w:val="center"/>
              <w:rPr>
                <w:rFonts w:asciiTheme="minorEastAsia" w:eastAsiaTheme="minorEastAsia" w:hAnsiTheme="minorEastAsia" w:cs="黑体"/>
                <w:sz w:val="24"/>
              </w:rPr>
            </w:pPr>
            <w:r w:rsidRPr="00E25F30">
              <w:rPr>
                <w:rFonts w:asciiTheme="minorEastAsia" w:eastAsiaTheme="minorEastAsia" w:hAnsiTheme="minorEastAsia" w:cs="黑体" w:hint="eastAsia"/>
                <w:sz w:val="24"/>
              </w:rPr>
              <w:t>概述</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黑体"/>
                <w:sz w:val="24"/>
              </w:rPr>
            </w:pPr>
            <w:r w:rsidRPr="00E25F30">
              <w:rPr>
                <w:rFonts w:asciiTheme="minorEastAsia" w:eastAsiaTheme="minorEastAsia" w:hAnsiTheme="minorEastAsia" w:cs="黑体" w:hint="eastAsia"/>
                <w:sz w:val="24"/>
              </w:rPr>
              <w:t>数量</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黑体"/>
                <w:sz w:val="24"/>
              </w:rPr>
            </w:pPr>
            <w:r w:rsidRPr="00E25F30">
              <w:rPr>
                <w:rFonts w:asciiTheme="minorEastAsia" w:eastAsiaTheme="minorEastAsia" w:hAnsiTheme="minorEastAsia" w:cs="黑体" w:hint="eastAsia"/>
                <w:sz w:val="24"/>
              </w:rPr>
              <w:t>单位</w:t>
            </w:r>
          </w:p>
        </w:tc>
      </w:tr>
      <w:tr w:rsidR="00620818" w:rsidRPr="00E25F30">
        <w:trPr>
          <w:trHeight w:val="179"/>
        </w:trPr>
        <w:tc>
          <w:tcPr>
            <w:tcW w:w="2386" w:type="dxa"/>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VSAN</w:t>
            </w:r>
            <w:r w:rsidRPr="00E25F30">
              <w:rPr>
                <w:rFonts w:asciiTheme="minorEastAsia" w:eastAsiaTheme="minorEastAsia" w:hAnsiTheme="minorEastAsia" w:hint="eastAsia"/>
                <w:sz w:val="24"/>
              </w:rPr>
              <w:t>节点扩容</w:t>
            </w:r>
          </w:p>
        </w:tc>
        <w:tc>
          <w:tcPr>
            <w:tcW w:w="3383" w:type="dxa"/>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虚拟资源服务器</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5</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台</w:t>
            </w:r>
          </w:p>
        </w:tc>
      </w:tr>
      <w:tr w:rsidR="00620818" w:rsidRPr="00E25F30">
        <w:trPr>
          <w:trHeight w:val="90"/>
        </w:trPr>
        <w:tc>
          <w:tcPr>
            <w:tcW w:w="2386" w:type="dxa"/>
            <w:vAlign w:val="center"/>
          </w:tcPr>
          <w:p w:rsidR="00620818" w:rsidRPr="00E25F30" w:rsidRDefault="00AC2B3B">
            <w:pPr>
              <w:spacing w:line="360" w:lineRule="auto"/>
              <w:ind w:firstLineChars="0" w:firstLine="0"/>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万兆交换机</w:t>
            </w:r>
          </w:p>
        </w:tc>
        <w:tc>
          <w:tcPr>
            <w:tcW w:w="3383" w:type="dxa"/>
            <w:vAlign w:val="center"/>
          </w:tcPr>
          <w:p w:rsidR="00620818" w:rsidRPr="00E25F30" w:rsidRDefault="00AC2B3B">
            <w:pPr>
              <w:spacing w:line="360" w:lineRule="auto"/>
              <w:ind w:firstLineChars="0" w:firstLine="0"/>
              <w:rPr>
                <w:rFonts w:asciiTheme="minorEastAsia" w:eastAsiaTheme="minorEastAsia" w:hAnsiTheme="minorEastAsia" w:cs="FangSong_GB2312"/>
                <w:sz w:val="24"/>
              </w:rPr>
            </w:pPr>
            <w:r w:rsidRPr="00E25F30">
              <w:rPr>
                <w:rFonts w:asciiTheme="minorEastAsia" w:eastAsiaTheme="minorEastAsia" w:hAnsiTheme="minorEastAsia" w:hint="eastAsia"/>
                <w:sz w:val="24"/>
              </w:rPr>
              <w:t>万兆交换机</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2</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台</w:t>
            </w:r>
          </w:p>
        </w:tc>
      </w:tr>
      <w:tr w:rsidR="00620818" w:rsidRPr="00E25F30">
        <w:trPr>
          <w:trHeight w:val="90"/>
        </w:trPr>
        <w:tc>
          <w:tcPr>
            <w:tcW w:w="2386" w:type="dxa"/>
            <w:vAlign w:val="center"/>
          </w:tcPr>
          <w:p w:rsidR="00620818" w:rsidRPr="00E25F30" w:rsidRDefault="00AC2B3B">
            <w:pPr>
              <w:spacing w:line="360" w:lineRule="auto"/>
              <w:ind w:firstLineChars="0" w:firstLine="0"/>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部署及维保服务</w:t>
            </w:r>
          </w:p>
        </w:tc>
        <w:tc>
          <w:tcPr>
            <w:tcW w:w="3383" w:type="dxa"/>
            <w:vAlign w:val="center"/>
          </w:tcPr>
          <w:p w:rsidR="00620818" w:rsidRPr="00E25F30" w:rsidRDefault="00AC2B3B">
            <w:pPr>
              <w:spacing w:line="360" w:lineRule="auto"/>
              <w:ind w:firstLineChars="0" w:firstLine="0"/>
              <w:rPr>
                <w:rFonts w:asciiTheme="minorEastAsia" w:eastAsiaTheme="minorEastAsia" w:hAnsiTheme="minorEastAsia"/>
                <w:sz w:val="24"/>
              </w:rPr>
            </w:pP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年服务</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1</w:t>
            </w:r>
          </w:p>
        </w:tc>
        <w:tc>
          <w:tcPr>
            <w:tcW w:w="1114" w:type="dxa"/>
            <w:vAlign w:val="center"/>
          </w:tcPr>
          <w:p w:rsidR="00620818" w:rsidRPr="00E25F30" w:rsidRDefault="00AC2B3B">
            <w:pPr>
              <w:spacing w:line="360" w:lineRule="auto"/>
              <w:ind w:firstLineChars="0" w:firstLine="0"/>
              <w:jc w:val="center"/>
              <w:rPr>
                <w:rFonts w:asciiTheme="minorEastAsia" w:eastAsiaTheme="minorEastAsia" w:hAnsiTheme="minorEastAsia" w:cs="FangSong_GB2312"/>
                <w:sz w:val="24"/>
              </w:rPr>
            </w:pPr>
            <w:r w:rsidRPr="00E25F30">
              <w:rPr>
                <w:rFonts w:asciiTheme="minorEastAsia" w:eastAsiaTheme="minorEastAsia" w:hAnsiTheme="minorEastAsia" w:cs="FangSong_GB2312" w:hint="eastAsia"/>
                <w:sz w:val="24"/>
              </w:rPr>
              <w:t>项</w:t>
            </w:r>
          </w:p>
        </w:tc>
      </w:tr>
    </w:tbl>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VSAN</w:t>
      </w:r>
      <w:r w:rsidRPr="00E25F30">
        <w:rPr>
          <w:rFonts w:asciiTheme="minorEastAsia" w:eastAsiaTheme="minorEastAsia" w:hAnsiTheme="minorEastAsia" w:hint="eastAsia"/>
          <w:sz w:val="24"/>
        </w:rPr>
        <w:t>节点扩容（</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台）</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规格：标准</w:t>
      </w:r>
      <w:r w:rsidRPr="00E25F30">
        <w:rPr>
          <w:rFonts w:asciiTheme="minorEastAsia" w:eastAsiaTheme="minorEastAsia" w:hAnsiTheme="minorEastAsia" w:hint="eastAsia"/>
          <w:sz w:val="24"/>
        </w:rPr>
        <w:t>2U</w:t>
      </w:r>
      <w:r w:rsidRPr="00E25F30">
        <w:rPr>
          <w:rFonts w:asciiTheme="minorEastAsia" w:eastAsiaTheme="minorEastAsia" w:hAnsiTheme="minorEastAsia" w:hint="eastAsia"/>
          <w:sz w:val="24"/>
        </w:rPr>
        <w:t>机架式，</w:t>
      </w:r>
      <w:r w:rsidRPr="00E25F30">
        <w:rPr>
          <w:rFonts w:asciiTheme="minorEastAsia" w:eastAsiaTheme="minorEastAsia" w:hAnsiTheme="minorEastAsia" w:hint="eastAsia"/>
          <w:sz w:val="24"/>
        </w:rPr>
        <w:t xml:space="preserve">VSAN Readynode HY-6 </w:t>
      </w:r>
      <w:r w:rsidRPr="00E25F30">
        <w:rPr>
          <w:rFonts w:asciiTheme="minorEastAsia" w:eastAsiaTheme="minorEastAsia" w:hAnsiTheme="minorEastAsia" w:hint="eastAsia"/>
          <w:sz w:val="24"/>
        </w:rPr>
        <w:t>认证机型，提供</w:t>
      </w:r>
      <w:r w:rsidRPr="00E25F30">
        <w:rPr>
          <w:rFonts w:asciiTheme="minorEastAsia" w:eastAsiaTheme="minorEastAsia" w:hAnsiTheme="minorEastAsia" w:hint="eastAsia"/>
          <w:sz w:val="24"/>
        </w:rPr>
        <w:t>VSAN 7.0</w:t>
      </w:r>
      <w:r w:rsidRPr="00E25F30">
        <w:rPr>
          <w:rFonts w:asciiTheme="minorEastAsia" w:eastAsiaTheme="minorEastAsia" w:hAnsiTheme="minorEastAsia" w:hint="eastAsia"/>
          <w:sz w:val="24"/>
        </w:rPr>
        <w:t>下的认证截图信息</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处理器：≥</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颗英特尔至强</w:t>
      </w:r>
      <w:r w:rsidRPr="00E25F30">
        <w:rPr>
          <w:rFonts w:asciiTheme="minorEastAsia" w:eastAsiaTheme="minorEastAsia" w:hAnsiTheme="minorEastAsia" w:hint="eastAsia"/>
          <w:sz w:val="24"/>
        </w:rPr>
        <w:t xml:space="preserve"> </w:t>
      </w:r>
      <w:r w:rsidRPr="00E25F30">
        <w:rPr>
          <w:rFonts w:asciiTheme="minorEastAsia" w:eastAsiaTheme="minorEastAsia" w:hAnsiTheme="minorEastAsia" w:hint="eastAsia"/>
          <w:sz w:val="24"/>
        </w:rPr>
        <w:t>金牌处理器，主频≥</w:t>
      </w:r>
      <w:r w:rsidRPr="00E25F30">
        <w:rPr>
          <w:rFonts w:asciiTheme="minorEastAsia" w:eastAsiaTheme="minorEastAsia" w:hAnsiTheme="minorEastAsia" w:hint="eastAsia"/>
          <w:sz w:val="24"/>
        </w:rPr>
        <w:t>2.1GHz</w:t>
      </w:r>
      <w:r w:rsidRPr="00E25F30">
        <w:rPr>
          <w:rFonts w:asciiTheme="minorEastAsia" w:eastAsiaTheme="minorEastAsia" w:hAnsiTheme="minorEastAsia" w:hint="eastAsia"/>
          <w:sz w:val="24"/>
        </w:rPr>
        <w:t>，核心≥</w:t>
      </w:r>
      <w:r w:rsidRPr="00E25F30">
        <w:rPr>
          <w:rFonts w:asciiTheme="minorEastAsia" w:eastAsiaTheme="minorEastAsia" w:hAnsiTheme="minorEastAsia" w:hint="eastAsia"/>
          <w:sz w:val="24"/>
        </w:rPr>
        <w:t>20</w:t>
      </w:r>
      <w:r w:rsidRPr="00E25F30">
        <w:rPr>
          <w:rFonts w:asciiTheme="minorEastAsia" w:eastAsiaTheme="minorEastAsia" w:hAnsiTheme="minorEastAsia" w:hint="eastAsia"/>
          <w:sz w:val="24"/>
        </w:rPr>
        <w:t>核</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内存：≥</w:t>
      </w:r>
      <w:r w:rsidRPr="00E25F30">
        <w:rPr>
          <w:rFonts w:asciiTheme="minorEastAsia" w:eastAsiaTheme="minorEastAsia" w:hAnsiTheme="minorEastAsia" w:hint="eastAsia"/>
          <w:sz w:val="24"/>
        </w:rPr>
        <w:t>512GB</w:t>
      </w:r>
      <w:r w:rsidRPr="00E25F30">
        <w:rPr>
          <w:rFonts w:asciiTheme="minorEastAsia" w:eastAsiaTheme="minorEastAsia" w:hAnsiTheme="minorEastAsia" w:hint="eastAsia"/>
          <w:sz w:val="24"/>
        </w:rPr>
        <w:t>内存</w:t>
      </w:r>
      <w:r w:rsidRPr="00E25F30">
        <w:rPr>
          <w:rFonts w:asciiTheme="minorEastAsia" w:eastAsiaTheme="minorEastAsia" w:hAnsiTheme="minorEastAsia" w:hint="eastAsia"/>
          <w:sz w:val="24"/>
        </w:rPr>
        <w:t xml:space="preserve">(2933MT/s DDR4 </w:t>
      </w:r>
      <w:r w:rsidRPr="00E25F30">
        <w:rPr>
          <w:rFonts w:asciiTheme="minorEastAsia" w:eastAsiaTheme="minorEastAsia" w:hAnsiTheme="minorEastAsia" w:hint="eastAsia"/>
          <w:sz w:val="24"/>
        </w:rPr>
        <w:t>ECC</w:t>
      </w:r>
      <w:r w:rsidRPr="00E25F30">
        <w:rPr>
          <w:rFonts w:asciiTheme="minorEastAsia" w:eastAsiaTheme="minorEastAsia" w:hAnsiTheme="minorEastAsia" w:hint="eastAsia"/>
          <w:sz w:val="24"/>
        </w:rPr>
        <w:t>内存</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，集成≥</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个内存插槽，要求支持</w:t>
      </w:r>
      <w:r w:rsidRPr="00E25F30">
        <w:rPr>
          <w:rFonts w:asciiTheme="minorEastAsia" w:eastAsiaTheme="minorEastAsia" w:hAnsiTheme="minorEastAsia" w:hint="eastAsia"/>
          <w:sz w:val="24"/>
        </w:rPr>
        <w:t>RDIMM</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LRDIMM</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NVDIMM</w:t>
      </w:r>
      <w:r w:rsidRPr="00E25F30">
        <w:rPr>
          <w:rFonts w:asciiTheme="minorEastAsia" w:eastAsiaTheme="minorEastAsia" w:hAnsiTheme="minorEastAsia" w:hint="eastAsia"/>
          <w:sz w:val="24"/>
        </w:rPr>
        <w:t>及</w:t>
      </w:r>
      <w:r w:rsidRPr="00E25F30">
        <w:rPr>
          <w:rFonts w:asciiTheme="minorEastAsia" w:eastAsiaTheme="minorEastAsia" w:hAnsiTheme="minorEastAsia" w:hint="eastAsia"/>
          <w:sz w:val="24"/>
        </w:rPr>
        <w:t>DCPMM</w:t>
      </w:r>
      <w:r w:rsidRPr="00E25F30">
        <w:rPr>
          <w:rFonts w:asciiTheme="minorEastAsia" w:eastAsiaTheme="minorEastAsia" w:hAnsiTheme="minorEastAsia" w:hint="eastAsia"/>
          <w:sz w:val="24"/>
        </w:rPr>
        <w:t>内存类型</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引导介质：≥</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块</w:t>
      </w:r>
      <w:r w:rsidRPr="00E25F30">
        <w:rPr>
          <w:rFonts w:asciiTheme="minorEastAsia" w:eastAsiaTheme="minorEastAsia" w:hAnsiTheme="minorEastAsia" w:hint="eastAsia"/>
          <w:sz w:val="24"/>
        </w:rPr>
        <w:t>64GB</w:t>
      </w:r>
      <w:r w:rsidRPr="00E25F30">
        <w:rPr>
          <w:rFonts w:asciiTheme="minorEastAsia" w:eastAsiaTheme="minorEastAsia" w:hAnsiTheme="minorEastAsia" w:hint="eastAsia"/>
          <w:sz w:val="24"/>
        </w:rPr>
        <w:t>设备内引导介质</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固态硬盘：≥</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块</w:t>
      </w:r>
      <w:r w:rsidRPr="00E25F30">
        <w:rPr>
          <w:rFonts w:asciiTheme="minorEastAsia" w:eastAsiaTheme="minorEastAsia" w:hAnsiTheme="minorEastAsia" w:hint="eastAsia"/>
          <w:sz w:val="24"/>
        </w:rPr>
        <w:t xml:space="preserve">800GB SAS </w:t>
      </w:r>
      <w:r w:rsidRPr="00E25F30">
        <w:rPr>
          <w:rFonts w:asciiTheme="minorEastAsia" w:eastAsiaTheme="minorEastAsia" w:hAnsiTheme="minorEastAsia" w:hint="eastAsia"/>
          <w:sz w:val="24"/>
        </w:rPr>
        <w:t>接口</w:t>
      </w:r>
      <w:r w:rsidRPr="00E25F30">
        <w:rPr>
          <w:rFonts w:asciiTheme="minorEastAsia" w:eastAsiaTheme="minorEastAsia" w:hAnsiTheme="minorEastAsia" w:hint="eastAsia"/>
          <w:sz w:val="24"/>
        </w:rPr>
        <w:t xml:space="preserve"> </w:t>
      </w:r>
      <w:r w:rsidRPr="00E25F30">
        <w:rPr>
          <w:rFonts w:asciiTheme="minorEastAsia" w:eastAsiaTheme="minorEastAsia" w:hAnsiTheme="minorEastAsia" w:hint="eastAsia"/>
          <w:sz w:val="24"/>
        </w:rPr>
        <w:t>固态硬盘（</w:t>
      </w:r>
      <w:r w:rsidRPr="00E25F30">
        <w:rPr>
          <w:rFonts w:asciiTheme="minorEastAsia" w:eastAsiaTheme="minorEastAsia" w:hAnsiTheme="minorEastAsia" w:hint="eastAsia"/>
          <w:sz w:val="24"/>
        </w:rPr>
        <w:t>DWPD</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10</w:t>
      </w:r>
      <w:r w:rsidRPr="00E25F30">
        <w:rPr>
          <w:rFonts w:asciiTheme="minorEastAsia" w:eastAsiaTheme="minorEastAsia" w:hAnsiTheme="minorEastAsia" w:hint="eastAsia"/>
          <w:sz w:val="24"/>
        </w:rPr>
        <w:t>，闪存类型要求为</w:t>
      </w:r>
      <w:r w:rsidRPr="00E25F30">
        <w:rPr>
          <w:rFonts w:asciiTheme="minorEastAsia" w:eastAsiaTheme="minorEastAsia" w:hAnsiTheme="minorEastAsia" w:hint="eastAsia"/>
          <w:sz w:val="24"/>
        </w:rPr>
        <w:t>BiCS</w:t>
      </w:r>
      <w:r w:rsidRPr="00E25F30">
        <w:rPr>
          <w:rFonts w:asciiTheme="minorEastAsia" w:eastAsiaTheme="minorEastAsia" w:hAnsiTheme="minorEastAsia" w:hint="eastAsia"/>
          <w:sz w:val="24"/>
        </w:rPr>
        <w:t>或</w:t>
      </w:r>
      <w:r w:rsidRPr="00E25F30">
        <w:rPr>
          <w:rFonts w:asciiTheme="minorEastAsia" w:eastAsiaTheme="minorEastAsia" w:hAnsiTheme="minorEastAsia" w:hint="eastAsia"/>
          <w:sz w:val="24"/>
        </w:rPr>
        <w:t>eMLC</w:t>
      </w: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VSAN 7.0</w:t>
      </w:r>
      <w:r w:rsidRPr="00E25F30">
        <w:rPr>
          <w:rFonts w:asciiTheme="minorEastAsia" w:eastAsiaTheme="minorEastAsia" w:hAnsiTheme="minorEastAsia" w:hint="eastAsia"/>
          <w:sz w:val="24"/>
        </w:rPr>
        <w:t>下的认证截图信息</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机械硬盘：≥</w:t>
      </w:r>
      <w:r w:rsidRPr="00E25F30">
        <w:rPr>
          <w:rFonts w:asciiTheme="minorEastAsia" w:eastAsiaTheme="minorEastAsia" w:hAnsiTheme="minorEastAsia" w:hint="eastAsia"/>
          <w:sz w:val="24"/>
        </w:rPr>
        <w:t>10</w:t>
      </w:r>
      <w:r w:rsidRPr="00E25F30">
        <w:rPr>
          <w:rFonts w:asciiTheme="minorEastAsia" w:eastAsiaTheme="minorEastAsia" w:hAnsiTheme="minorEastAsia" w:hint="eastAsia"/>
          <w:sz w:val="24"/>
        </w:rPr>
        <w:t>块</w:t>
      </w:r>
      <w:r w:rsidRPr="00E25F30">
        <w:rPr>
          <w:rFonts w:asciiTheme="minorEastAsia" w:eastAsiaTheme="minorEastAsia" w:hAnsiTheme="minorEastAsia" w:hint="eastAsia"/>
          <w:sz w:val="24"/>
        </w:rPr>
        <w:t>2.4TB 10K SAS</w:t>
      </w:r>
      <w:r w:rsidRPr="00E25F30">
        <w:rPr>
          <w:rFonts w:asciiTheme="minorEastAsia" w:eastAsiaTheme="minorEastAsia" w:hAnsiTheme="minorEastAsia" w:hint="eastAsia"/>
          <w:sz w:val="24"/>
        </w:rPr>
        <w:t>硬盘</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阵列卡：</w:t>
      </w:r>
      <w:r w:rsidRPr="00E25F30">
        <w:rPr>
          <w:rFonts w:asciiTheme="minorEastAsia" w:eastAsiaTheme="minorEastAsia" w:hAnsiTheme="minorEastAsia" w:hint="eastAsia"/>
          <w:sz w:val="24"/>
        </w:rPr>
        <w:t xml:space="preserve">SAS </w:t>
      </w:r>
      <w:r w:rsidRPr="00E25F30">
        <w:rPr>
          <w:rFonts w:asciiTheme="minorEastAsia" w:eastAsiaTheme="minorEastAsia" w:hAnsiTheme="minorEastAsia" w:hint="eastAsia"/>
          <w:sz w:val="24"/>
        </w:rPr>
        <w:t>接口卡，支持直通模式，队列深度≥</w:t>
      </w:r>
      <w:r w:rsidRPr="00E25F30">
        <w:rPr>
          <w:rFonts w:asciiTheme="minorEastAsia" w:eastAsiaTheme="minorEastAsia" w:hAnsiTheme="minorEastAsia" w:hint="eastAsia"/>
          <w:sz w:val="24"/>
        </w:rPr>
        <w:t>8192</w:t>
      </w: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VSAN 7.0</w:t>
      </w:r>
      <w:r w:rsidRPr="00E25F30">
        <w:rPr>
          <w:rFonts w:asciiTheme="minorEastAsia" w:eastAsiaTheme="minorEastAsia" w:hAnsiTheme="minorEastAsia" w:hint="eastAsia"/>
          <w:sz w:val="24"/>
        </w:rPr>
        <w:t>下的认证截图信息</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IO</w:t>
      </w:r>
      <w:r w:rsidRPr="00E25F30">
        <w:rPr>
          <w:rFonts w:asciiTheme="minorEastAsia" w:eastAsiaTheme="minorEastAsia" w:hAnsiTheme="minorEastAsia" w:hint="eastAsia"/>
          <w:sz w:val="24"/>
        </w:rPr>
        <w:t>接口：≥</w:t>
      </w:r>
      <w:r w:rsidRPr="00E25F30">
        <w:rPr>
          <w:rFonts w:asciiTheme="minorEastAsia" w:eastAsiaTheme="minorEastAsia" w:hAnsiTheme="minorEastAsia" w:hint="eastAsia"/>
          <w:sz w:val="24"/>
        </w:rPr>
        <w:t>6</w:t>
      </w:r>
      <w:r w:rsidRPr="00E25F30">
        <w:rPr>
          <w:rFonts w:asciiTheme="minorEastAsia" w:eastAsiaTheme="minorEastAsia" w:hAnsiTheme="minorEastAsia" w:hint="eastAsia"/>
          <w:sz w:val="24"/>
        </w:rPr>
        <w:t>个万兆电口，≥</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个千兆电口</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电源：≥</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个热插拔电源（</w:t>
      </w:r>
      <w:r w:rsidRPr="00E25F30">
        <w:rPr>
          <w:rFonts w:asciiTheme="minorEastAsia" w:eastAsiaTheme="minorEastAsia" w:hAnsiTheme="minorEastAsia" w:hint="eastAsia"/>
          <w:sz w:val="24"/>
        </w:rPr>
        <w:t>1+1</w:t>
      </w:r>
      <w:r w:rsidRPr="00E25F30">
        <w:rPr>
          <w:rFonts w:asciiTheme="minorEastAsia" w:eastAsiaTheme="minorEastAsia" w:hAnsiTheme="minorEastAsia" w:hint="eastAsia"/>
          <w:sz w:val="24"/>
        </w:rPr>
        <w:t>冗余），额定功率≥</w:t>
      </w:r>
      <w:r w:rsidRPr="00E25F30">
        <w:rPr>
          <w:rFonts w:asciiTheme="minorEastAsia" w:eastAsiaTheme="minorEastAsia" w:hAnsiTheme="minorEastAsia" w:hint="eastAsia"/>
          <w:sz w:val="24"/>
        </w:rPr>
        <w:t>1000W</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配件：机架安装上架导轨</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带外管理：独立远程管理接口，支持</w:t>
      </w:r>
      <w:r w:rsidRPr="00E25F30">
        <w:rPr>
          <w:rFonts w:asciiTheme="minorEastAsia" w:eastAsiaTheme="minorEastAsia" w:hAnsiTheme="minorEastAsia" w:hint="eastAsia"/>
          <w:sz w:val="24"/>
        </w:rPr>
        <w:t xml:space="preserve">IPMI 2.0 </w:t>
      </w:r>
      <w:r w:rsidRPr="00E25F30">
        <w:rPr>
          <w:rFonts w:asciiTheme="minorEastAsia" w:eastAsiaTheme="minorEastAsia" w:hAnsiTheme="minorEastAsia" w:hint="eastAsia"/>
          <w:sz w:val="24"/>
        </w:rPr>
        <w:t>、虚拟</w:t>
      </w:r>
      <w:r w:rsidRPr="00E25F30">
        <w:rPr>
          <w:rFonts w:asciiTheme="minorEastAsia" w:eastAsiaTheme="minorEastAsia" w:hAnsiTheme="minorEastAsia" w:hint="eastAsia"/>
          <w:sz w:val="24"/>
        </w:rPr>
        <w:t>KVM</w:t>
      </w:r>
      <w:r w:rsidRPr="00E25F30">
        <w:rPr>
          <w:rFonts w:asciiTheme="minorEastAsia" w:eastAsiaTheme="minorEastAsia" w:hAnsiTheme="minorEastAsia" w:hint="eastAsia"/>
          <w:sz w:val="24"/>
        </w:rPr>
        <w:t>、媒体，远程控制、硬件监控等特性</w:t>
      </w:r>
    </w:p>
    <w:p w:rsidR="00620818" w:rsidRPr="00E25F30" w:rsidRDefault="00AC2B3B">
      <w:pPr>
        <w:numPr>
          <w:ilvl w:val="0"/>
          <w:numId w:val="72"/>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lastRenderedPageBreak/>
        <w:t>售后要求：原厂</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w:t>
      </w:r>
      <w:r w:rsidRPr="00E25F30">
        <w:rPr>
          <w:rFonts w:asciiTheme="minorEastAsia" w:eastAsiaTheme="minorEastAsia" w:hAnsiTheme="minorEastAsia" w:hint="eastAsia"/>
          <w:sz w:val="24"/>
        </w:rPr>
        <w:t>7x24</w:t>
      </w:r>
      <w:r w:rsidRPr="00E25F30">
        <w:rPr>
          <w:rFonts w:asciiTheme="minorEastAsia" w:eastAsiaTheme="minorEastAsia" w:hAnsiTheme="minorEastAsia" w:hint="eastAsia"/>
          <w:sz w:val="24"/>
        </w:rPr>
        <w:t>小时免费人工、部件保修服务，</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小时内响应上门，</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年故障硬盘保留服务（所有硬盘）。</w:t>
      </w:r>
    </w:p>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万兆交换机（</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台）</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规格：标准</w:t>
      </w:r>
      <w:r w:rsidRPr="00E25F30">
        <w:rPr>
          <w:rFonts w:asciiTheme="minorEastAsia" w:eastAsiaTheme="minorEastAsia" w:hAnsiTheme="minorEastAsia" w:hint="eastAsia"/>
          <w:sz w:val="24"/>
        </w:rPr>
        <w:t xml:space="preserve">1U </w:t>
      </w:r>
      <w:r w:rsidRPr="00E25F30">
        <w:rPr>
          <w:rFonts w:asciiTheme="minorEastAsia" w:eastAsiaTheme="minorEastAsia" w:hAnsiTheme="minorEastAsia" w:hint="eastAsia"/>
          <w:sz w:val="24"/>
        </w:rPr>
        <w:t>万兆交换机</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端口：≥</w:t>
      </w:r>
      <w:r w:rsidRPr="00E25F30">
        <w:rPr>
          <w:rFonts w:asciiTheme="minorEastAsia" w:eastAsiaTheme="minorEastAsia" w:hAnsiTheme="minorEastAsia" w:hint="eastAsia"/>
          <w:sz w:val="24"/>
        </w:rPr>
        <w:t>48</w:t>
      </w:r>
      <w:r w:rsidRPr="00E25F30">
        <w:rPr>
          <w:rFonts w:asciiTheme="minorEastAsia" w:eastAsiaTheme="minorEastAsia" w:hAnsiTheme="minorEastAsia" w:hint="eastAsia"/>
          <w:sz w:val="24"/>
        </w:rPr>
        <w:t>个</w:t>
      </w:r>
      <w:r w:rsidRPr="00E25F30">
        <w:rPr>
          <w:rFonts w:asciiTheme="minorEastAsia" w:eastAsiaTheme="minorEastAsia" w:hAnsiTheme="minorEastAsia" w:hint="eastAsia"/>
          <w:sz w:val="24"/>
        </w:rPr>
        <w:t>1GB/10GB</w:t>
      </w:r>
      <w:r w:rsidRPr="00E25F30">
        <w:rPr>
          <w:rFonts w:asciiTheme="minorEastAsia" w:eastAsiaTheme="minorEastAsia" w:hAnsiTheme="minorEastAsia" w:hint="eastAsia"/>
          <w:sz w:val="24"/>
        </w:rPr>
        <w:t>自适应</w:t>
      </w:r>
      <w:r w:rsidRPr="00E25F30">
        <w:rPr>
          <w:rFonts w:asciiTheme="minorEastAsia" w:eastAsiaTheme="minorEastAsia" w:hAnsiTheme="minorEastAsia" w:hint="eastAsia"/>
          <w:sz w:val="24"/>
        </w:rPr>
        <w:t xml:space="preserve"> BASE-T</w:t>
      </w:r>
      <w:r w:rsidRPr="00E25F30">
        <w:rPr>
          <w:rFonts w:asciiTheme="minorEastAsia" w:eastAsiaTheme="minorEastAsia" w:hAnsiTheme="minorEastAsia" w:hint="eastAsia"/>
          <w:sz w:val="24"/>
        </w:rPr>
        <w:t>端口，≥</w:t>
      </w:r>
      <w:r w:rsidRPr="00E25F30">
        <w:rPr>
          <w:rFonts w:asciiTheme="minorEastAsia" w:eastAsiaTheme="minorEastAsia" w:hAnsiTheme="minorEastAsia" w:hint="eastAsia"/>
          <w:sz w:val="24"/>
        </w:rPr>
        <w:t>6</w:t>
      </w:r>
      <w:r w:rsidRPr="00E25F30">
        <w:rPr>
          <w:rFonts w:asciiTheme="minorEastAsia" w:eastAsiaTheme="minorEastAsia" w:hAnsiTheme="minorEastAsia" w:hint="eastAsia"/>
          <w:sz w:val="24"/>
        </w:rPr>
        <w:t>个</w:t>
      </w:r>
      <w:r w:rsidRPr="00E25F30">
        <w:rPr>
          <w:rFonts w:asciiTheme="minorEastAsia" w:eastAsiaTheme="minorEastAsia" w:hAnsiTheme="minorEastAsia" w:hint="eastAsia"/>
          <w:sz w:val="24"/>
        </w:rPr>
        <w:t>40GB QSFP+</w:t>
      </w:r>
      <w:r w:rsidRPr="00E25F30">
        <w:rPr>
          <w:rFonts w:asciiTheme="minorEastAsia" w:eastAsiaTheme="minorEastAsia" w:hAnsiTheme="minorEastAsia" w:hint="eastAsia"/>
          <w:sz w:val="24"/>
        </w:rPr>
        <w:t>端口</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交换容量：≥</w:t>
      </w:r>
      <w:r w:rsidRPr="00E25F30">
        <w:rPr>
          <w:rFonts w:asciiTheme="minorEastAsia" w:eastAsiaTheme="minorEastAsia" w:hAnsiTheme="minorEastAsia" w:hint="eastAsia"/>
          <w:sz w:val="24"/>
        </w:rPr>
        <w:t>1.36Tbps</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转发速率：≥</w:t>
      </w:r>
      <w:r w:rsidRPr="00E25F30">
        <w:rPr>
          <w:rFonts w:asciiTheme="minorEastAsia" w:eastAsiaTheme="minorEastAsia" w:hAnsiTheme="minorEastAsia" w:hint="eastAsia"/>
          <w:sz w:val="24"/>
        </w:rPr>
        <w:t>1080Mpps</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堆叠要求：要求与现有存储交换机通过</w:t>
      </w:r>
      <w:r w:rsidRPr="00E25F30">
        <w:rPr>
          <w:rFonts w:asciiTheme="minorEastAsia" w:eastAsiaTheme="minorEastAsia" w:hAnsiTheme="minorEastAsia" w:hint="eastAsia"/>
          <w:sz w:val="24"/>
        </w:rPr>
        <w:t>40GB</w:t>
      </w:r>
      <w:r w:rsidRPr="00E25F30">
        <w:rPr>
          <w:rFonts w:asciiTheme="minorEastAsia" w:eastAsiaTheme="minorEastAsia" w:hAnsiTheme="minorEastAsia" w:hint="eastAsia"/>
          <w:sz w:val="24"/>
        </w:rPr>
        <w:t>端口实现堆叠互连</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SDN</w:t>
      </w:r>
      <w:r w:rsidRPr="00E25F30">
        <w:rPr>
          <w:rFonts w:asciiTheme="minorEastAsia" w:eastAsiaTheme="minorEastAsia" w:hAnsiTheme="minorEastAsia" w:hint="eastAsia"/>
          <w:sz w:val="24"/>
        </w:rPr>
        <w:t>功能：支持</w:t>
      </w:r>
      <w:r w:rsidRPr="00E25F30">
        <w:rPr>
          <w:rFonts w:asciiTheme="minorEastAsia" w:eastAsiaTheme="minorEastAsia" w:hAnsiTheme="minorEastAsia" w:hint="eastAsia"/>
          <w:sz w:val="24"/>
        </w:rPr>
        <w:t>SDN/OpenFlow 1.3</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线缆：配置</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条</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米</w:t>
      </w:r>
      <w:r w:rsidRPr="00E25F30">
        <w:rPr>
          <w:rFonts w:asciiTheme="minorEastAsia" w:eastAsiaTheme="minorEastAsia" w:hAnsiTheme="minorEastAsia" w:hint="eastAsia"/>
          <w:sz w:val="24"/>
        </w:rPr>
        <w:t>40GB QSFP+</w:t>
      </w:r>
      <w:r w:rsidRPr="00E25F30">
        <w:rPr>
          <w:rFonts w:asciiTheme="minorEastAsia" w:eastAsiaTheme="minorEastAsia" w:hAnsiTheme="minorEastAsia" w:hint="eastAsia"/>
          <w:sz w:val="24"/>
        </w:rPr>
        <w:t>直连线缆</w:t>
      </w:r>
    </w:p>
    <w:p w:rsidR="00620818" w:rsidRPr="00E25F30" w:rsidRDefault="00AC2B3B">
      <w:pPr>
        <w:numPr>
          <w:ilvl w:val="0"/>
          <w:numId w:val="73"/>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售后要求：原厂</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w:t>
      </w:r>
      <w:r w:rsidRPr="00E25F30">
        <w:rPr>
          <w:rFonts w:asciiTheme="minorEastAsia" w:eastAsiaTheme="minorEastAsia" w:hAnsiTheme="minorEastAsia" w:hint="eastAsia"/>
          <w:sz w:val="24"/>
        </w:rPr>
        <w:t>7x24</w:t>
      </w:r>
      <w:r w:rsidRPr="00E25F30">
        <w:rPr>
          <w:rFonts w:asciiTheme="minorEastAsia" w:eastAsiaTheme="minorEastAsia" w:hAnsiTheme="minorEastAsia" w:hint="eastAsia"/>
          <w:sz w:val="24"/>
        </w:rPr>
        <w:t>小时免费人工、部件保修服务，</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小时内响应上门。</w:t>
      </w:r>
    </w:p>
    <w:p w:rsidR="00620818" w:rsidRPr="00E25F30" w:rsidRDefault="00AC2B3B">
      <w:pPr>
        <w:pStyle w:val="2"/>
        <w:spacing w:line="360" w:lineRule="auto"/>
        <w:rPr>
          <w:rFonts w:asciiTheme="minorEastAsia" w:eastAsiaTheme="minorEastAsia" w:hAnsiTheme="minorEastAsia"/>
          <w:sz w:val="24"/>
        </w:rPr>
      </w:pPr>
      <w:r w:rsidRPr="00E25F30">
        <w:rPr>
          <w:rFonts w:asciiTheme="minorEastAsia" w:eastAsiaTheme="minorEastAsia" w:hAnsiTheme="minorEastAsia" w:hint="eastAsia"/>
          <w:sz w:val="24"/>
        </w:rPr>
        <w:t>部署及维保服务</w:t>
      </w:r>
    </w:p>
    <w:p w:rsidR="00620818" w:rsidRPr="00E25F30" w:rsidRDefault="00AC2B3B">
      <w:pPr>
        <w:numPr>
          <w:ilvl w:val="0"/>
          <w:numId w:val="7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基于</w:t>
      </w:r>
      <w:r w:rsidRPr="00E25F30">
        <w:rPr>
          <w:rFonts w:asciiTheme="minorEastAsia" w:eastAsiaTheme="minorEastAsia" w:hAnsiTheme="minorEastAsia" w:hint="eastAsia"/>
          <w:sz w:val="24"/>
        </w:rPr>
        <w:t xml:space="preserve">vSphere + vSAN + vCenter + vROps 6.7 </w:t>
      </w:r>
      <w:r w:rsidRPr="00E25F30">
        <w:rPr>
          <w:rFonts w:asciiTheme="minorEastAsia" w:eastAsiaTheme="minorEastAsia" w:hAnsiTheme="minorEastAsia" w:hint="eastAsia"/>
          <w:sz w:val="24"/>
        </w:rPr>
        <w:t>环境的虚拟化及运维平台安装部署，业务割接迁移、虚拟机在线迁移及版本转换、故障应急恢复等；</w:t>
      </w:r>
    </w:p>
    <w:p w:rsidR="00620818" w:rsidRPr="00E25F30" w:rsidRDefault="00AC2B3B">
      <w:pPr>
        <w:numPr>
          <w:ilvl w:val="0"/>
          <w:numId w:val="7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完成现有</w:t>
      </w:r>
      <w:r w:rsidRPr="00E25F30">
        <w:rPr>
          <w:rFonts w:asciiTheme="minorEastAsia" w:eastAsiaTheme="minorEastAsia" w:hAnsiTheme="minorEastAsia" w:hint="eastAsia"/>
          <w:sz w:val="24"/>
        </w:rPr>
        <w:t>vSAN</w:t>
      </w:r>
      <w:r w:rsidRPr="00E25F30">
        <w:rPr>
          <w:rFonts w:asciiTheme="minorEastAsia" w:eastAsiaTheme="minorEastAsia" w:hAnsiTheme="minorEastAsia" w:hint="eastAsia"/>
          <w:sz w:val="24"/>
        </w:rPr>
        <w:t>集群的在线节点扩容（涵盖交换机堆叠部署），新增的</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个节点要求采用</w:t>
      </w:r>
      <w:r w:rsidRPr="00E25F30">
        <w:rPr>
          <w:rFonts w:asciiTheme="minorEastAsia" w:eastAsiaTheme="minorEastAsia" w:hAnsiTheme="minorEastAsia" w:hint="eastAsia"/>
          <w:sz w:val="24"/>
        </w:rPr>
        <w:t>vSAN 6.7</w:t>
      </w:r>
      <w:r w:rsidRPr="00E25F30">
        <w:rPr>
          <w:rFonts w:asciiTheme="minorEastAsia" w:eastAsiaTheme="minorEastAsia" w:hAnsiTheme="minorEastAsia" w:hint="eastAsia"/>
          <w:sz w:val="24"/>
        </w:rPr>
        <w:t>及以上版本，并对现有</w:t>
      </w:r>
      <w:r w:rsidRPr="00E25F30">
        <w:rPr>
          <w:rFonts w:asciiTheme="minorEastAsia" w:eastAsiaTheme="minorEastAsia" w:hAnsiTheme="minorEastAsia" w:hint="eastAsia"/>
          <w:sz w:val="24"/>
        </w:rPr>
        <w:t>VSAN 6.5</w:t>
      </w:r>
      <w:r w:rsidRPr="00E25F30">
        <w:rPr>
          <w:rFonts w:asciiTheme="minorEastAsia" w:eastAsiaTheme="minorEastAsia" w:hAnsiTheme="minorEastAsia" w:hint="eastAsia"/>
          <w:sz w:val="24"/>
        </w:rPr>
        <w:t>集群环境进行评估测试，完成对应节点的版本及虚机升级；</w:t>
      </w:r>
    </w:p>
    <w:p w:rsidR="00620818" w:rsidRPr="00E25F30" w:rsidRDefault="00AC2B3B">
      <w:pPr>
        <w:numPr>
          <w:ilvl w:val="0"/>
          <w:numId w:val="7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年售后及平台运维保障，要求包含服务器及交换机的底层硬件及</w:t>
      </w:r>
      <w:r w:rsidRPr="00E25F30">
        <w:rPr>
          <w:rFonts w:asciiTheme="minorEastAsia" w:eastAsiaTheme="minorEastAsia" w:hAnsiTheme="minorEastAsia" w:hint="eastAsia"/>
          <w:sz w:val="24"/>
        </w:rPr>
        <w:t>VMWARE</w:t>
      </w:r>
      <w:r w:rsidRPr="00E25F30">
        <w:rPr>
          <w:rFonts w:asciiTheme="minorEastAsia" w:eastAsiaTheme="minorEastAsia" w:hAnsiTheme="minorEastAsia" w:hint="eastAsia"/>
          <w:sz w:val="24"/>
        </w:rPr>
        <w:t>软件平台环境，提供包括安全补丁升级、平台隐患排查、虚拟机故障修复等；</w:t>
      </w:r>
    </w:p>
    <w:p w:rsidR="00620818" w:rsidRPr="00E25F30" w:rsidRDefault="00AC2B3B">
      <w:pPr>
        <w:numPr>
          <w:ilvl w:val="0"/>
          <w:numId w:val="74"/>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服务期自验收合格之日起开始计算，</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年售后维保周期期间，要求提供</w:t>
      </w:r>
      <w:r w:rsidRPr="00E25F30">
        <w:rPr>
          <w:rFonts w:asciiTheme="minorEastAsia" w:eastAsiaTheme="minorEastAsia" w:hAnsiTheme="minorEastAsia" w:hint="eastAsia"/>
          <w:sz w:val="24"/>
        </w:rPr>
        <w:t>7*24</w:t>
      </w:r>
      <w:r w:rsidRPr="00E25F30">
        <w:rPr>
          <w:rFonts w:asciiTheme="minorEastAsia" w:eastAsiaTheme="minorEastAsia" w:hAnsiTheme="minorEastAsia" w:hint="eastAsia"/>
          <w:sz w:val="24"/>
        </w:rPr>
        <w:t>小时电话支持，每季度不少于</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次现场巡检（包括虚拟化平台软硬件环境，并提供巡检报告），合计不少于</w:t>
      </w:r>
      <w:r w:rsidRPr="00E25F30">
        <w:rPr>
          <w:rFonts w:asciiTheme="minorEastAsia" w:eastAsiaTheme="minorEastAsia" w:hAnsiTheme="minorEastAsia" w:hint="eastAsia"/>
          <w:sz w:val="24"/>
        </w:rPr>
        <w:t>20</w:t>
      </w:r>
      <w:r w:rsidRPr="00E25F30">
        <w:rPr>
          <w:rFonts w:asciiTheme="minorEastAsia" w:eastAsiaTheme="minorEastAsia" w:hAnsiTheme="minorEastAsia" w:hint="eastAsia"/>
          <w:sz w:val="24"/>
        </w:rPr>
        <w:t>次现场巡检；</w:t>
      </w:r>
    </w:p>
    <w:p w:rsidR="00620818" w:rsidRPr="00E25F30" w:rsidRDefault="00AC2B3B">
      <w:pPr>
        <w:numPr>
          <w:ilvl w:val="0"/>
          <w:numId w:val="74"/>
        </w:numPr>
        <w:spacing w:line="360" w:lineRule="auto"/>
        <w:ind w:firstLine="480"/>
        <w:rPr>
          <w:rFonts w:asciiTheme="minorEastAsia" w:eastAsiaTheme="minorEastAsia" w:hAnsiTheme="minorEastAsia" w:cstheme="minorEastAsia"/>
          <w:sz w:val="24"/>
        </w:rPr>
      </w:pPr>
      <w:r w:rsidRPr="00E25F30">
        <w:rPr>
          <w:rFonts w:asciiTheme="minorEastAsia" w:eastAsiaTheme="minorEastAsia" w:hAnsiTheme="minorEastAsia" w:hint="eastAsia"/>
          <w:sz w:val="24"/>
        </w:rPr>
        <w:t>提供不少于</w:t>
      </w:r>
      <w:r w:rsidRPr="00E25F30">
        <w:rPr>
          <w:rFonts w:asciiTheme="minorEastAsia" w:eastAsiaTheme="minorEastAsia" w:hAnsiTheme="minorEastAsia" w:hint="eastAsia"/>
          <w:sz w:val="24"/>
        </w:rPr>
        <w:t>3</w:t>
      </w:r>
      <w:r w:rsidRPr="00E25F30">
        <w:rPr>
          <w:rFonts w:asciiTheme="minorEastAsia" w:eastAsiaTheme="minorEastAsia" w:hAnsiTheme="minorEastAsia" w:hint="eastAsia"/>
          <w:sz w:val="24"/>
        </w:rPr>
        <w:t>天的现场交付培训；</w:t>
      </w:r>
    </w:p>
    <w:p w:rsidR="00620818" w:rsidRPr="00E25F30" w:rsidRDefault="00AC2B3B">
      <w:pPr>
        <w:numPr>
          <w:ilvl w:val="0"/>
          <w:numId w:val="74"/>
        </w:numPr>
        <w:spacing w:line="360" w:lineRule="auto"/>
        <w:ind w:firstLine="480"/>
        <w:rPr>
          <w:rFonts w:asciiTheme="minorEastAsia" w:eastAsiaTheme="minorEastAsia" w:hAnsiTheme="minorEastAsia" w:cstheme="minorEastAsia"/>
          <w:sz w:val="24"/>
        </w:rPr>
      </w:pPr>
      <w:r w:rsidRPr="00E25F30">
        <w:rPr>
          <w:rFonts w:asciiTheme="minorEastAsia" w:eastAsiaTheme="minorEastAsia" w:hAnsiTheme="minorEastAsia" w:hint="eastAsia"/>
          <w:sz w:val="24"/>
        </w:rPr>
        <w:t>总体安装及实施文档交付。</w:t>
      </w:r>
    </w:p>
    <w:p w:rsidR="00620818" w:rsidRPr="00E25F30" w:rsidRDefault="00620818">
      <w:pPr>
        <w:widowControl/>
        <w:spacing w:after="120" w:line="360" w:lineRule="auto"/>
        <w:ind w:firstLine="482"/>
        <w:jc w:val="left"/>
        <w:rPr>
          <w:rFonts w:asciiTheme="minorEastAsia" w:eastAsiaTheme="minorEastAsia" w:hAnsiTheme="minorEastAsia" w:cs="宋体"/>
          <w:b/>
          <w:kern w:val="0"/>
          <w:sz w:val="24"/>
        </w:rPr>
      </w:pPr>
    </w:p>
    <w:p w:rsidR="00620818" w:rsidRPr="00E25F30" w:rsidRDefault="00AC2B3B">
      <w:pPr>
        <w:widowControl/>
        <w:spacing w:after="120"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kern w:val="0"/>
          <w:sz w:val="24"/>
        </w:rPr>
        <w:lastRenderedPageBreak/>
        <w:t>七、商务条件</w:t>
      </w:r>
      <w:r w:rsidRPr="00E25F30">
        <w:rPr>
          <w:rFonts w:asciiTheme="minorEastAsia" w:eastAsiaTheme="minorEastAsia" w:hAnsiTheme="minorEastAsia" w:cs="宋体" w:hint="eastAsia"/>
          <w:b/>
          <w:bCs/>
          <w:kern w:val="0"/>
          <w:sz w:val="24"/>
        </w:rPr>
        <w:t xml:space="preserve"> </w:t>
      </w:r>
      <w:r w:rsidRPr="00E25F30">
        <w:rPr>
          <w:rFonts w:asciiTheme="minorEastAsia" w:eastAsiaTheme="minorEastAsia" w:hAnsiTheme="minorEastAsia" w:cs="宋体" w:hint="eastAsia"/>
          <w:b/>
          <w:bCs/>
          <w:kern w:val="0"/>
          <w:sz w:val="24"/>
        </w:rPr>
        <w:t>包：</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br/>
        <w:t xml:space="preserve">    1</w:t>
      </w:r>
      <w:r w:rsidRPr="00E25F30">
        <w:rPr>
          <w:rFonts w:asciiTheme="minorEastAsia" w:eastAsiaTheme="minorEastAsia" w:hAnsiTheme="minorEastAsia" w:cs="宋体" w:hint="eastAsia"/>
          <w:b/>
          <w:bCs/>
          <w:kern w:val="0"/>
          <w:sz w:val="24"/>
        </w:rPr>
        <w:t>、交</w:t>
      </w:r>
      <w:r w:rsidRPr="00E25F30">
        <w:rPr>
          <w:rFonts w:asciiTheme="minorEastAsia" w:eastAsiaTheme="minorEastAsia" w:hAnsiTheme="minorEastAsia" w:cs="宋体" w:hint="eastAsia"/>
          <w:b/>
          <w:bCs/>
          <w:kern w:val="0"/>
          <w:sz w:val="24"/>
        </w:rPr>
        <w:t>付地点：</w:t>
      </w:r>
      <w:r w:rsidRPr="00E25F30">
        <w:rPr>
          <w:rFonts w:asciiTheme="minorEastAsia" w:eastAsiaTheme="minorEastAsia" w:hAnsiTheme="minorEastAsia" w:hint="eastAsia"/>
          <w:sz w:val="24"/>
        </w:rPr>
        <w:t>福建省泉州市丰泽区东海大街</w:t>
      </w:r>
      <w:r w:rsidRPr="00E25F30">
        <w:rPr>
          <w:rFonts w:asciiTheme="minorEastAsia" w:eastAsiaTheme="minorEastAsia" w:hAnsiTheme="minorEastAsia"/>
          <w:sz w:val="24"/>
        </w:rPr>
        <w:t>398</w:t>
      </w:r>
      <w:r w:rsidRPr="00E25F30">
        <w:rPr>
          <w:rFonts w:asciiTheme="minorEastAsia" w:eastAsiaTheme="minorEastAsia" w:hAnsiTheme="minorEastAsia" w:hint="eastAsia"/>
          <w:sz w:val="24"/>
        </w:rPr>
        <w:t>号泉州师范学院</w:t>
      </w:r>
      <w:r w:rsidRPr="00E25F30">
        <w:rPr>
          <w:rFonts w:asciiTheme="minorEastAsia" w:eastAsiaTheme="minorEastAsia" w:hAnsiTheme="minorEastAsia" w:cs="宋体" w:hint="eastAsia"/>
          <w:kern w:val="0"/>
          <w:sz w:val="24"/>
        </w:rPr>
        <w:t>指定地点</w:t>
      </w:r>
    </w:p>
    <w:p w:rsidR="00620818" w:rsidRPr="00E25F30" w:rsidRDefault="00AC2B3B">
      <w:pPr>
        <w:spacing w:line="360" w:lineRule="auto"/>
        <w:ind w:firstLine="482"/>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、交付时间：</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1</w:t>
      </w:r>
      <w:r w:rsidRPr="00E25F30">
        <w:rPr>
          <w:rFonts w:asciiTheme="minorEastAsia" w:eastAsiaTheme="minorEastAsia" w:hAnsiTheme="minorEastAsia" w:hint="eastAsia"/>
          <w:sz w:val="24"/>
        </w:rPr>
        <w:t>）品目一、品目二：合同签订后</w:t>
      </w:r>
      <w:r w:rsidRPr="00E25F30">
        <w:rPr>
          <w:rFonts w:asciiTheme="minorEastAsia" w:eastAsiaTheme="minorEastAsia" w:hAnsiTheme="minorEastAsia"/>
          <w:sz w:val="24"/>
        </w:rPr>
        <w:t>24</w:t>
      </w:r>
      <w:r w:rsidRPr="00E25F30">
        <w:rPr>
          <w:rFonts w:asciiTheme="minorEastAsia" w:eastAsiaTheme="minorEastAsia" w:hAnsiTheme="minorEastAsia" w:hint="eastAsia"/>
          <w:sz w:val="24"/>
        </w:rPr>
        <w:t>个月内交付使用。</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sz w:val="24"/>
        </w:rPr>
        <w:t>2</w:t>
      </w:r>
      <w:r w:rsidRPr="00E25F30">
        <w:rPr>
          <w:rFonts w:asciiTheme="minorEastAsia" w:eastAsiaTheme="minorEastAsia" w:hAnsiTheme="minorEastAsia" w:hint="eastAsia"/>
          <w:sz w:val="24"/>
        </w:rPr>
        <w:t>）品目三、品目四：合同签订后</w:t>
      </w:r>
      <w:r w:rsidRPr="00E25F30">
        <w:rPr>
          <w:rFonts w:asciiTheme="minorEastAsia" w:eastAsiaTheme="minorEastAsia" w:hAnsiTheme="minorEastAsia"/>
          <w:sz w:val="24"/>
        </w:rPr>
        <w:t>12</w:t>
      </w:r>
      <w:r w:rsidRPr="00E25F30">
        <w:rPr>
          <w:rFonts w:asciiTheme="minorEastAsia" w:eastAsiaTheme="minorEastAsia" w:hAnsiTheme="minorEastAsia" w:hint="eastAsia"/>
          <w:sz w:val="24"/>
        </w:rPr>
        <w:t>个月内交付使用。</w:t>
      </w:r>
    </w:p>
    <w:p w:rsidR="00620818" w:rsidRPr="00E25F30" w:rsidRDefault="00AC2B3B">
      <w:pPr>
        <w:spacing w:line="360" w:lineRule="auto"/>
        <w:ind w:firstLine="482"/>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3</w:t>
      </w:r>
      <w:r w:rsidRPr="00E25F30">
        <w:rPr>
          <w:rFonts w:asciiTheme="minorEastAsia" w:eastAsiaTheme="minorEastAsia" w:hAnsiTheme="minorEastAsia" w:cs="宋体" w:hint="eastAsia"/>
          <w:b/>
          <w:bCs/>
          <w:kern w:val="0"/>
          <w:sz w:val="24"/>
        </w:rPr>
        <w:t>、交付条件：</w:t>
      </w:r>
      <w:r w:rsidRPr="00E25F30">
        <w:rPr>
          <w:rFonts w:asciiTheme="minorEastAsia" w:eastAsiaTheme="minorEastAsia" w:hAnsiTheme="minorEastAsia" w:cs="宋体" w:hint="eastAsia"/>
          <w:kern w:val="0"/>
          <w:sz w:val="24"/>
        </w:rPr>
        <w:t>各项软件、设备各组成部分必须是完整的、全新的、功能齐全的，并且符合国家质量检测标准的，符合招标文件中的规格型号及配置要求的货物（包括零部件），并通过最终验收。</w:t>
      </w:r>
    </w:p>
    <w:p w:rsidR="00620818" w:rsidRPr="00E25F30" w:rsidRDefault="00AC2B3B">
      <w:pPr>
        <w:spacing w:line="360" w:lineRule="auto"/>
        <w:ind w:firstLine="562"/>
        <w:rPr>
          <w:rFonts w:asciiTheme="minorEastAsia" w:eastAsiaTheme="minorEastAsia" w:hAnsiTheme="minorEastAsia"/>
          <w:sz w:val="24"/>
        </w:rPr>
      </w:pPr>
      <w:r w:rsidRPr="00E25F30">
        <w:rPr>
          <w:rFonts w:asciiTheme="minorEastAsia" w:eastAsiaTheme="minorEastAsia" w:hAnsiTheme="minorEastAsia" w:hint="eastAsia"/>
          <w:b/>
          <w:bCs/>
        </w:rPr>
        <w:t>4</w:t>
      </w:r>
      <w:r w:rsidRPr="00E25F30">
        <w:rPr>
          <w:rFonts w:asciiTheme="minorEastAsia" w:eastAsiaTheme="minorEastAsia" w:hAnsiTheme="minorEastAsia" w:cs="宋体" w:hint="eastAsia"/>
          <w:b/>
          <w:bCs/>
          <w:kern w:val="0"/>
          <w:sz w:val="24"/>
        </w:rPr>
        <w:t>、是否收取履约保证金：</w:t>
      </w:r>
      <w:r w:rsidRPr="00E25F30">
        <w:rPr>
          <w:rFonts w:asciiTheme="minorEastAsia" w:eastAsiaTheme="minorEastAsia" w:hAnsiTheme="minorEastAsia" w:cs="宋体" w:hint="eastAsia"/>
          <w:kern w:val="0"/>
          <w:sz w:val="24"/>
        </w:rPr>
        <w:t>否</w:t>
      </w:r>
      <w:r w:rsidRPr="00E25F30">
        <w:rPr>
          <w:rFonts w:asciiTheme="minorEastAsia" w:eastAsiaTheme="minorEastAsia" w:hAnsiTheme="minorEastAsia" w:cs="宋体" w:hint="eastAsia"/>
          <w:b/>
          <w:bCs/>
          <w:kern w:val="0"/>
          <w:sz w:val="24"/>
        </w:rPr>
        <w:br/>
        <w:t xml:space="preserve">     5</w:t>
      </w:r>
      <w:r w:rsidRPr="00E25F30">
        <w:rPr>
          <w:rFonts w:asciiTheme="minorEastAsia" w:eastAsiaTheme="minorEastAsia" w:hAnsiTheme="minorEastAsia" w:cs="宋体" w:hint="eastAsia"/>
          <w:b/>
          <w:bCs/>
          <w:kern w:val="0"/>
          <w:sz w:val="24"/>
        </w:rPr>
        <w:t>、验收方式数据表格</w:t>
      </w:r>
      <w:r w:rsidRPr="00E25F30">
        <w:rPr>
          <w:rFonts w:asciiTheme="minorEastAsia" w:eastAsiaTheme="minorEastAsia" w:hAnsiTheme="minorEastAsia" w:cs="宋体" w:hint="eastAsia"/>
          <w:b/>
          <w:bCs/>
          <w:kern w:val="0"/>
          <w:sz w:val="24"/>
        </w:rPr>
        <w:t xml:space="preserve"> </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3"/>
        <w:gridCol w:w="6979"/>
      </w:tblGrid>
      <w:tr w:rsidR="00620818" w:rsidRPr="00E25F30">
        <w:tc>
          <w:tcPr>
            <w:tcW w:w="1543"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验收期次</w:t>
            </w:r>
          </w:p>
        </w:tc>
        <w:tc>
          <w:tcPr>
            <w:tcW w:w="6979"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验收期次说明</w:t>
            </w:r>
          </w:p>
        </w:tc>
      </w:tr>
      <w:tr w:rsidR="00620818" w:rsidRPr="00E25F30">
        <w:tc>
          <w:tcPr>
            <w:tcW w:w="1543"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2</w:t>
            </w:r>
          </w:p>
        </w:tc>
        <w:tc>
          <w:tcPr>
            <w:tcW w:w="6979" w:type="dxa"/>
            <w:noWrap/>
            <w:vAlign w:val="center"/>
          </w:tcPr>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验收规范：生产厂家的产品说明书、合格证书及技术资料等；国家现行规范；当地监督管理部门要求的安全规范以及采购文件的规定。</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验收程序：按照实施进度分品目分为出厂检验、初步验收、最终验收三个阶段。</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出厂检验：</w:t>
            </w:r>
            <w:r w:rsidRPr="00E25F30">
              <w:rPr>
                <w:rFonts w:asciiTheme="minorEastAsia" w:eastAsiaTheme="minorEastAsia" w:hAnsiTheme="minorEastAsia" w:cs="宋体" w:hint="eastAsia"/>
                <w:kern w:val="0"/>
                <w:sz w:val="24"/>
              </w:rPr>
              <w:t>中标人需提供设备、安装材料、工具、软件包和文件的发货清单和计划，发货计划应经采购人认可后实施。中标人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w:t>
            </w:r>
            <w:r w:rsidRPr="00E25F30">
              <w:rPr>
                <w:rFonts w:asciiTheme="minorEastAsia" w:eastAsiaTheme="minorEastAsia" w:hAnsiTheme="minorEastAsia" w:cs="宋体" w:hint="eastAsia"/>
                <w:kern w:val="0"/>
                <w:sz w:val="24"/>
              </w:rPr>
              <w:t>或采购人授权单位）在设备（含软件）到货后，将按合同规定对所交货物进行清点、核对和商检。</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初步验收：项目总体实施进度完成</w:t>
            </w:r>
            <w:r w:rsidRPr="00E25F30">
              <w:rPr>
                <w:rFonts w:asciiTheme="minorEastAsia" w:eastAsiaTheme="minorEastAsia" w:hAnsiTheme="minorEastAsia" w:hint="eastAsia"/>
                <w:sz w:val="24"/>
              </w:rPr>
              <w:t>70%</w:t>
            </w:r>
            <w:r w:rsidRPr="00E25F30">
              <w:rPr>
                <w:rFonts w:asciiTheme="minorEastAsia" w:eastAsiaTheme="minorEastAsia" w:hAnsiTheme="minorEastAsia" w:hint="eastAsia"/>
                <w:sz w:val="24"/>
              </w:rPr>
              <w:t>，中标人提出初次验收申请，由采购人会同有关部门进行进度验收（但不作为最终合格的保证）。</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最终验收：中标人根据采购要求在规定时间内按照招标文</w:t>
            </w:r>
            <w:r w:rsidRPr="00E25F30">
              <w:rPr>
                <w:rFonts w:asciiTheme="minorEastAsia" w:eastAsiaTheme="minorEastAsia" w:hAnsiTheme="minorEastAsia" w:hint="eastAsia"/>
                <w:sz w:val="24"/>
              </w:rPr>
              <w:lastRenderedPageBreak/>
              <w:t>件的要求完成系统的定制、研发、安装实施、测试、调试、试运行等所有工作后提出验收申请，由采购人会同有关部门进行最终验收。各项指标和参数应符合验收标准，凡未达到质量要求，作退货处理，中标人承担违约责任。</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中标人不得虚报各项技术指标，中标产品若不能符合技术</w:t>
            </w:r>
            <w:r w:rsidRPr="00E25F30">
              <w:rPr>
                <w:rFonts w:asciiTheme="minorEastAsia" w:eastAsiaTheme="minorEastAsia" w:hAnsiTheme="minorEastAsia" w:hint="eastAsia"/>
                <w:sz w:val="24"/>
              </w:rPr>
              <w:t>要求，中标人必须无条件及时换货，并承担由此给采购单位造成的一切损失。</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培训：中标人应结合本次采购的货物，有计划地对采购人派出管理、维护人员进行安装现场的基本知识、使用、维护及保养技术的培训。</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品目一二在最终验收，应提交所有的技术文档、完备的系统文档、功能模块说明、使用手册等资料，包括但不限于：</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）用户调查与需求分析报告（</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）系统概要方案（</w:t>
            </w:r>
            <w:r w:rsidRPr="00E25F30">
              <w:rPr>
                <w:rFonts w:asciiTheme="minorEastAsia" w:eastAsiaTheme="minorEastAsia" w:hAnsiTheme="minorEastAsia" w:hint="eastAsia"/>
                <w:sz w:val="24"/>
              </w:rPr>
              <w:t>3</w:t>
            </w:r>
            <w:r w:rsidRPr="00E25F30">
              <w:rPr>
                <w:rFonts w:asciiTheme="minorEastAsia" w:eastAsiaTheme="minorEastAsia" w:hAnsiTheme="minorEastAsia" w:hint="eastAsia"/>
                <w:sz w:val="24"/>
              </w:rPr>
              <w:t>）功能规格说明书（</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）系统详细说明书（</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）系统模块说明书（</w:t>
            </w:r>
            <w:r w:rsidRPr="00E25F30">
              <w:rPr>
                <w:rFonts w:asciiTheme="minorEastAsia" w:eastAsiaTheme="minorEastAsia" w:hAnsiTheme="minorEastAsia" w:hint="eastAsia"/>
                <w:sz w:val="24"/>
              </w:rPr>
              <w:t>6</w:t>
            </w:r>
            <w:r w:rsidRPr="00E25F30">
              <w:rPr>
                <w:rFonts w:asciiTheme="minorEastAsia" w:eastAsiaTheme="minorEastAsia" w:hAnsiTheme="minorEastAsia" w:hint="eastAsia"/>
                <w:sz w:val="24"/>
              </w:rPr>
              <w:t>）数据库说明（包含编码方案）（</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）系统维护手册（</w:t>
            </w:r>
            <w:r w:rsidRPr="00E25F30">
              <w:rPr>
                <w:rFonts w:asciiTheme="minorEastAsia" w:eastAsiaTheme="minorEastAsia" w:hAnsiTheme="minorEastAsia" w:hint="eastAsia"/>
                <w:sz w:val="24"/>
              </w:rPr>
              <w:t>8</w:t>
            </w:r>
            <w:r w:rsidRPr="00E25F30">
              <w:rPr>
                <w:rFonts w:asciiTheme="minorEastAsia" w:eastAsiaTheme="minorEastAsia" w:hAnsiTheme="minorEastAsia" w:hint="eastAsia"/>
                <w:sz w:val="24"/>
              </w:rPr>
              <w:t>）用户培训教程及操作手册（</w:t>
            </w:r>
            <w:r w:rsidRPr="00E25F30">
              <w:rPr>
                <w:rFonts w:asciiTheme="minorEastAsia" w:eastAsiaTheme="minorEastAsia" w:hAnsiTheme="minorEastAsia" w:hint="eastAsia"/>
                <w:sz w:val="24"/>
              </w:rPr>
              <w:t>9</w:t>
            </w:r>
            <w:r w:rsidRPr="00E25F30">
              <w:rPr>
                <w:rFonts w:asciiTheme="minorEastAsia" w:eastAsiaTheme="minorEastAsia" w:hAnsiTheme="minorEastAsia" w:hint="eastAsia"/>
                <w:sz w:val="24"/>
              </w:rPr>
              <w:t>）测试报告（</w:t>
            </w:r>
            <w:r w:rsidRPr="00E25F30">
              <w:rPr>
                <w:rFonts w:asciiTheme="minorEastAsia" w:eastAsiaTheme="minorEastAsia" w:hAnsiTheme="minorEastAsia" w:hint="eastAsia"/>
                <w:sz w:val="24"/>
              </w:rPr>
              <w:t>10</w:t>
            </w:r>
            <w:r w:rsidRPr="00E25F30">
              <w:rPr>
                <w:rFonts w:asciiTheme="minorEastAsia" w:eastAsiaTheme="minorEastAsia" w:hAnsiTheme="minorEastAsia" w:hint="eastAsia"/>
                <w:sz w:val="24"/>
              </w:rPr>
              <w:t>）实施文档（</w:t>
            </w:r>
            <w:r w:rsidRPr="00E25F30">
              <w:rPr>
                <w:rFonts w:asciiTheme="minorEastAsia" w:eastAsiaTheme="minorEastAsia" w:hAnsiTheme="minorEastAsia" w:hint="eastAsia"/>
                <w:sz w:val="24"/>
              </w:rPr>
              <w:t>11</w:t>
            </w:r>
            <w:r w:rsidRPr="00E25F30">
              <w:rPr>
                <w:rFonts w:asciiTheme="minorEastAsia" w:eastAsiaTheme="minorEastAsia" w:hAnsiTheme="minorEastAsia" w:hint="eastAsia"/>
                <w:sz w:val="24"/>
              </w:rPr>
              <w:t>）提供与产品配套的全套中文用户手册：包括但不限于开发指南、开发参照、</w:t>
            </w:r>
            <w:r w:rsidRPr="00E25F30">
              <w:rPr>
                <w:rFonts w:asciiTheme="minorEastAsia" w:eastAsiaTheme="minorEastAsia" w:hAnsiTheme="minorEastAsia" w:hint="eastAsia"/>
                <w:sz w:val="24"/>
              </w:rPr>
              <w:t>API</w:t>
            </w:r>
            <w:r w:rsidRPr="00E25F30">
              <w:rPr>
                <w:rFonts w:asciiTheme="minorEastAsia" w:eastAsiaTheme="minorEastAsia" w:hAnsiTheme="minorEastAsia" w:hint="eastAsia"/>
                <w:sz w:val="24"/>
              </w:rPr>
              <w:t>说明文档、实施手册等。（</w:t>
            </w:r>
            <w:r w:rsidRPr="00E25F30">
              <w:rPr>
                <w:rFonts w:asciiTheme="minorEastAsia" w:eastAsiaTheme="minorEastAsia" w:hAnsiTheme="minorEastAsia" w:hint="eastAsia"/>
                <w:sz w:val="24"/>
              </w:rPr>
              <w:t>12</w:t>
            </w:r>
            <w:r w:rsidRPr="00E25F30">
              <w:rPr>
                <w:rFonts w:asciiTheme="minorEastAsia" w:eastAsiaTheme="minorEastAsia" w:hAnsiTheme="minorEastAsia" w:hint="eastAsia"/>
                <w:sz w:val="24"/>
              </w:rPr>
              <w:t>）根据校方需要，在验收时配合第三方软件测评机构（具备</w:t>
            </w:r>
            <w:r w:rsidRPr="00E25F30">
              <w:rPr>
                <w:rFonts w:asciiTheme="minorEastAsia" w:eastAsiaTheme="minorEastAsia" w:hAnsiTheme="minorEastAsia" w:hint="eastAsia"/>
                <w:sz w:val="24"/>
              </w:rPr>
              <w:t>CMA</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CNAS</w:t>
            </w:r>
            <w:r w:rsidRPr="00E25F30">
              <w:rPr>
                <w:rFonts w:asciiTheme="minorEastAsia" w:eastAsiaTheme="minorEastAsia" w:hAnsiTheme="minorEastAsia" w:hint="eastAsia"/>
                <w:sz w:val="24"/>
              </w:rPr>
              <w:t>等资质）进行项目功能合格测试。</w:t>
            </w:r>
          </w:p>
          <w:p w:rsidR="00620818" w:rsidRPr="00E25F30" w:rsidRDefault="00AC2B3B">
            <w:pPr>
              <w:numPr>
                <w:ilvl w:val="0"/>
                <w:numId w:val="75"/>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品目三四在最终验收时，应提交总体部署、实施和使用说明等文档。</w:t>
            </w:r>
          </w:p>
        </w:tc>
      </w:tr>
    </w:tbl>
    <w:p w:rsidR="00620818" w:rsidRPr="00E25F30" w:rsidRDefault="00620818">
      <w:pPr>
        <w:spacing w:line="360" w:lineRule="auto"/>
        <w:ind w:firstLine="480"/>
        <w:rPr>
          <w:rFonts w:asciiTheme="minorEastAsia" w:eastAsiaTheme="minorEastAsia" w:hAnsiTheme="minorEastAsia"/>
          <w:sz w:val="24"/>
        </w:rPr>
      </w:pPr>
    </w:p>
    <w:p w:rsidR="00620818" w:rsidRPr="00E25F30" w:rsidRDefault="00AC2B3B">
      <w:pPr>
        <w:pStyle w:val="aa"/>
        <w:spacing w:before="0" w:beforeAutospacing="0" w:after="0" w:afterAutospacing="0" w:line="360" w:lineRule="auto"/>
        <w:ind w:firstLine="482"/>
        <w:rPr>
          <w:rFonts w:asciiTheme="minorEastAsia" w:eastAsiaTheme="minorEastAsia" w:hAnsiTheme="minorEastAsia"/>
          <w:b/>
          <w:bCs/>
        </w:rPr>
      </w:pPr>
      <w:r w:rsidRPr="00E25F30">
        <w:rPr>
          <w:rFonts w:asciiTheme="minorEastAsia" w:eastAsiaTheme="minorEastAsia" w:hAnsiTheme="minorEastAsia" w:hint="eastAsia"/>
          <w:b/>
          <w:bCs/>
        </w:rPr>
        <w:t>6</w:t>
      </w:r>
      <w:r w:rsidRPr="00E25F30">
        <w:rPr>
          <w:rFonts w:asciiTheme="minorEastAsia" w:eastAsiaTheme="minorEastAsia" w:hAnsiTheme="minorEastAsia" w:hint="eastAsia"/>
          <w:b/>
          <w:bCs/>
        </w:rPr>
        <w:t>、支付方式数据表格</w:t>
      </w:r>
      <w:r w:rsidRPr="00E25F30">
        <w:rPr>
          <w:rFonts w:asciiTheme="minorEastAsia" w:eastAsiaTheme="minorEastAsia" w:hAnsiTheme="minorEastAsia" w:hint="eastAsia"/>
          <w:b/>
          <w:bCs/>
        </w:rPr>
        <w:t xml:space="preserve"> </w:t>
      </w:r>
    </w:p>
    <w:p w:rsidR="00620818" w:rsidRPr="00E25F30" w:rsidRDefault="00AC2B3B">
      <w:p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合同款项支付：按照《泉州师范学院银校全面合作协议书》等相关约定，本项目由中国建设银行泉州分行履行付款。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950"/>
        <w:gridCol w:w="5017"/>
      </w:tblGrid>
      <w:tr w:rsidR="00620818" w:rsidRPr="00E25F30">
        <w:trPr>
          <w:jc w:val="center"/>
        </w:trPr>
        <w:tc>
          <w:tcPr>
            <w:tcW w:w="1555"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支付期次</w:t>
            </w:r>
          </w:p>
        </w:tc>
        <w:tc>
          <w:tcPr>
            <w:tcW w:w="1950"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支付比例（</w:t>
            </w:r>
            <w:r w:rsidRPr="00E25F30">
              <w:rPr>
                <w:rFonts w:asciiTheme="minorEastAsia" w:eastAsiaTheme="minorEastAsia" w:hAnsiTheme="minorEastAsia"/>
                <w:sz w:val="24"/>
              </w:rPr>
              <w:t>%</w:t>
            </w:r>
            <w:r w:rsidRPr="00E25F30">
              <w:rPr>
                <w:rFonts w:asciiTheme="minorEastAsia" w:eastAsiaTheme="minorEastAsia" w:hAnsiTheme="minorEastAsia" w:hint="eastAsia"/>
                <w:sz w:val="24"/>
              </w:rPr>
              <w:t>）</w:t>
            </w:r>
          </w:p>
        </w:tc>
        <w:tc>
          <w:tcPr>
            <w:tcW w:w="5017"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支付期次说明</w:t>
            </w:r>
          </w:p>
        </w:tc>
      </w:tr>
      <w:tr w:rsidR="00620818" w:rsidRPr="00E25F30">
        <w:trPr>
          <w:jc w:val="center"/>
        </w:trPr>
        <w:tc>
          <w:tcPr>
            <w:tcW w:w="1555"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1</w:t>
            </w:r>
          </w:p>
        </w:tc>
        <w:tc>
          <w:tcPr>
            <w:tcW w:w="1950"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45</w:t>
            </w:r>
          </w:p>
        </w:tc>
        <w:tc>
          <w:tcPr>
            <w:tcW w:w="5017" w:type="dxa"/>
            <w:noWrap/>
          </w:tcPr>
          <w:p w:rsidR="00620818" w:rsidRPr="00E25F30" w:rsidRDefault="00AC2B3B">
            <w:pPr>
              <w:spacing w:line="360" w:lineRule="auto"/>
              <w:ind w:firstLine="480"/>
              <w:jc w:val="left"/>
              <w:rPr>
                <w:rFonts w:asciiTheme="minorEastAsia" w:eastAsiaTheme="minorEastAsia" w:hAnsiTheme="minorEastAsia"/>
                <w:sz w:val="24"/>
              </w:rPr>
            </w:pPr>
            <w:r w:rsidRPr="00E25F30">
              <w:rPr>
                <w:rFonts w:asciiTheme="minorEastAsia" w:eastAsiaTheme="minorEastAsia" w:hAnsiTheme="minorEastAsia" w:hint="eastAsia"/>
                <w:sz w:val="24"/>
              </w:rPr>
              <w:t>完成项目总量的</w:t>
            </w:r>
            <w:r w:rsidRPr="00E25F30">
              <w:rPr>
                <w:rFonts w:asciiTheme="minorEastAsia" w:eastAsiaTheme="minorEastAsia" w:hAnsiTheme="minorEastAsia" w:hint="eastAsia"/>
                <w:sz w:val="24"/>
              </w:rPr>
              <w:t>70%</w:t>
            </w:r>
            <w:r w:rsidRPr="00E25F30">
              <w:rPr>
                <w:rFonts w:asciiTheme="minorEastAsia" w:eastAsiaTheme="minorEastAsia" w:hAnsiTheme="minorEastAsia" w:hint="eastAsia"/>
                <w:sz w:val="24"/>
              </w:rPr>
              <w:t>，支付合同总金额的</w:t>
            </w:r>
            <w:r w:rsidRPr="00E25F30">
              <w:rPr>
                <w:rFonts w:asciiTheme="minorEastAsia" w:eastAsiaTheme="minorEastAsia" w:hAnsiTheme="minorEastAsia" w:hint="eastAsia"/>
                <w:sz w:val="24"/>
              </w:rPr>
              <w:lastRenderedPageBreak/>
              <w:t>45%</w:t>
            </w:r>
            <w:r w:rsidRPr="00E25F30">
              <w:rPr>
                <w:rFonts w:asciiTheme="minorEastAsia" w:eastAsiaTheme="minorEastAsia" w:hAnsiTheme="minorEastAsia" w:hint="eastAsia"/>
                <w:sz w:val="24"/>
              </w:rPr>
              <w:t>。</w:t>
            </w:r>
          </w:p>
        </w:tc>
      </w:tr>
      <w:tr w:rsidR="00620818" w:rsidRPr="00E25F30">
        <w:trPr>
          <w:jc w:val="center"/>
        </w:trPr>
        <w:tc>
          <w:tcPr>
            <w:tcW w:w="1555"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lastRenderedPageBreak/>
              <w:t>2</w:t>
            </w:r>
          </w:p>
        </w:tc>
        <w:tc>
          <w:tcPr>
            <w:tcW w:w="1950"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50</w:t>
            </w:r>
          </w:p>
        </w:tc>
        <w:tc>
          <w:tcPr>
            <w:tcW w:w="5017" w:type="dxa"/>
            <w:noWrap/>
          </w:tcPr>
          <w:p w:rsidR="00620818" w:rsidRPr="00E25F30" w:rsidRDefault="00AC2B3B">
            <w:pPr>
              <w:spacing w:line="360" w:lineRule="auto"/>
              <w:ind w:firstLine="480"/>
              <w:jc w:val="left"/>
              <w:rPr>
                <w:rFonts w:asciiTheme="minorEastAsia" w:eastAsiaTheme="minorEastAsia" w:hAnsiTheme="minorEastAsia"/>
                <w:sz w:val="24"/>
              </w:rPr>
            </w:pPr>
            <w:r w:rsidRPr="00E25F30">
              <w:rPr>
                <w:rFonts w:asciiTheme="minorEastAsia" w:eastAsiaTheme="minorEastAsia" w:hAnsiTheme="minorEastAsia" w:hint="eastAsia"/>
                <w:sz w:val="24"/>
              </w:rPr>
              <w:t>完成项目总量的</w:t>
            </w:r>
            <w:r w:rsidRPr="00E25F30">
              <w:rPr>
                <w:rFonts w:asciiTheme="minorEastAsia" w:eastAsiaTheme="minorEastAsia" w:hAnsiTheme="minorEastAsia" w:hint="eastAsia"/>
                <w:sz w:val="24"/>
              </w:rPr>
              <w:t>100%</w:t>
            </w:r>
            <w:r w:rsidRPr="00E25F30">
              <w:rPr>
                <w:rFonts w:asciiTheme="minorEastAsia" w:eastAsiaTheme="minorEastAsia" w:hAnsiTheme="minorEastAsia" w:hint="eastAsia"/>
                <w:sz w:val="24"/>
              </w:rPr>
              <w:t>并验收合格后，支付合同总金额的</w:t>
            </w:r>
            <w:r w:rsidRPr="00E25F30">
              <w:rPr>
                <w:rFonts w:asciiTheme="minorEastAsia" w:eastAsiaTheme="minorEastAsia" w:hAnsiTheme="minorEastAsia" w:hint="eastAsia"/>
                <w:sz w:val="24"/>
              </w:rPr>
              <w:t>50%</w:t>
            </w:r>
            <w:r w:rsidRPr="00E25F30">
              <w:rPr>
                <w:rFonts w:asciiTheme="minorEastAsia" w:eastAsiaTheme="minorEastAsia" w:hAnsiTheme="minorEastAsia" w:hint="eastAsia"/>
                <w:sz w:val="24"/>
              </w:rPr>
              <w:t>。</w:t>
            </w:r>
          </w:p>
        </w:tc>
      </w:tr>
      <w:tr w:rsidR="00620818" w:rsidRPr="00E25F30">
        <w:trPr>
          <w:jc w:val="center"/>
        </w:trPr>
        <w:tc>
          <w:tcPr>
            <w:tcW w:w="1555"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3</w:t>
            </w:r>
          </w:p>
        </w:tc>
        <w:tc>
          <w:tcPr>
            <w:tcW w:w="1950" w:type="dxa"/>
            <w:noWrap/>
          </w:tcPr>
          <w:p w:rsidR="00620818" w:rsidRPr="00E25F30" w:rsidRDefault="00AC2B3B">
            <w:pPr>
              <w:spacing w:line="360" w:lineRule="auto"/>
              <w:ind w:firstLine="480"/>
              <w:jc w:val="center"/>
              <w:rPr>
                <w:rFonts w:asciiTheme="minorEastAsia" w:eastAsiaTheme="minorEastAsia" w:hAnsiTheme="minorEastAsia"/>
                <w:sz w:val="24"/>
              </w:rPr>
            </w:pPr>
            <w:r w:rsidRPr="00E25F30">
              <w:rPr>
                <w:rFonts w:asciiTheme="minorEastAsia" w:eastAsiaTheme="minorEastAsia" w:hAnsiTheme="minorEastAsia" w:hint="eastAsia"/>
                <w:sz w:val="24"/>
              </w:rPr>
              <w:t>5</w:t>
            </w:r>
          </w:p>
        </w:tc>
        <w:tc>
          <w:tcPr>
            <w:tcW w:w="5017" w:type="dxa"/>
            <w:noWrap/>
          </w:tcPr>
          <w:p w:rsidR="00620818" w:rsidRPr="00E25F30" w:rsidRDefault="00AC2B3B">
            <w:pPr>
              <w:spacing w:line="360" w:lineRule="auto"/>
              <w:ind w:firstLine="480"/>
              <w:jc w:val="left"/>
              <w:rPr>
                <w:rFonts w:asciiTheme="minorEastAsia" w:eastAsiaTheme="minorEastAsia" w:hAnsiTheme="minorEastAsia"/>
                <w:sz w:val="24"/>
              </w:rPr>
            </w:pPr>
            <w:r w:rsidRPr="00E25F30">
              <w:rPr>
                <w:rFonts w:asciiTheme="minorEastAsia" w:eastAsiaTheme="minorEastAsia" w:hAnsiTheme="minorEastAsia" w:hint="eastAsia"/>
                <w:sz w:val="24"/>
              </w:rPr>
              <w:t>在最终验收合格且系统正常运行一年后，支付合同总金额的</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w:t>
            </w:r>
          </w:p>
        </w:tc>
      </w:tr>
    </w:tbl>
    <w:p w:rsidR="00620818" w:rsidRPr="00E25F30" w:rsidRDefault="00620818">
      <w:pPr>
        <w:pStyle w:val="Default"/>
        <w:rPr>
          <w:rFonts w:asciiTheme="minorEastAsia" w:eastAsiaTheme="minorEastAsia" w:hAnsiTheme="minorEastAsia"/>
          <w:color w:val="auto"/>
        </w:rPr>
      </w:pPr>
    </w:p>
    <w:p w:rsidR="00620818" w:rsidRPr="00E25F30" w:rsidRDefault="00AC2B3B">
      <w:pPr>
        <w:pStyle w:val="Default"/>
        <w:rPr>
          <w:color w:val="auto"/>
        </w:rPr>
      </w:pPr>
      <w:r w:rsidRPr="00E25F30">
        <w:rPr>
          <w:rFonts w:asciiTheme="minorEastAsia" w:eastAsiaTheme="minorEastAsia" w:hAnsiTheme="minorEastAsia" w:cs="宋体" w:hint="eastAsia"/>
          <w:b/>
          <w:bCs/>
          <w:color w:val="auto"/>
        </w:rPr>
        <w:t>7.</w:t>
      </w:r>
      <w:r w:rsidRPr="00E25F30">
        <w:rPr>
          <w:rFonts w:asciiTheme="minorEastAsia" w:eastAsiaTheme="minorEastAsia" w:hAnsiTheme="minorEastAsia" w:cs="宋体" w:hint="eastAsia"/>
          <w:b/>
          <w:bCs/>
          <w:color w:val="auto"/>
        </w:rPr>
        <w:t>售后服务要求</w:t>
      </w:r>
    </w:p>
    <w:p w:rsidR="00620818" w:rsidRPr="00E25F30" w:rsidRDefault="00AC2B3B">
      <w:pPr>
        <w:spacing w:line="360" w:lineRule="auto"/>
        <w:ind w:firstLine="482"/>
        <w:rPr>
          <w:rFonts w:asciiTheme="minorEastAsia" w:eastAsiaTheme="minorEastAsia" w:hAnsiTheme="minorEastAsia"/>
          <w:b/>
          <w:sz w:val="24"/>
        </w:rPr>
      </w:pPr>
      <w:r w:rsidRPr="00E25F30">
        <w:rPr>
          <w:rFonts w:asciiTheme="minorEastAsia" w:eastAsiaTheme="minorEastAsia" w:hAnsiTheme="minorEastAsia" w:hint="eastAsia"/>
          <w:b/>
          <w:sz w:val="24"/>
        </w:rPr>
        <w:t>7.1</w:t>
      </w:r>
      <w:r w:rsidRPr="00E25F30">
        <w:rPr>
          <w:rFonts w:asciiTheme="minorEastAsia" w:eastAsiaTheme="minorEastAsia" w:hAnsiTheme="minorEastAsia" w:hint="eastAsia"/>
          <w:b/>
          <w:sz w:val="24"/>
        </w:rPr>
        <w:t>品目一、二售后服务</w:t>
      </w:r>
    </w:p>
    <w:p w:rsidR="00620818" w:rsidRPr="00E25F30" w:rsidRDefault="00AC2B3B">
      <w:pPr>
        <w:numPr>
          <w:ilvl w:val="0"/>
          <w:numId w:val="7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提供</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年</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免费技术支持服务和免费上门保修服务，服务期自验收合格之日起开始计算。免费技术支持服务方式包括：现场技术支持，电话技术支持，即时通讯工具技术支持和电子邮件技术支持；免费技术内容包括：系统功能咨询服务，系统技术问题解决，系统功能升级，系统定期维护。</w:t>
      </w:r>
    </w:p>
    <w:p w:rsidR="00620818" w:rsidRPr="00E25F30" w:rsidRDefault="00AC2B3B">
      <w:pPr>
        <w:numPr>
          <w:ilvl w:val="0"/>
          <w:numId w:val="7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保修期内，项目软件系统及设备厂商定期对本项目建设内容巡检，及早、及时发现潜在的问题。对整个信息安全体系运行进行定期评估，提出针对当前的运行状态所需要采取的相应对策。巡检服务内容包括：设备性能、管理、安全策略、日志存储、安全事件等，填写巡检情况记录</w:t>
      </w:r>
      <w:r w:rsidRPr="00E25F30">
        <w:rPr>
          <w:rFonts w:asciiTheme="minorEastAsia" w:eastAsiaTheme="minorEastAsia" w:hAnsiTheme="minorEastAsia" w:hint="eastAsia"/>
          <w:sz w:val="24"/>
        </w:rPr>
        <w:t>表并提交巡检报告。巡检频率为一年四次，各次巡检时间由校方确定。</w:t>
      </w:r>
    </w:p>
    <w:p w:rsidR="00620818" w:rsidRPr="00E25F30" w:rsidRDefault="00AC2B3B">
      <w:pPr>
        <w:numPr>
          <w:ilvl w:val="0"/>
          <w:numId w:val="7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故障响应。各类故障应在</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小时内响应，</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小时内提供应急解决方案。影响系统正常使用的</w:t>
      </w:r>
      <w:r w:rsidRPr="00E25F30">
        <w:rPr>
          <w:rFonts w:asciiTheme="minorEastAsia" w:eastAsiaTheme="minorEastAsia" w:hAnsiTheme="minorEastAsia" w:hint="eastAsia"/>
          <w:sz w:val="24"/>
        </w:rPr>
        <w:t xml:space="preserve"> bug </w:t>
      </w:r>
      <w:r w:rsidRPr="00E25F30">
        <w:rPr>
          <w:rFonts w:asciiTheme="minorEastAsia" w:eastAsiaTheme="minorEastAsia" w:hAnsiTheme="minorEastAsia" w:hint="eastAsia"/>
          <w:sz w:val="24"/>
        </w:rPr>
        <w:t>在使用方提出后</w:t>
      </w:r>
      <w:r w:rsidRPr="00E25F30">
        <w:rPr>
          <w:rFonts w:asciiTheme="minorEastAsia" w:eastAsiaTheme="minorEastAsia" w:hAnsiTheme="minorEastAsia" w:hint="eastAsia"/>
          <w:sz w:val="24"/>
        </w:rPr>
        <w:t>8</w:t>
      </w:r>
      <w:r w:rsidRPr="00E25F30">
        <w:rPr>
          <w:rFonts w:asciiTheme="minorEastAsia" w:eastAsiaTheme="minorEastAsia" w:hAnsiTheme="minorEastAsia" w:hint="eastAsia"/>
          <w:sz w:val="24"/>
        </w:rPr>
        <w:t>小时内修正；系统安全漏洞的修复，要在使用方提出后</w:t>
      </w:r>
      <w:r w:rsidRPr="00E25F30">
        <w:rPr>
          <w:rFonts w:asciiTheme="minorEastAsia" w:eastAsiaTheme="minorEastAsia" w:hAnsiTheme="minorEastAsia" w:hint="eastAsia"/>
          <w:sz w:val="24"/>
        </w:rPr>
        <w:t xml:space="preserve"> 24 </w:t>
      </w:r>
      <w:r w:rsidRPr="00E25F30">
        <w:rPr>
          <w:rFonts w:asciiTheme="minorEastAsia" w:eastAsiaTheme="minorEastAsia" w:hAnsiTheme="minorEastAsia" w:hint="eastAsia"/>
          <w:sz w:val="24"/>
        </w:rPr>
        <w:t>小时内解决；上述问题发生后需</w:t>
      </w:r>
      <w:r w:rsidRPr="00E25F30">
        <w:rPr>
          <w:rFonts w:asciiTheme="minorEastAsia" w:eastAsiaTheme="minorEastAsia" w:hAnsiTheme="minorEastAsia" w:hint="eastAsia"/>
          <w:sz w:val="24"/>
        </w:rPr>
        <w:t>2</w:t>
      </w:r>
      <w:r w:rsidRPr="00E25F30">
        <w:rPr>
          <w:rFonts w:asciiTheme="minorEastAsia" w:eastAsiaTheme="minorEastAsia" w:hAnsiTheme="minorEastAsia" w:hint="eastAsia"/>
          <w:sz w:val="24"/>
        </w:rPr>
        <w:t>小时内提供应急解决方案。突发应急事件提供</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小时的技术支持，当发生安全事件，在接到应急响应服务请求后应在</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小时内派应急响应小组赶到现场，分析入侵行为，提供最佳防范方法，将情况控制并将损失缩至最小，同时提供入侵事故过程描述并提交相应的防范报告，使信息网络</w:t>
      </w:r>
      <w:r w:rsidRPr="00E25F30">
        <w:rPr>
          <w:rFonts w:asciiTheme="minorEastAsia" w:eastAsiaTheme="minorEastAsia" w:hAnsiTheme="minorEastAsia" w:hint="eastAsia"/>
          <w:sz w:val="24"/>
        </w:rPr>
        <w:t>系统在最短时间内恢复正常工作。</w:t>
      </w:r>
    </w:p>
    <w:p w:rsidR="00620818" w:rsidRPr="00E25F30" w:rsidRDefault="00AC2B3B">
      <w:pPr>
        <w:numPr>
          <w:ilvl w:val="0"/>
          <w:numId w:val="7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投标人应提供</w:t>
      </w:r>
      <w:r w:rsidRPr="00E25F30">
        <w:rPr>
          <w:rFonts w:asciiTheme="minorEastAsia" w:eastAsiaTheme="minorEastAsia" w:hAnsiTheme="minorEastAsia" w:hint="eastAsia"/>
          <w:sz w:val="24"/>
        </w:rPr>
        <w:t>7*24</w:t>
      </w:r>
      <w:r w:rsidRPr="00E25F30">
        <w:rPr>
          <w:rFonts w:asciiTheme="minorEastAsia" w:eastAsiaTheme="minorEastAsia" w:hAnsiTheme="minorEastAsia" w:hint="eastAsia"/>
          <w:sz w:val="24"/>
        </w:rPr>
        <w:t>小时的咨询电话，并指定专有技术人员解答使用中遇到的疑难，若指定人员变更，应及时通知校方。</w:t>
      </w:r>
    </w:p>
    <w:p w:rsidR="00620818" w:rsidRPr="00E25F30" w:rsidRDefault="00AC2B3B">
      <w:pPr>
        <w:numPr>
          <w:ilvl w:val="0"/>
          <w:numId w:val="76"/>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保修期内，所有软件系统维护、升级及技术服务等均为免费上门服务，由此产生的费用均由中标供应商承担支付。</w:t>
      </w:r>
    </w:p>
    <w:p w:rsidR="00620818" w:rsidRPr="00E25F30" w:rsidRDefault="00AC2B3B">
      <w:pPr>
        <w:spacing w:line="360" w:lineRule="auto"/>
        <w:ind w:left="480" w:firstLine="482"/>
        <w:rPr>
          <w:rFonts w:asciiTheme="minorEastAsia" w:eastAsiaTheme="minorEastAsia" w:hAnsiTheme="minorEastAsia"/>
          <w:b/>
          <w:sz w:val="24"/>
        </w:rPr>
      </w:pPr>
      <w:r w:rsidRPr="00E25F30">
        <w:rPr>
          <w:rFonts w:asciiTheme="minorEastAsia" w:eastAsiaTheme="minorEastAsia" w:hAnsiTheme="minorEastAsia" w:hint="eastAsia"/>
          <w:b/>
          <w:sz w:val="24"/>
        </w:rPr>
        <w:t>7.2</w:t>
      </w:r>
      <w:r w:rsidRPr="00E25F30">
        <w:rPr>
          <w:rFonts w:asciiTheme="minorEastAsia" w:eastAsiaTheme="minorEastAsia" w:hAnsiTheme="minorEastAsia" w:hint="eastAsia"/>
          <w:b/>
          <w:sz w:val="24"/>
        </w:rPr>
        <w:t>品目三售后服务</w:t>
      </w:r>
    </w:p>
    <w:p w:rsidR="00620818" w:rsidRPr="00E25F30" w:rsidRDefault="00AC2B3B">
      <w:pPr>
        <w:numPr>
          <w:ilvl w:val="0"/>
          <w:numId w:val="7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技术支持。不少于</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年原厂免费技术支持服务，包括但不限于系统功能</w:t>
      </w:r>
      <w:r w:rsidRPr="00E25F30">
        <w:rPr>
          <w:rFonts w:asciiTheme="minorEastAsia" w:eastAsiaTheme="minorEastAsia" w:hAnsiTheme="minorEastAsia" w:hint="eastAsia"/>
          <w:sz w:val="24"/>
        </w:rPr>
        <w:lastRenderedPageBreak/>
        <w:t>咨询服务、系统技术问题解决、系统功能升级和系统定期维护，服务期自验收合格之日起开始计算。各类故障应在</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小时内响应，</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小时内提供应急解决方案；影响系统正常使用的</w:t>
      </w:r>
      <w:r w:rsidRPr="00E25F30">
        <w:rPr>
          <w:rFonts w:asciiTheme="minorEastAsia" w:eastAsiaTheme="minorEastAsia" w:hAnsiTheme="minorEastAsia" w:hint="eastAsia"/>
          <w:sz w:val="24"/>
        </w:rPr>
        <w:t>bug</w:t>
      </w:r>
      <w:r w:rsidRPr="00E25F30">
        <w:rPr>
          <w:rFonts w:asciiTheme="minorEastAsia" w:eastAsiaTheme="minorEastAsia" w:hAnsiTheme="minorEastAsia" w:hint="eastAsia"/>
          <w:sz w:val="24"/>
        </w:rPr>
        <w:t>在使用方提出后</w:t>
      </w:r>
      <w:r w:rsidRPr="00E25F30">
        <w:rPr>
          <w:rFonts w:asciiTheme="minorEastAsia" w:eastAsiaTheme="minorEastAsia" w:hAnsiTheme="minorEastAsia" w:hint="eastAsia"/>
          <w:sz w:val="24"/>
        </w:rPr>
        <w:t>8</w:t>
      </w:r>
      <w:r w:rsidRPr="00E25F30">
        <w:rPr>
          <w:rFonts w:asciiTheme="minorEastAsia" w:eastAsiaTheme="minorEastAsia" w:hAnsiTheme="minorEastAsia" w:hint="eastAsia"/>
          <w:sz w:val="24"/>
        </w:rPr>
        <w:t>小时</w:t>
      </w:r>
      <w:r w:rsidRPr="00E25F30">
        <w:rPr>
          <w:rFonts w:asciiTheme="minorEastAsia" w:eastAsiaTheme="minorEastAsia" w:hAnsiTheme="minorEastAsia" w:hint="eastAsia"/>
          <w:sz w:val="24"/>
        </w:rPr>
        <w:t>内修正；系统安全漏洞的修复，要在使用方提出后</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小时内解决。</w:t>
      </w:r>
    </w:p>
    <w:p w:rsidR="00620818" w:rsidRPr="00E25F30" w:rsidRDefault="00AC2B3B">
      <w:pPr>
        <w:numPr>
          <w:ilvl w:val="0"/>
          <w:numId w:val="7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响应服务。提供</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小时客户服务电话热线和独立技术支持，具有良好素质和资深技术支持团队，提供从基本通讯、故障排除到安全顾问等全方位的服务，及时迅速解决使用碰到的问题。</w:t>
      </w:r>
    </w:p>
    <w:p w:rsidR="00620818" w:rsidRPr="00E25F30" w:rsidRDefault="00AC2B3B">
      <w:pPr>
        <w:numPr>
          <w:ilvl w:val="0"/>
          <w:numId w:val="7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监控服务。采用</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全天候服务监控，保证在邮箱使用过程中得到国际主流电子邮件通讯服务的安全保护。</w:t>
      </w:r>
    </w:p>
    <w:p w:rsidR="00620818" w:rsidRPr="00E25F30" w:rsidRDefault="00AC2B3B">
      <w:pPr>
        <w:numPr>
          <w:ilvl w:val="0"/>
          <w:numId w:val="7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全镜像异地容灾。在全国多地的云服务机房建立异地“云镜像灾备服务器集群”，将学校电子邮件服务器在“云镜像灾备服务集群”中进行全镜像备份，提供实时的数据同步备份，实时监控和异常即时切换等服务，保证学校电子邮件系统实现</w:t>
      </w:r>
      <w:r w:rsidRPr="00E25F30">
        <w:rPr>
          <w:rFonts w:asciiTheme="minorEastAsia" w:eastAsiaTheme="minorEastAsia" w:hAnsiTheme="minorEastAsia" w:hint="eastAsia"/>
          <w:sz w:val="24"/>
        </w:rPr>
        <w:t>7</w:t>
      </w:r>
      <w:r w:rsidRPr="00E25F30">
        <w:rPr>
          <w:rFonts w:asciiTheme="minorEastAsia" w:eastAsiaTheme="minorEastAsia" w:hAnsiTheme="minorEastAsia" w:hint="eastAsia"/>
          <w:sz w:val="24"/>
        </w:rPr>
        <w:t>×</w:t>
      </w:r>
      <w:r w:rsidRPr="00E25F30">
        <w:rPr>
          <w:rFonts w:asciiTheme="minorEastAsia" w:eastAsiaTheme="minorEastAsia" w:hAnsiTheme="minorEastAsia" w:hint="eastAsia"/>
          <w:sz w:val="24"/>
        </w:rPr>
        <w:t>24</w:t>
      </w:r>
      <w:r w:rsidRPr="00E25F30">
        <w:rPr>
          <w:rFonts w:asciiTheme="minorEastAsia" w:eastAsiaTheme="minorEastAsia" w:hAnsiTheme="minorEastAsia" w:hint="eastAsia"/>
          <w:sz w:val="24"/>
        </w:rPr>
        <w:t>小时运转。</w:t>
      </w:r>
    </w:p>
    <w:p w:rsidR="00620818" w:rsidRPr="00E25F30" w:rsidRDefault="00AC2B3B">
      <w:pPr>
        <w:numPr>
          <w:ilvl w:val="0"/>
          <w:numId w:val="77"/>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升级部署服务。主动对平台、产品进行定期升级，提供最新的邮箱功能及服务。升级前，需制定基于客户现有版本完备的升级计划，并与学校沟通确认。</w:t>
      </w:r>
    </w:p>
    <w:p w:rsidR="00620818" w:rsidRPr="00E25F30" w:rsidRDefault="00AC2B3B">
      <w:pPr>
        <w:spacing w:line="360" w:lineRule="auto"/>
        <w:ind w:firstLine="482"/>
        <w:rPr>
          <w:rFonts w:asciiTheme="minorEastAsia" w:eastAsiaTheme="minorEastAsia" w:hAnsiTheme="minorEastAsia"/>
          <w:b/>
          <w:sz w:val="24"/>
        </w:rPr>
      </w:pPr>
      <w:r w:rsidRPr="00E25F30">
        <w:rPr>
          <w:rFonts w:asciiTheme="minorEastAsia" w:eastAsiaTheme="minorEastAsia" w:hAnsiTheme="minorEastAsia" w:hint="eastAsia"/>
          <w:b/>
          <w:sz w:val="24"/>
        </w:rPr>
        <w:t>7.3</w:t>
      </w:r>
      <w:r w:rsidRPr="00E25F30">
        <w:rPr>
          <w:rFonts w:asciiTheme="minorEastAsia" w:eastAsiaTheme="minorEastAsia" w:hAnsiTheme="minorEastAsia" w:hint="eastAsia"/>
          <w:b/>
          <w:sz w:val="24"/>
        </w:rPr>
        <w:t>品目四售后服务</w:t>
      </w:r>
    </w:p>
    <w:p w:rsidR="00620818" w:rsidRPr="00E25F30" w:rsidRDefault="00AC2B3B">
      <w:pPr>
        <w:numPr>
          <w:ilvl w:val="0"/>
          <w:numId w:val="7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原厂</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w:t>
      </w:r>
      <w:r w:rsidRPr="00E25F30">
        <w:rPr>
          <w:rFonts w:asciiTheme="minorEastAsia" w:eastAsiaTheme="minorEastAsia" w:hAnsiTheme="minorEastAsia" w:hint="eastAsia"/>
          <w:sz w:val="24"/>
        </w:rPr>
        <w:t>7x24</w:t>
      </w:r>
      <w:r w:rsidRPr="00E25F30">
        <w:rPr>
          <w:rFonts w:asciiTheme="minorEastAsia" w:eastAsiaTheme="minorEastAsia" w:hAnsiTheme="minorEastAsia" w:hint="eastAsia"/>
          <w:sz w:val="24"/>
        </w:rPr>
        <w:t>小时免费人工、部件保修服务，</w:t>
      </w:r>
      <w:r w:rsidRPr="00E25F30">
        <w:rPr>
          <w:rFonts w:asciiTheme="minorEastAsia" w:eastAsiaTheme="minorEastAsia" w:hAnsiTheme="minorEastAsia" w:hint="eastAsia"/>
          <w:sz w:val="24"/>
        </w:rPr>
        <w:t>4</w:t>
      </w:r>
      <w:r w:rsidRPr="00E25F30">
        <w:rPr>
          <w:rFonts w:asciiTheme="minorEastAsia" w:eastAsiaTheme="minorEastAsia" w:hAnsiTheme="minorEastAsia" w:hint="eastAsia"/>
          <w:sz w:val="24"/>
        </w:rPr>
        <w:t>小时内响应上门，</w:t>
      </w: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年故障硬盘保留服务（所有硬盘）。</w:t>
      </w:r>
    </w:p>
    <w:p w:rsidR="00620818" w:rsidRPr="00E25F30" w:rsidRDefault="00AC2B3B">
      <w:pPr>
        <w:numPr>
          <w:ilvl w:val="0"/>
          <w:numId w:val="7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5</w:t>
      </w:r>
      <w:r w:rsidRPr="00E25F30">
        <w:rPr>
          <w:rFonts w:asciiTheme="minorEastAsia" w:eastAsiaTheme="minorEastAsia" w:hAnsiTheme="minorEastAsia" w:hint="eastAsia"/>
          <w:sz w:val="24"/>
        </w:rPr>
        <w:t>年平台运维保障，要求包</w:t>
      </w:r>
      <w:r w:rsidRPr="00E25F30">
        <w:rPr>
          <w:rFonts w:asciiTheme="minorEastAsia" w:eastAsiaTheme="minorEastAsia" w:hAnsiTheme="minorEastAsia" w:hint="eastAsia"/>
          <w:sz w:val="24"/>
        </w:rPr>
        <w:t>含服务器及交换机的底层硬件及</w:t>
      </w:r>
      <w:r w:rsidRPr="00E25F30">
        <w:rPr>
          <w:rFonts w:asciiTheme="minorEastAsia" w:eastAsiaTheme="minorEastAsia" w:hAnsiTheme="minorEastAsia" w:hint="eastAsia"/>
          <w:sz w:val="24"/>
        </w:rPr>
        <w:t>VMWARE</w:t>
      </w:r>
      <w:r w:rsidRPr="00E25F30">
        <w:rPr>
          <w:rFonts w:asciiTheme="minorEastAsia" w:eastAsiaTheme="minorEastAsia" w:hAnsiTheme="minorEastAsia" w:hint="eastAsia"/>
          <w:sz w:val="24"/>
        </w:rPr>
        <w:t>软件平台环境，提供包括安全补丁升级、平台隐患排查、虚拟机故障修复等。</w:t>
      </w:r>
    </w:p>
    <w:p w:rsidR="00620818" w:rsidRPr="00E25F30" w:rsidRDefault="00AC2B3B">
      <w:pPr>
        <w:numPr>
          <w:ilvl w:val="0"/>
          <w:numId w:val="78"/>
        </w:numPr>
        <w:spacing w:line="360" w:lineRule="auto"/>
        <w:ind w:firstLine="480"/>
        <w:rPr>
          <w:rFonts w:asciiTheme="minorEastAsia" w:eastAsiaTheme="minorEastAsia" w:hAnsiTheme="minorEastAsia"/>
          <w:sz w:val="24"/>
        </w:rPr>
      </w:pPr>
      <w:r w:rsidRPr="00E25F30">
        <w:rPr>
          <w:rFonts w:asciiTheme="minorEastAsia" w:eastAsiaTheme="minorEastAsia" w:hAnsiTheme="minorEastAsia" w:hint="eastAsia"/>
          <w:sz w:val="24"/>
        </w:rPr>
        <w:t>服务期自验收合格之日起开始计算，售后维保周期期间，要求提供</w:t>
      </w:r>
      <w:r w:rsidRPr="00E25F30">
        <w:rPr>
          <w:rFonts w:asciiTheme="minorEastAsia" w:eastAsiaTheme="minorEastAsia" w:hAnsiTheme="minorEastAsia" w:hint="eastAsia"/>
          <w:sz w:val="24"/>
        </w:rPr>
        <w:t>7*24</w:t>
      </w:r>
      <w:r w:rsidRPr="00E25F30">
        <w:rPr>
          <w:rFonts w:asciiTheme="minorEastAsia" w:eastAsiaTheme="minorEastAsia" w:hAnsiTheme="minorEastAsia" w:hint="eastAsia"/>
          <w:sz w:val="24"/>
        </w:rPr>
        <w:t>小时电话支持，每季度不少于</w:t>
      </w:r>
      <w:r w:rsidRPr="00E25F30">
        <w:rPr>
          <w:rFonts w:asciiTheme="minorEastAsia" w:eastAsiaTheme="minorEastAsia" w:hAnsiTheme="minorEastAsia" w:hint="eastAsia"/>
          <w:sz w:val="24"/>
        </w:rPr>
        <w:t>1</w:t>
      </w:r>
      <w:r w:rsidRPr="00E25F30">
        <w:rPr>
          <w:rFonts w:asciiTheme="minorEastAsia" w:eastAsiaTheme="minorEastAsia" w:hAnsiTheme="minorEastAsia" w:hint="eastAsia"/>
          <w:sz w:val="24"/>
        </w:rPr>
        <w:t>次现场巡检（包括虚拟化平台软硬件环境，并提供巡检报告），合计不少于</w:t>
      </w:r>
      <w:r w:rsidRPr="00E25F30">
        <w:rPr>
          <w:rFonts w:asciiTheme="minorEastAsia" w:eastAsiaTheme="minorEastAsia" w:hAnsiTheme="minorEastAsia" w:hint="eastAsia"/>
          <w:sz w:val="24"/>
        </w:rPr>
        <w:t>20</w:t>
      </w:r>
      <w:r w:rsidRPr="00E25F30">
        <w:rPr>
          <w:rFonts w:asciiTheme="minorEastAsia" w:eastAsiaTheme="minorEastAsia" w:hAnsiTheme="minorEastAsia" w:hint="eastAsia"/>
          <w:sz w:val="24"/>
        </w:rPr>
        <w:t>次现场巡检。</w:t>
      </w:r>
    </w:p>
    <w:p w:rsidR="00620818" w:rsidRPr="00E25F30" w:rsidRDefault="00AC2B3B">
      <w:pPr>
        <w:pStyle w:val="aa"/>
        <w:spacing w:line="360" w:lineRule="auto"/>
        <w:ind w:firstLine="482"/>
        <w:rPr>
          <w:rFonts w:asciiTheme="minorEastAsia" w:eastAsiaTheme="minorEastAsia" w:hAnsiTheme="minorEastAsia"/>
        </w:rPr>
      </w:pPr>
      <w:r w:rsidRPr="00E25F30">
        <w:rPr>
          <w:rStyle w:val="ac"/>
          <w:rFonts w:asciiTheme="minorEastAsia" w:eastAsiaTheme="minorEastAsia" w:hAnsiTheme="minorEastAsia" w:hint="eastAsia"/>
        </w:rPr>
        <w:t>8.</w:t>
      </w:r>
      <w:r w:rsidRPr="00E25F30">
        <w:rPr>
          <w:rStyle w:val="ac"/>
          <w:rFonts w:asciiTheme="minorEastAsia" w:eastAsiaTheme="minorEastAsia" w:hAnsiTheme="minorEastAsia" w:hint="eastAsia"/>
        </w:rPr>
        <w:t>报价要求</w:t>
      </w:r>
      <w:r w:rsidRPr="00E25F30">
        <w:rPr>
          <w:rFonts w:asciiTheme="minorEastAsia" w:eastAsiaTheme="minorEastAsia" w:hAnsiTheme="minorEastAsia" w:hint="eastAsia"/>
        </w:rPr>
        <w:br/>
        <w:t> 8.1</w:t>
      </w:r>
      <w:r w:rsidRPr="00E25F30">
        <w:rPr>
          <w:rFonts w:asciiTheme="minorEastAsia" w:eastAsiaTheme="minorEastAsia" w:hAnsiTheme="minorEastAsia" w:hint="eastAsia"/>
        </w:rPr>
        <w:t>本次招标为整体招标，投标人必须对采购项目的所有内容及服务进行完整报价响应。拆分报价或不完整响应的将视为无效投标。</w:t>
      </w:r>
      <w:r w:rsidRPr="00E25F30">
        <w:rPr>
          <w:rFonts w:asciiTheme="minorEastAsia" w:eastAsiaTheme="minorEastAsia" w:hAnsiTheme="minorEastAsia" w:hint="eastAsia"/>
        </w:rPr>
        <w:br/>
        <w:t> 8.2</w:t>
      </w:r>
      <w:r w:rsidRPr="00E25F30">
        <w:rPr>
          <w:rFonts w:asciiTheme="minorEastAsia" w:eastAsiaTheme="minorEastAsia" w:hAnsiTheme="minorEastAsia" w:hint="eastAsia"/>
        </w:rPr>
        <w:t>报价以人民币为货币单位，应分单价、小计和总价。</w:t>
      </w:r>
      <w:r w:rsidRPr="00E25F30">
        <w:rPr>
          <w:rFonts w:asciiTheme="minorEastAsia" w:eastAsiaTheme="minorEastAsia" w:hAnsiTheme="minorEastAsia" w:hint="eastAsia"/>
        </w:rPr>
        <w:br/>
        <w:t> 8.3</w:t>
      </w:r>
      <w:r w:rsidRPr="00E25F30">
        <w:rPr>
          <w:rFonts w:asciiTheme="minorEastAsia" w:eastAsiaTheme="minorEastAsia" w:hAnsiTheme="minorEastAsia" w:hint="eastAsia"/>
        </w:rPr>
        <w:t>投标总报价为投标货物经采</w:t>
      </w:r>
      <w:r w:rsidRPr="00E25F30">
        <w:rPr>
          <w:rFonts w:asciiTheme="minorEastAsia" w:eastAsiaTheme="minorEastAsia" w:hAnsiTheme="minorEastAsia" w:hint="eastAsia"/>
        </w:rPr>
        <w:t>购人验收合格并交付使用所有可能发生的费用，包括货物（含货物主体、辅助材料、配件）供应、运输、保险费、采购保管、</w:t>
      </w:r>
      <w:r w:rsidRPr="00E25F30">
        <w:rPr>
          <w:rFonts w:asciiTheme="minorEastAsia" w:eastAsiaTheme="minorEastAsia" w:hAnsiTheme="minorEastAsia" w:hint="eastAsia"/>
        </w:rPr>
        <w:lastRenderedPageBreak/>
        <w:t>安装调试、产品检验检测、操作人员培训、人工费、税收保修费、质保服务以及可能漏项漏报等的一切费用，采购人不再支付其他任何费用。</w:t>
      </w:r>
      <w:r w:rsidRPr="00E25F30">
        <w:rPr>
          <w:rFonts w:asciiTheme="minorEastAsia" w:eastAsiaTheme="minorEastAsia" w:hAnsiTheme="minorEastAsia" w:hint="eastAsia"/>
        </w:rPr>
        <w:br/>
        <w:t> 84.</w:t>
      </w:r>
      <w:r w:rsidRPr="00E25F30">
        <w:rPr>
          <w:rFonts w:asciiTheme="minorEastAsia" w:eastAsiaTheme="minorEastAsia" w:hAnsiTheme="minorEastAsia" w:hint="eastAsia"/>
        </w:rPr>
        <w:t>投标人对本项目只能有一个报价，采购单位不接受有选择的报价。</w:t>
      </w:r>
    </w:p>
    <w:p w:rsidR="00620818" w:rsidRPr="00E25F30" w:rsidRDefault="00AC2B3B">
      <w:pPr>
        <w:spacing w:line="360" w:lineRule="auto"/>
        <w:ind w:firstLine="482"/>
        <w:rPr>
          <w:rFonts w:asciiTheme="minorEastAsia" w:eastAsiaTheme="minorEastAsia" w:hAnsiTheme="minorEastAsia" w:cs="宋体"/>
          <w:b/>
          <w:sz w:val="24"/>
        </w:rPr>
      </w:pPr>
      <w:r w:rsidRPr="00E25F30">
        <w:rPr>
          <w:rFonts w:asciiTheme="minorEastAsia" w:eastAsiaTheme="minorEastAsia" w:hAnsiTheme="minorEastAsia" w:cs="宋体" w:hint="eastAsia"/>
          <w:b/>
          <w:sz w:val="24"/>
        </w:rPr>
        <w:t>9</w:t>
      </w:r>
      <w:r w:rsidRPr="00E25F30">
        <w:rPr>
          <w:rFonts w:asciiTheme="minorEastAsia" w:eastAsiaTheme="minorEastAsia" w:hAnsiTheme="minorEastAsia" w:cs="宋体" w:hint="eastAsia"/>
          <w:b/>
          <w:sz w:val="24"/>
        </w:rPr>
        <w:t>其他</w:t>
      </w:r>
    </w:p>
    <w:p w:rsidR="00620818" w:rsidRPr="00E25F30" w:rsidRDefault="00AC2B3B">
      <w:pPr>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9.1</w:t>
      </w:r>
      <w:r w:rsidRPr="00E25F30">
        <w:rPr>
          <w:rFonts w:asciiTheme="minorEastAsia" w:eastAsiaTheme="minorEastAsia" w:hAnsiTheme="minorEastAsia" w:cs="宋体" w:hint="eastAsia"/>
          <w:sz w:val="24"/>
        </w:rPr>
        <w:t>不允许中标人以任何名义和理由进行转包，如有发现，招标人有权单方终止合同，视为中标人违约</w:t>
      </w:r>
      <w:r w:rsidRPr="00E25F30">
        <w:rPr>
          <w:rFonts w:asciiTheme="minorEastAsia" w:eastAsiaTheme="minorEastAsia" w:hAnsiTheme="minorEastAsia" w:cs="宋体" w:hint="eastAsia"/>
          <w:sz w:val="24"/>
        </w:rPr>
        <w:t>，</w:t>
      </w:r>
      <w:r w:rsidRPr="00E25F30">
        <w:rPr>
          <w:rFonts w:asciiTheme="minorEastAsia" w:eastAsiaTheme="minorEastAsia" w:hAnsiTheme="minorEastAsia" w:cs="宋体" w:hint="eastAsia"/>
          <w:sz w:val="24"/>
        </w:rPr>
        <w:t>给</w:t>
      </w:r>
      <w:r w:rsidRPr="00E25F30">
        <w:rPr>
          <w:rFonts w:asciiTheme="minorEastAsia" w:eastAsiaTheme="minorEastAsia" w:hAnsiTheme="minorEastAsia" w:cs="宋体" w:hint="eastAsia"/>
          <w:sz w:val="24"/>
        </w:rPr>
        <w:t>采购人造成的损失的，中标人还需另行支付相应的赔偿。供应商在投标文件中需提供不进行项目分转包书面承诺函并加</w:t>
      </w:r>
      <w:r w:rsidRPr="00E25F30">
        <w:rPr>
          <w:rFonts w:asciiTheme="minorEastAsia" w:eastAsiaTheme="minorEastAsia" w:hAnsiTheme="minorEastAsia" w:cs="宋体" w:hint="eastAsia"/>
          <w:sz w:val="24"/>
        </w:rPr>
        <w:t>盖投标人公章，承诺函格式自拟。</w:t>
      </w:r>
    </w:p>
    <w:p w:rsidR="00620818" w:rsidRPr="00E25F30" w:rsidRDefault="00AC2B3B">
      <w:pPr>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9.2</w:t>
      </w:r>
      <w:r w:rsidRPr="00E25F30">
        <w:rPr>
          <w:rFonts w:asciiTheme="minorEastAsia" w:eastAsiaTheme="minorEastAsia" w:hAnsiTheme="minorEastAsia" w:cs="宋体" w:hint="eastAsia"/>
          <w:sz w:val="24"/>
        </w:rPr>
        <w:t>如果供</w:t>
      </w:r>
      <w:r w:rsidRPr="00E25F30">
        <w:rPr>
          <w:rFonts w:asciiTheme="minorEastAsia" w:eastAsiaTheme="minorEastAsia" w:hAnsiTheme="minorEastAsia" w:cs="宋体" w:hint="eastAsia"/>
          <w:sz w:val="24"/>
        </w:rPr>
        <w:t xml:space="preserve"> </w:t>
      </w:r>
      <w:r w:rsidRPr="00E25F30">
        <w:rPr>
          <w:rFonts w:asciiTheme="minorEastAsia" w:eastAsiaTheme="minorEastAsia" w:hAnsiTheme="minorEastAsia" w:cs="宋体" w:hint="eastAsia"/>
          <w:sz w:val="24"/>
        </w:rPr>
        <w:t>应商的报价明显低于其他报价，使得其报价有可能影响商品或服务质量或者不能诚信履约的，供</w:t>
      </w:r>
      <w:r w:rsidRPr="00E25F30">
        <w:rPr>
          <w:rFonts w:asciiTheme="minorEastAsia" w:eastAsiaTheme="minorEastAsia" w:hAnsiTheme="minorEastAsia" w:cs="宋体" w:hint="eastAsia"/>
          <w:sz w:val="24"/>
        </w:rPr>
        <w:t xml:space="preserve"> </w:t>
      </w:r>
      <w:r w:rsidRPr="00E25F30">
        <w:rPr>
          <w:rFonts w:asciiTheme="minorEastAsia" w:eastAsiaTheme="minorEastAsia" w:hAnsiTheme="minorEastAsia" w:cs="宋体" w:hint="eastAsia"/>
          <w:sz w:val="24"/>
        </w:rPr>
        <w:t>应商应当现场作出书面说明，必要时提交相关证明材料；供</w:t>
      </w:r>
      <w:r w:rsidRPr="00E25F30">
        <w:rPr>
          <w:rFonts w:asciiTheme="minorEastAsia" w:eastAsiaTheme="minorEastAsia" w:hAnsiTheme="minorEastAsia" w:cs="宋体" w:hint="eastAsia"/>
          <w:sz w:val="24"/>
        </w:rPr>
        <w:t xml:space="preserve"> </w:t>
      </w:r>
      <w:r w:rsidRPr="00E25F30">
        <w:rPr>
          <w:rFonts w:asciiTheme="minorEastAsia" w:eastAsiaTheme="minorEastAsia" w:hAnsiTheme="minorEastAsia" w:cs="宋体" w:hint="eastAsia"/>
          <w:sz w:val="24"/>
        </w:rPr>
        <w:t>应商不能证明其报价合理性的，评标委员会可以做无效响应文件和无效报价处理。</w:t>
      </w:r>
    </w:p>
    <w:p w:rsidR="00620818" w:rsidRPr="00E25F30" w:rsidRDefault="00AC2B3B">
      <w:pPr>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9.3</w:t>
      </w:r>
      <w:r w:rsidRPr="00E25F30">
        <w:rPr>
          <w:rFonts w:asciiTheme="minorEastAsia" w:eastAsiaTheme="minorEastAsia" w:hAnsiTheme="minorEastAsia" w:cs="宋体" w:hint="eastAsia"/>
          <w:sz w:val="24"/>
        </w:rPr>
        <w:t>合同期内中标供</w:t>
      </w:r>
      <w:r w:rsidRPr="00E25F30">
        <w:rPr>
          <w:rFonts w:asciiTheme="minorEastAsia" w:eastAsiaTheme="minorEastAsia" w:hAnsiTheme="minorEastAsia" w:cs="宋体" w:hint="eastAsia"/>
          <w:sz w:val="24"/>
        </w:rPr>
        <w:t xml:space="preserve"> </w:t>
      </w:r>
      <w:r w:rsidRPr="00E25F30">
        <w:rPr>
          <w:rFonts w:asciiTheme="minorEastAsia" w:eastAsiaTheme="minorEastAsia" w:hAnsiTheme="minorEastAsia" w:cs="宋体" w:hint="eastAsia"/>
          <w:sz w:val="24"/>
        </w:rPr>
        <w:t>应商与其聘用人员之间的一切权利、义务、安全和纠纷由中标供</w:t>
      </w:r>
      <w:r w:rsidRPr="00E25F30">
        <w:rPr>
          <w:rFonts w:asciiTheme="minorEastAsia" w:eastAsiaTheme="minorEastAsia" w:hAnsiTheme="minorEastAsia" w:cs="宋体" w:hint="eastAsia"/>
          <w:sz w:val="24"/>
        </w:rPr>
        <w:t xml:space="preserve"> </w:t>
      </w:r>
      <w:r w:rsidRPr="00E25F30">
        <w:rPr>
          <w:rFonts w:asciiTheme="minorEastAsia" w:eastAsiaTheme="minorEastAsia" w:hAnsiTheme="minorEastAsia" w:cs="宋体" w:hint="eastAsia"/>
          <w:sz w:val="24"/>
        </w:rPr>
        <w:t>应商自行负责，与采购人无关。</w:t>
      </w:r>
    </w:p>
    <w:p w:rsidR="00620818" w:rsidRPr="00E25F30" w:rsidRDefault="00AC2B3B">
      <w:pPr>
        <w:spacing w:line="360" w:lineRule="auto"/>
        <w:ind w:firstLine="480"/>
        <w:rPr>
          <w:rFonts w:asciiTheme="minorEastAsia" w:eastAsiaTheme="minorEastAsia" w:hAnsiTheme="minorEastAsia" w:cs="宋体"/>
          <w:sz w:val="24"/>
        </w:rPr>
      </w:pPr>
      <w:r w:rsidRPr="00E25F30">
        <w:rPr>
          <w:rFonts w:asciiTheme="minorEastAsia" w:eastAsiaTheme="minorEastAsia" w:hAnsiTheme="minorEastAsia" w:cs="宋体" w:hint="eastAsia"/>
          <w:sz w:val="24"/>
        </w:rPr>
        <w:t>9.4</w:t>
      </w:r>
      <w:r w:rsidRPr="00E25F30">
        <w:rPr>
          <w:rFonts w:asciiTheme="minorEastAsia" w:eastAsiaTheme="minorEastAsia" w:hAnsiTheme="minorEastAsia" w:cs="宋体" w:hint="eastAsia"/>
          <w:sz w:val="24"/>
        </w:rPr>
        <w:t>在服务期内，如中标供应商未按照投标文件内空和合同约定履行合同义务，采购人将对其警告和责令整改，在责令规定期限内未按采购人要求进行整改的或未达到采购人要求的，造成严重后果的，采购人有权责令</w:t>
      </w:r>
      <w:r w:rsidRPr="00E25F30">
        <w:rPr>
          <w:rFonts w:asciiTheme="minorEastAsia" w:eastAsiaTheme="minorEastAsia" w:hAnsiTheme="minorEastAsia" w:cs="宋体" w:hint="eastAsia"/>
          <w:sz w:val="24"/>
        </w:rPr>
        <w:t>其</w:t>
      </w:r>
      <w:r w:rsidRPr="00E25F30">
        <w:rPr>
          <w:rFonts w:asciiTheme="minorEastAsia" w:eastAsiaTheme="minorEastAsia" w:hAnsiTheme="minorEastAsia" w:cs="宋体" w:hint="eastAsia"/>
          <w:sz w:val="24"/>
        </w:rPr>
        <w:t>退出，中标供应商须无条件服从并承担采购人的一切损失。如中标供应商因故中途退出，须与采购人协商后经得同意后，并承担对本项目造成的一切后果。</w:t>
      </w: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620818">
      <w:pPr>
        <w:pStyle w:val="aa"/>
        <w:spacing w:before="60" w:beforeAutospacing="0" w:after="60" w:afterAutospacing="0" w:line="360" w:lineRule="auto"/>
        <w:ind w:firstLine="482"/>
        <w:jc w:val="center"/>
        <w:rPr>
          <w:rStyle w:val="ac"/>
          <w:rFonts w:asciiTheme="minorEastAsia" w:eastAsiaTheme="minorEastAsia" w:hAnsiTheme="minorEastAsia" w:cs="宋体"/>
        </w:rPr>
      </w:pPr>
    </w:p>
    <w:p w:rsidR="00620818" w:rsidRPr="00E25F30" w:rsidRDefault="00AC2B3B">
      <w:pPr>
        <w:pStyle w:val="aa"/>
        <w:spacing w:before="60" w:beforeAutospacing="0" w:after="60" w:afterAutospacing="0" w:line="360" w:lineRule="auto"/>
        <w:ind w:firstLine="482"/>
        <w:jc w:val="center"/>
        <w:rPr>
          <w:rFonts w:asciiTheme="minorEastAsia" w:eastAsiaTheme="minorEastAsia" w:hAnsiTheme="minorEastAsia"/>
        </w:rPr>
      </w:pPr>
      <w:r w:rsidRPr="00E25F30">
        <w:rPr>
          <w:rStyle w:val="ac"/>
          <w:rFonts w:asciiTheme="minorEastAsia" w:eastAsiaTheme="minorEastAsia" w:hAnsiTheme="minorEastAsia" w:cs="宋体" w:hint="eastAsia"/>
        </w:rPr>
        <w:t>第六章</w:t>
      </w:r>
      <w:r w:rsidRPr="00E25F30">
        <w:rPr>
          <w:rStyle w:val="ac"/>
          <w:rFonts w:asciiTheme="minorEastAsia" w:eastAsiaTheme="minorEastAsia" w:hAnsiTheme="minorEastAsia" w:cs="宋体" w:hint="eastAsia"/>
        </w:rPr>
        <w:t>   </w:t>
      </w:r>
      <w:r w:rsidRPr="00E25F30">
        <w:rPr>
          <w:rStyle w:val="ac"/>
          <w:rFonts w:asciiTheme="minorEastAsia" w:eastAsiaTheme="minorEastAsia" w:hAnsiTheme="minorEastAsia" w:cs="宋体" w:hint="eastAsia"/>
        </w:rPr>
        <w:t>政府采购合同（参考文本）</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60" w:afterAutospacing="0" w:line="360" w:lineRule="auto"/>
        <w:ind w:firstLine="482"/>
        <w:jc w:val="center"/>
        <w:rPr>
          <w:rFonts w:asciiTheme="minorEastAsia" w:eastAsiaTheme="minorEastAsia" w:hAnsiTheme="minorEastAsia"/>
        </w:rPr>
      </w:pPr>
      <w:r w:rsidRPr="00E25F30">
        <w:rPr>
          <w:rStyle w:val="ac"/>
          <w:rFonts w:asciiTheme="minorEastAsia" w:eastAsiaTheme="minorEastAsia" w:hAnsiTheme="minorEastAsia" w:cs="宋体" w:hint="eastAsia"/>
        </w:rPr>
        <w:t>编制说明</w:t>
      </w:r>
    </w:p>
    <w:p w:rsidR="00620818" w:rsidRPr="00E25F30" w:rsidRDefault="00AC2B3B">
      <w:pPr>
        <w:pStyle w:val="aa"/>
        <w:spacing w:before="60" w:beforeAutospacing="0" w:after="60" w:afterAutospacing="0" w:line="360" w:lineRule="auto"/>
        <w:ind w:firstLine="482"/>
        <w:rPr>
          <w:rFonts w:asciiTheme="minorEastAsia" w:eastAsiaTheme="minorEastAsia" w:hAnsiTheme="minorEastAsia"/>
        </w:rPr>
      </w:pPr>
      <w:r w:rsidRPr="00E25F30">
        <w:rPr>
          <w:rStyle w:val="ac"/>
          <w:rFonts w:asciiTheme="minorEastAsia" w:eastAsiaTheme="minorEastAsia" w:hAnsiTheme="minorEastAsia" w:cs="宋体" w:hint="eastAsia"/>
        </w:rPr>
        <w:t>1</w:t>
      </w:r>
      <w:r w:rsidRPr="00E25F30">
        <w:rPr>
          <w:rStyle w:val="ac"/>
          <w:rFonts w:asciiTheme="minorEastAsia" w:eastAsiaTheme="minorEastAsia" w:hAnsiTheme="minorEastAsia" w:cs="宋体" w:hint="eastAsia"/>
        </w:rPr>
        <w:t>、签订合同应遵守政府采购法、合同法。</w:t>
      </w:r>
    </w:p>
    <w:p w:rsidR="00620818" w:rsidRPr="00E25F30" w:rsidRDefault="00AC2B3B">
      <w:pPr>
        <w:pStyle w:val="aa"/>
        <w:spacing w:before="60" w:beforeAutospacing="0" w:after="60" w:afterAutospacing="0" w:line="360" w:lineRule="auto"/>
        <w:ind w:firstLine="482"/>
        <w:rPr>
          <w:rFonts w:asciiTheme="minorEastAsia" w:eastAsiaTheme="minorEastAsia" w:hAnsiTheme="minorEastAsia"/>
        </w:rPr>
      </w:pPr>
      <w:r w:rsidRPr="00E25F30">
        <w:rPr>
          <w:rStyle w:val="ac"/>
          <w:rFonts w:asciiTheme="minorEastAsia" w:eastAsiaTheme="minorEastAsia" w:hAnsiTheme="minorEastAsia" w:cs="宋体" w:hint="eastAsia"/>
        </w:rPr>
        <w:t>2</w:t>
      </w:r>
      <w:r w:rsidRPr="00E25F30">
        <w:rPr>
          <w:rStyle w:val="ac"/>
          <w:rFonts w:asciiTheme="minorEastAsia" w:eastAsiaTheme="minorEastAsia" w:hAnsiTheme="minorEastAsia" w:cs="宋体" w:hint="eastAsia"/>
        </w:rPr>
        <w:t>、签订合同时，采购人与中标人应结合招标文件第五章规定填列相应内容。招标文件第五章已有规定的，双方均不得变更或调整；招标文件第五章未作规定的，双方可通过友好协商进行约定。</w:t>
      </w:r>
    </w:p>
    <w:p w:rsidR="00620818" w:rsidRPr="00E25F30" w:rsidRDefault="00AC2B3B">
      <w:pPr>
        <w:pStyle w:val="aa"/>
        <w:spacing w:before="60" w:beforeAutospacing="0" w:after="60" w:afterAutospacing="0" w:line="360" w:lineRule="auto"/>
        <w:ind w:firstLine="482"/>
        <w:rPr>
          <w:rFonts w:asciiTheme="minorEastAsia" w:eastAsiaTheme="minorEastAsia" w:hAnsiTheme="minorEastAsia"/>
        </w:rPr>
      </w:pPr>
      <w:r w:rsidRPr="00E25F30">
        <w:rPr>
          <w:rStyle w:val="ac"/>
          <w:rFonts w:asciiTheme="minorEastAsia" w:eastAsiaTheme="minorEastAsia" w:hAnsiTheme="minorEastAsia" w:cs="宋体" w:hint="eastAsia"/>
        </w:rPr>
        <w:t>3</w:t>
      </w:r>
      <w:r w:rsidRPr="00E25F30">
        <w:rPr>
          <w:rStyle w:val="ac"/>
          <w:rFonts w:asciiTheme="minorEastAsia" w:eastAsiaTheme="minorEastAsia" w:hAnsiTheme="minorEastAsia" w:cs="宋体" w:hint="eastAsia"/>
        </w:rPr>
        <w:t>、国家有关部门对若干合同有规范文本的，可使用相应合同文本。</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甲方：</w:t>
      </w:r>
      <w:r w:rsidRPr="00E25F30">
        <w:rPr>
          <w:rFonts w:asciiTheme="minorEastAsia" w:eastAsiaTheme="minorEastAsia" w:hAnsiTheme="minorEastAsia" w:hint="eastAsia"/>
          <w:u w:val="single"/>
        </w:rPr>
        <w:t>（采购人全称）</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乙方：</w:t>
      </w:r>
      <w:r w:rsidRPr="00E25F30">
        <w:rPr>
          <w:rFonts w:asciiTheme="minorEastAsia" w:eastAsiaTheme="minorEastAsia" w:hAnsiTheme="minorEastAsia" w:hint="eastAsia"/>
          <w:u w:val="single"/>
        </w:rPr>
        <w:t>（中标人全称）</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根据招标编号为</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的</w:t>
      </w:r>
      <w:r w:rsidRPr="00E25F30">
        <w:rPr>
          <w:rFonts w:asciiTheme="minorEastAsia" w:eastAsiaTheme="minorEastAsia" w:hAnsiTheme="minorEastAsia" w:hint="eastAsia"/>
          <w:u w:val="single"/>
        </w:rPr>
        <w:t>（填写“项目名称”）</w:t>
      </w:r>
      <w:r w:rsidRPr="00E25F30">
        <w:rPr>
          <w:rFonts w:asciiTheme="minorEastAsia" w:eastAsiaTheme="minorEastAsia" w:hAnsiTheme="minorEastAsia" w:hint="eastAsia"/>
        </w:rPr>
        <w:t>项目（以下简称：“本项目”）的招标结果，乙方为中标人。现经甲乙双方友好协商，就以下事项达成一致并签订本合同：</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w:t>
      </w:r>
      <w:r w:rsidRPr="00E25F30">
        <w:rPr>
          <w:rFonts w:asciiTheme="minorEastAsia" w:eastAsiaTheme="minorEastAsia" w:hAnsiTheme="minorEastAsia" w:hint="eastAsia"/>
        </w:rPr>
        <w:t>、下列合同文件是构成本合同不可分割的部分：</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1.1</w:t>
      </w:r>
      <w:r w:rsidRPr="00E25F30">
        <w:rPr>
          <w:rFonts w:asciiTheme="minorEastAsia" w:eastAsiaTheme="minorEastAsia" w:hAnsiTheme="minorEastAsia" w:hint="eastAsia"/>
        </w:rPr>
        <w:t>合同条款；</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1.2</w:t>
      </w:r>
      <w:r w:rsidRPr="00E25F30">
        <w:rPr>
          <w:rFonts w:asciiTheme="minorEastAsia" w:eastAsiaTheme="minorEastAsia" w:hAnsiTheme="minorEastAsia" w:hint="eastAsia"/>
        </w:rPr>
        <w:t>招标文件、乙方的投标文件；</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1.3</w:t>
      </w:r>
      <w:r w:rsidRPr="00E25F30">
        <w:rPr>
          <w:rFonts w:asciiTheme="minorEastAsia" w:eastAsiaTheme="minorEastAsia" w:hAnsiTheme="minorEastAsia" w:hint="eastAsia"/>
        </w:rPr>
        <w:t>其他文件或材料：□无。□</w:t>
      </w:r>
      <w:r w:rsidRPr="00E25F30">
        <w:rPr>
          <w:rFonts w:asciiTheme="minorEastAsia" w:eastAsiaTheme="minorEastAsia" w:hAnsiTheme="minorEastAsia" w:hint="eastAsia"/>
          <w:u w:val="single"/>
        </w:rPr>
        <w:t>（按照实际情况编制填写需要增加的内容）</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2</w:t>
      </w:r>
      <w:r w:rsidRPr="00E25F30">
        <w:rPr>
          <w:rFonts w:asciiTheme="minorEastAsia" w:eastAsiaTheme="minorEastAsia" w:hAnsiTheme="minorEastAsia" w:hint="eastAsia"/>
        </w:rPr>
        <w:t>、合同标的</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（按照实际情况编制填写，可以是表格或文字描述）</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3</w:t>
      </w:r>
      <w:r w:rsidRPr="00E25F30">
        <w:rPr>
          <w:rFonts w:asciiTheme="minorEastAsia" w:eastAsiaTheme="minorEastAsia" w:hAnsiTheme="minorEastAsia" w:hint="eastAsia"/>
        </w:rPr>
        <w:t>、合同总金额</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3.1</w:t>
      </w:r>
      <w:r w:rsidRPr="00E25F30">
        <w:rPr>
          <w:rFonts w:asciiTheme="minorEastAsia" w:eastAsiaTheme="minorEastAsia" w:hAnsiTheme="minorEastAsia" w:hint="eastAsia"/>
        </w:rPr>
        <w:t>合同总金额为人民币大写：</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元（￥</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4</w:t>
      </w:r>
      <w:r w:rsidRPr="00E25F30">
        <w:rPr>
          <w:rFonts w:asciiTheme="minorEastAsia" w:eastAsiaTheme="minorEastAsia" w:hAnsiTheme="minorEastAsia" w:hint="eastAsia"/>
        </w:rPr>
        <w:t>、合同标的交付时间、地点和条件</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4.1</w:t>
      </w:r>
      <w:r w:rsidRPr="00E25F30">
        <w:rPr>
          <w:rFonts w:asciiTheme="minorEastAsia" w:eastAsiaTheme="minorEastAsia" w:hAnsiTheme="minorEastAsia" w:hint="eastAsia"/>
        </w:rPr>
        <w:t>交付时间：</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4.2</w:t>
      </w:r>
      <w:r w:rsidRPr="00E25F30">
        <w:rPr>
          <w:rFonts w:asciiTheme="minorEastAsia" w:eastAsiaTheme="minorEastAsia" w:hAnsiTheme="minorEastAsia" w:hint="eastAsia"/>
        </w:rPr>
        <w:t>交付地点：</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lastRenderedPageBreak/>
        <w:t>4.3</w:t>
      </w:r>
      <w:r w:rsidRPr="00E25F30">
        <w:rPr>
          <w:rFonts w:asciiTheme="minorEastAsia" w:eastAsiaTheme="minorEastAsia" w:hAnsiTheme="minorEastAsia" w:hint="eastAsia"/>
        </w:rPr>
        <w:t>交付条件：</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5</w:t>
      </w:r>
      <w:r w:rsidRPr="00E25F30">
        <w:rPr>
          <w:rFonts w:asciiTheme="minorEastAsia" w:eastAsiaTheme="minorEastAsia" w:hAnsiTheme="minorEastAsia" w:hint="eastAsia"/>
        </w:rPr>
        <w:t>、合同标的应符合招</w:t>
      </w:r>
      <w:r w:rsidRPr="00E25F30">
        <w:rPr>
          <w:rFonts w:asciiTheme="minorEastAsia" w:eastAsiaTheme="minorEastAsia" w:hAnsiTheme="minorEastAsia" w:hint="eastAsia"/>
        </w:rPr>
        <w:t>标文件、乙方投标文件的规定或约定，具体如下：</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（按照实际情况编制填写，可以是表格或文字描述）</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6</w:t>
      </w:r>
      <w:r w:rsidRPr="00E25F30">
        <w:rPr>
          <w:rFonts w:asciiTheme="minorEastAsia" w:eastAsiaTheme="minorEastAsia" w:hAnsiTheme="minorEastAsia" w:hint="eastAsia"/>
        </w:rPr>
        <w:t>、验收</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6.1</w:t>
      </w:r>
      <w:r w:rsidRPr="00E25F30">
        <w:rPr>
          <w:rFonts w:asciiTheme="minorEastAsia" w:eastAsiaTheme="minorEastAsia" w:hAnsiTheme="minorEastAsia" w:hint="eastAsia"/>
        </w:rPr>
        <w:t>验收应按照招标文件、乙方投标文件的规定或约定进行，具体如下：</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（按照实际情况编制填写，可以是表格或文字描述）</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6.2</w:t>
      </w:r>
      <w:r w:rsidRPr="00E25F30">
        <w:rPr>
          <w:rFonts w:asciiTheme="minorEastAsia" w:eastAsiaTheme="minorEastAsia" w:hAnsiTheme="minorEastAsia" w:hint="eastAsia"/>
        </w:rPr>
        <w:t>本项目是否邀请其他投标人参与验收：</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□不邀请。□邀请，具体如下：</w:t>
      </w:r>
      <w:r w:rsidRPr="00E25F30">
        <w:rPr>
          <w:rFonts w:asciiTheme="minorEastAsia" w:eastAsiaTheme="minorEastAsia" w:hAnsiTheme="minorEastAsia" w:hint="eastAsia"/>
          <w:u w:val="single"/>
        </w:rPr>
        <w:t>（按照招标文件规定填写）</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7</w:t>
      </w:r>
      <w:r w:rsidRPr="00E25F30">
        <w:rPr>
          <w:rFonts w:asciiTheme="minorEastAsia" w:eastAsiaTheme="minorEastAsia" w:hAnsiTheme="minorEastAsia" w:hint="eastAsia"/>
        </w:rPr>
        <w:t>、合同款项的支付应按照招标文件的规定进行，具体如下：</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（按照实际情况编制填写，可以是表格或文字描述，包括一次性支付或分期支付等）</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8</w:t>
      </w:r>
      <w:r w:rsidRPr="00E25F30">
        <w:rPr>
          <w:rFonts w:asciiTheme="minorEastAsia" w:eastAsiaTheme="minorEastAsia" w:hAnsiTheme="minorEastAsia" w:hint="eastAsia"/>
        </w:rPr>
        <w:t>、履约保证金</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□无。□有，具体如下：</w:t>
      </w:r>
      <w:r w:rsidRPr="00E25F30">
        <w:rPr>
          <w:rFonts w:asciiTheme="minorEastAsia" w:eastAsiaTheme="minorEastAsia" w:hAnsiTheme="minorEastAsia" w:hint="eastAsia"/>
          <w:u w:val="single"/>
        </w:rPr>
        <w:t>（按照招标文件规定填写）</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9</w:t>
      </w:r>
      <w:r w:rsidRPr="00E25F30">
        <w:rPr>
          <w:rFonts w:asciiTheme="minorEastAsia" w:eastAsiaTheme="minorEastAsia" w:hAnsiTheme="minorEastAsia" w:hint="eastAsia"/>
        </w:rPr>
        <w:t>、合同有效期</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（按照实际情况编制填写，可以是表格或文字描述）</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10</w:t>
      </w:r>
      <w:r w:rsidRPr="00E25F30">
        <w:rPr>
          <w:rFonts w:asciiTheme="minorEastAsia" w:eastAsiaTheme="minorEastAsia" w:hAnsiTheme="minorEastAsia" w:hint="eastAsia"/>
        </w:rPr>
        <w:t>、违约责任</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（按照实际情况编制填写，可以是表格或文字描述）</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11</w:t>
      </w:r>
      <w:r w:rsidRPr="00E25F30">
        <w:rPr>
          <w:rFonts w:asciiTheme="minorEastAsia" w:eastAsiaTheme="minorEastAsia" w:hAnsiTheme="minorEastAsia" w:hint="eastAsia"/>
        </w:rPr>
        <w:t>、知识产权</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11.1</w:t>
      </w:r>
      <w:r w:rsidRPr="00E25F30">
        <w:rPr>
          <w:rFonts w:asciiTheme="minorEastAsia" w:eastAsiaTheme="minorEastAsia" w:hAnsiTheme="minorEastAsia" w:hint="eastAsia"/>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11.2</w:t>
      </w:r>
      <w:r w:rsidRPr="00E25F30">
        <w:rPr>
          <w:rFonts w:asciiTheme="minorEastAsia" w:eastAsiaTheme="minorEastAsia" w:hAnsiTheme="minorEastAsia" w:hint="eastAsia"/>
        </w:rPr>
        <w:t>若乙方提供的采购标的不符合国家知识产权法律、法规的规定或被有关主管机关认定为假冒伪劣品，则乙方中标资格将被取消；甲方还将按照有关法律、法规和规章的规定进行处理，具体如下：</w:t>
      </w:r>
      <w:r w:rsidRPr="00E25F30">
        <w:rPr>
          <w:rFonts w:asciiTheme="minorEastAsia" w:eastAsiaTheme="minorEastAsia" w:hAnsiTheme="minorEastAsia" w:hint="eastAsia"/>
          <w:u w:val="single"/>
        </w:rPr>
        <w:t>（按照实际情况编制填写）</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12</w:t>
      </w:r>
      <w:r w:rsidRPr="00E25F30">
        <w:rPr>
          <w:rFonts w:asciiTheme="minorEastAsia" w:eastAsiaTheme="minorEastAsia" w:hAnsiTheme="minorEastAsia" w:hint="eastAsia"/>
        </w:rPr>
        <w:t>、解决争议的方法</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lastRenderedPageBreak/>
        <w:t>12.1</w:t>
      </w:r>
      <w:r w:rsidRPr="00E25F30">
        <w:rPr>
          <w:rFonts w:asciiTheme="minorEastAsia" w:eastAsiaTheme="minorEastAsia" w:hAnsiTheme="minorEastAsia" w:hint="eastAsia"/>
        </w:rPr>
        <w:t>甲、乙双方协商解决。</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12.2</w:t>
      </w:r>
      <w:r w:rsidRPr="00E25F30">
        <w:rPr>
          <w:rFonts w:asciiTheme="minorEastAsia" w:eastAsiaTheme="minorEastAsia" w:hAnsiTheme="minorEastAsia" w:hint="eastAsia"/>
        </w:rPr>
        <w:t>若协商解决不成，则通过下列途径之一解决：</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□提交仲裁委员会仲裁，具体如下：</w:t>
      </w:r>
      <w:r w:rsidRPr="00E25F30">
        <w:rPr>
          <w:rFonts w:asciiTheme="minorEastAsia" w:eastAsiaTheme="minorEastAsia" w:hAnsiTheme="minorEastAsia" w:hint="eastAsia"/>
          <w:u w:val="single"/>
        </w:rPr>
        <w:t>（按照实际情况编制填写）</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□向人民法院提起诉讼，具体如下：</w:t>
      </w:r>
      <w:r w:rsidRPr="00E25F30">
        <w:rPr>
          <w:rFonts w:asciiTheme="minorEastAsia" w:eastAsiaTheme="minorEastAsia" w:hAnsiTheme="minorEastAsia" w:hint="eastAsia"/>
          <w:u w:val="single"/>
        </w:rPr>
        <w:t>（按照实际情况编制填写）</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13</w:t>
      </w:r>
      <w:r w:rsidRPr="00E25F30">
        <w:rPr>
          <w:rFonts w:asciiTheme="minorEastAsia" w:eastAsiaTheme="minorEastAsia" w:hAnsiTheme="minorEastAsia" w:hint="eastAsia"/>
        </w:rPr>
        <w:t>、不可抗力</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13.1</w:t>
      </w:r>
      <w:r w:rsidRPr="00E25F30">
        <w:rPr>
          <w:rFonts w:asciiTheme="minorEastAsia" w:eastAsiaTheme="minorEastAsia" w:hAnsiTheme="minorEastAsia" w:hint="eastAsia"/>
        </w:rPr>
        <w:t>因不可抗力造成违约的，遭受不可抗力一方应及时向对方通报不能履</w:t>
      </w:r>
      <w:r w:rsidRPr="00E25F30">
        <w:rPr>
          <w:rFonts w:asciiTheme="minorEastAsia" w:eastAsiaTheme="minorEastAsia" w:hAnsiTheme="minorEastAsia" w:hint="eastAsia"/>
        </w:rPr>
        <w:t>行或不能完全履行的理由，并在随后取得有关主管机关证明后的</w:t>
      </w:r>
      <w:r w:rsidRPr="00E25F30">
        <w:rPr>
          <w:rFonts w:asciiTheme="minorEastAsia" w:eastAsiaTheme="minorEastAsia" w:hAnsiTheme="minorEastAsia" w:hint="eastAsia"/>
        </w:rPr>
        <w:t>15</w:t>
      </w:r>
      <w:r w:rsidRPr="00E25F30">
        <w:rPr>
          <w:rFonts w:asciiTheme="minorEastAsia" w:eastAsiaTheme="minorEastAsia" w:hAnsiTheme="minorEastAsia" w:hint="eastAsia"/>
        </w:rPr>
        <w:t>日内向另一方提供不可抗力发生及持续期间的充分证据。基于以上行为，允许遭受不可抗力一方延期履行、部分履行或不履行合同，并根据情况可部分或全部免于承担违约责任。</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13.2</w:t>
      </w:r>
      <w:r w:rsidRPr="00E25F30">
        <w:rPr>
          <w:rFonts w:asciiTheme="minorEastAsia" w:eastAsiaTheme="minorEastAsia" w:hAnsiTheme="minorEastAsia" w:hint="eastAsia"/>
        </w:rPr>
        <w:t>本合同中的不可抗力指不能预见、不能避免、不能克服的客观情况，包括但不限于：自然灾害如地震、台风、洪水、火灾及政府行为、法律规定或其适用的变化或其他任何无法预见、避免或控制的事件。</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14</w:t>
      </w:r>
      <w:r w:rsidRPr="00E25F30">
        <w:rPr>
          <w:rFonts w:asciiTheme="minorEastAsia" w:eastAsiaTheme="minorEastAsia" w:hAnsiTheme="minorEastAsia" w:hint="eastAsia"/>
        </w:rPr>
        <w:t>、合同条款</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u w:val="single"/>
        </w:rPr>
        <w:t>（按照实际情况编制填写。招标文件第五章已有规定的，双方均不得变更或调整；招标文件第五章未作</w:t>
      </w:r>
      <w:r w:rsidRPr="00E25F30">
        <w:rPr>
          <w:rFonts w:asciiTheme="minorEastAsia" w:eastAsiaTheme="minorEastAsia" w:hAnsiTheme="minorEastAsia" w:hint="eastAsia"/>
          <w:u w:val="single"/>
        </w:rPr>
        <w:t>规定的，双方可通过友好协商进行约定）</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15</w:t>
      </w:r>
      <w:r w:rsidRPr="00E25F30">
        <w:rPr>
          <w:rFonts w:asciiTheme="minorEastAsia" w:eastAsiaTheme="minorEastAsia" w:hAnsiTheme="minorEastAsia" w:hint="eastAsia"/>
        </w:rPr>
        <w:t>、其他约定</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15.1</w:t>
      </w:r>
      <w:r w:rsidRPr="00E25F30">
        <w:rPr>
          <w:rFonts w:asciiTheme="minorEastAsia" w:eastAsiaTheme="minorEastAsia" w:hAnsiTheme="minorEastAsia" w:hint="eastAsia"/>
        </w:rPr>
        <w:t>合同文件与本合同具有同等法律效力。</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15.2</w:t>
      </w:r>
      <w:r w:rsidRPr="00E25F30">
        <w:rPr>
          <w:rFonts w:asciiTheme="minorEastAsia" w:eastAsiaTheme="minorEastAsia" w:hAnsiTheme="minorEastAsia" w:hint="eastAsia"/>
        </w:rPr>
        <w:t>本合同未尽事宜，双方可另行补充。</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15.3</w:t>
      </w:r>
      <w:r w:rsidRPr="00E25F30">
        <w:rPr>
          <w:rFonts w:asciiTheme="minorEastAsia" w:eastAsiaTheme="minorEastAsia" w:hAnsiTheme="minorEastAsia" w:hint="eastAsia"/>
        </w:rPr>
        <w:t>合同生效：自签订之日起生效。</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15.4</w:t>
      </w:r>
      <w:r w:rsidRPr="00E25F30">
        <w:rPr>
          <w:rFonts w:asciiTheme="minorEastAsia" w:eastAsiaTheme="minorEastAsia" w:hAnsiTheme="minorEastAsia" w:hint="eastAsia"/>
        </w:rPr>
        <w:t>本合同一式</w:t>
      </w:r>
      <w:r w:rsidRPr="00E25F30">
        <w:rPr>
          <w:rFonts w:asciiTheme="minorEastAsia" w:eastAsiaTheme="minorEastAsia" w:hAnsiTheme="minorEastAsia" w:hint="eastAsia"/>
          <w:u w:val="single"/>
        </w:rPr>
        <w:t>（填写具体份数）</w:t>
      </w:r>
      <w:r w:rsidRPr="00E25F30">
        <w:rPr>
          <w:rFonts w:asciiTheme="minorEastAsia" w:eastAsiaTheme="minorEastAsia" w:hAnsiTheme="minorEastAsia" w:hint="eastAsia"/>
        </w:rPr>
        <w:t>份，经双方授权代表签字并盖章后生效。甲方、乙方各执</w:t>
      </w:r>
      <w:r w:rsidRPr="00E25F30">
        <w:rPr>
          <w:rFonts w:asciiTheme="minorEastAsia" w:eastAsiaTheme="minorEastAsia" w:hAnsiTheme="minorEastAsia" w:hint="eastAsia"/>
          <w:u w:val="single"/>
        </w:rPr>
        <w:t>（填写具体份数）</w:t>
      </w:r>
      <w:r w:rsidRPr="00E25F30">
        <w:rPr>
          <w:rFonts w:asciiTheme="minorEastAsia" w:eastAsiaTheme="minorEastAsia" w:hAnsiTheme="minorEastAsia" w:hint="eastAsia"/>
        </w:rPr>
        <w:t>份，送</w:t>
      </w:r>
      <w:r w:rsidRPr="00E25F30">
        <w:rPr>
          <w:rFonts w:asciiTheme="minorEastAsia" w:eastAsiaTheme="minorEastAsia" w:hAnsiTheme="minorEastAsia" w:hint="eastAsia"/>
          <w:u w:val="single"/>
        </w:rPr>
        <w:t>（填写需要备案的监管部门的全称）</w:t>
      </w:r>
      <w:r w:rsidRPr="00E25F30">
        <w:rPr>
          <w:rFonts w:asciiTheme="minorEastAsia" w:eastAsiaTheme="minorEastAsia" w:hAnsiTheme="minorEastAsia" w:hint="eastAsia"/>
        </w:rPr>
        <w:t>备案</w:t>
      </w:r>
      <w:r w:rsidRPr="00E25F30">
        <w:rPr>
          <w:rFonts w:asciiTheme="minorEastAsia" w:eastAsiaTheme="minorEastAsia" w:hAnsiTheme="minorEastAsia" w:hint="eastAsia"/>
          <w:u w:val="single"/>
        </w:rPr>
        <w:t>（填写具体份数）</w:t>
      </w:r>
      <w:r w:rsidRPr="00E25F30">
        <w:rPr>
          <w:rFonts w:asciiTheme="minorEastAsia" w:eastAsiaTheme="minorEastAsia" w:hAnsiTheme="minorEastAsia" w:hint="eastAsia"/>
        </w:rPr>
        <w:t>份，具有同等效力。</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15.5</w:t>
      </w:r>
      <w:r w:rsidRPr="00E25F30">
        <w:rPr>
          <w:rFonts w:asciiTheme="minorEastAsia" w:eastAsiaTheme="minorEastAsia" w:hAnsiTheme="minorEastAsia" w:hint="eastAsia"/>
        </w:rPr>
        <w:t>其他：□无。□</w:t>
      </w:r>
      <w:r w:rsidRPr="00E25F30">
        <w:rPr>
          <w:rFonts w:asciiTheme="minorEastAsia" w:eastAsiaTheme="minorEastAsia" w:hAnsiTheme="minorEastAsia" w:hint="eastAsia"/>
          <w:u w:val="single"/>
        </w:rPr>
        <w:t>（按照实际情况编制填写需要增加的内容）</w:t>
      </w:r>
      <w:r w:rsidRPr="00E25F30">
        <w:rPr>
          <w:rFonts w:asciiTheme="minorEastAsia" w:eastAsiaTheme="minorEastAsia" w:hAnsiTheme="minorEastAsia" w:hint="eastAsia"/>
        </w:rPr>
        <w:t>。</w:t>
      </w:r>
    </w:p>
    <w:p w:rsidR="00620818" w:rsidRPr="00E25F30" w:rsidRDefault="00AC2B3B">
      <w:pPr>
        <w:pStyle w:val="aa"/>
        <w:spacing w:before="60" w:beforeAutospacing="0" w:after="60" w:afterAutospacing="0" w:line="360" w:lineRule="auto"/>
        <w:ind w:firstLine="480"/>
        <w:jc w:val="center"/>
        <w:rPr>
          <w:rFonts w:asciiTheme="minorEastAsia" w:eastAsiaTheme="minorEastAsia" w:hAnsiTheme="minorEastAsia"/>
        </w:rPr>
      </w:pPr>
      <w:r w:rsidRPr="00E25F30">
        <w:rPr>
          <w:rFonts w:asciiTheme="minorEastAsia" w:eastAsiaTheme="minorEastAsia" w:hAnsiTheme="minorEastAsia" w:hint="eastAsia"/>
        </w:rPr>
        <w:t>（以下无正文）</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620818">
      <w:pPr>
        <w:pStyle w:val="aa"/>
        <w:spacing w:before="60" w:beforeAutospacing="0" w:after="60" w:afterAutospacing="0" w:line="360" w:lineRule="auto"/>
        <w:ind w:firstLine="480"/>
        <w:rPr>
          <w:rFonts w:asciiTheme="minorEastAsia" w:eastAsiaTheme="minorEastAsia" w:hAnsiTheme="minorEastAsia"/>
        </w:rPr>
      </w:pPr>
    </w:p>
    <w:p w:rsidR="00620818" w:rsidRPr="00E25F30" w:rsidRDefault="00620818">
      <w:pPr>
        <w:pStyle w:val="aa"/>
        <w:spacing w:before="60" w:beforeAutospacing="0" w:after="60" w:afterAutospacing="0" w:line="360" w:lineRule="auto"/>
        <w:ind w:firstLine="480"/>
        <w:rPr>
          <w:rFonts w:asciiTheme="minorEastAsia" w:eastAsiaTheme="minorEastAsia" w:hAnsiTheme="minorEastAsia"/>
        </w:rPr>
      </w:pPr>
    </w:p>
    <w:p w:rsidR="00620818" w:rsidRPr="00E25F30" w:rsidRDefault="00620818">
      <w:pPr>
        <w:pStyle w:val="aa"/>
        <w:spacing w:before="60" w:beforeAutospacing="0" w:after="60" w:afterAutospacing="0" w:line="360" w:lineRule="auto"/>
        <w:ind w:firstLine="480"/>
        <w:rPr>
          <w:rFonts w:asciiTheme="minorEastAsia" w:eastAsiaTheme="minorEastAsia" w:hAnsiTheme="minorEastAsia"/>
        </w:rPr>
      </w:pP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甲方：</w:t>
      </w:r>
      <w:r w:rsidRPr="00E25F30">
        <w:rPr>
          <w:rFonts w:asciiTheme="minorEastAsia" w:eastAsiaTheme="minorEastAsia" w:hAnsiTheme="minorEastAsia" w:hint="eastAsia"/>
        </w:rPr>
        <w:t xml:space="preserve">                         </w:t>
      </w:r>
      <w:r w:rsidRPr="00E25F30">
        <w:rPr>
          <w:rFonts w:asciiTheme="minorEastAsia" w:eastAsiaTheme="minorEastAsia" w:hAnsiTheme="minorEastAsia" w:hint="eastAsia"/>
        </w:rPr>
        <w:t>乙方：</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住所：</w:t>
      </w:r>
      <w:r w:rsidRPr="00E25F30">
        <w:rPr>
          <w:rFonts w:asciiTheme="minorEastAsia" w:eastAsiaTheme="minorEastAsia" w:hAnsiTheme="minorEastAsia" w:hint="eastAsia"/>
        </w:rPr>
        <w:t xml:space="preserve">                         </w:t>
      </w:r>
      <w:r w:rsidRPr="00E25F30">
        <w:rPr>
          <w:rFonts w:asciiTheme="minorEastAsia" w:eastAsiaTheme="minorEastAsia" w:hAnsiTheme="minorEastAsia" w:hint="eastAsia"/>
        </w:rPr>
        <w:t>住所：</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单位负责人：</w:t>
      </w:r>
      <w:r w:rsidRPr="00E25F30">
        <w:rPr>
          <w:rFonts w:asciiTheme="minorEastAsia" w:eastAsiaTheme="minorEastAsia" w:hAnsiTheme="minorEastAsia" w:hint="eastAsia"/>
        </w:rPr>
        <w:t xml:space="preserve">                      </w:t>
      </w:r>
      <w:r w:rsidRPr="00E25F30">
        <w:rPr>
          <w:rFonts w:asciiTheme="minorEastAsia" w:eastAsiaTheme="minorEastAsia" w:hAnsiTheme="minorEastAsia" w:hint="eastAsia"/>
        </w:rPr>
        <w:t>单位负责人：</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委托代理人：</w:t>
      </w:r>
      <w:r w:rsidRPr="00E25F30">
        <w:rPr>
          <w:rFonts w:asciiTheme="minorEastAsia" w:eastAsiaTheme="minorEastAsia" w:hAnsiTheme="minorEastAsia" w:hint="eastAsia"/>
        </w:rPr>
        <w:t xml:space="preserve">                      </w:t>
      </w:r>
      <w:r w:rsidRPr="00E25F30">
        <w:rPr>
          <w:rFonts w:asciiTheme="minorEastAsia" w:eastAsiaTheme="minorEastAsia" w:hAnsiTheme="minorEastAsia" w:hint="eastAsia"/>
        </w:rPr>
        <w:t>委托代理人：</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联系方法：</w:t>
      </w:r>
      <w:r w:rsidRPr="00E25F30">
        <w:rPr>
          <w:rFonts w:asciiTheme="minorEastAsia" w:eastAsiaTheme="minorEastAsia" w:hAnsiTheme="minorEastAsia" w:hint="eastAsia"/>
        </w:rPr>
        <w:t>                       </w:t>
      </w:r>
      <w:r w:rsidRPr="00E25F30">
        <w:rPr>
          <w:rFonts w:asciiTheme="minorEastAsia" w:eastAsiaTheme="minorEastAsia" w:hAnsiTheme="minorEastAsia" w:hint="eastAsia"/>
        </w:rPr>
        <w:t>联系方法：</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开户银行：</w:t>
      </w:r>
      <w:r w:rsidRPr="00E25F30">
        <w:rPr>
          <w:rFonts w:asciiTheme="minorEastAsia" w:eastAsiaTheme="minorEastAsia" w:hAnsiTheme="minorEastAsia" w:hint="eastAsia"/>
        </w:rPr>
        <w:t>                       </w:t>
      </w:r>
      <w:r w:rsidRPr="00E25F30">
        <w:rPr>
          <w:rFonts w:asciiTheme="minorEastAsia" w:eastAsiaTheme="minorEastAsia" w:hAnsiTheme="minorEastAsia" w:hint="eastAsia"/>
        </w:rPr>
        <w:t>开户银行：</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账号：</w:t>
      </w:r>
      <w:r w:rsidRPr="00E25F30">
        <w:rPr>
          <w:rFonts w:asciiTheme="minorEastAsia" w:eastAsiaTheme="minorEastAsia" w:hAnsiTheme="minorEastAsia" w:hint="eastAsia"/>
        </w:rPr>
        <w:t>                         </w:t>
      </w:r>
      <w:r w:rsidRPr="00E25F30">
        <w:rPr>
          <w:rFonts w:asciiTheme="minorEastAsia" w:eastAsiaTheme="minorEastAsia" w:hAnsiTheme="minorEastAsia" w:hint="eastAsia"/>
        </w:rPr>
        <w:t>账号：</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签订地点：</w:t>
      </w:r>
      <w:r w:rsidRPr="00E25F30">
        <w:rPr>
          <w:rFonts w:asciiTheme="minorEastAsia" w:eastAsiaTheme="minorEastAsia" w:hAnsiTheme="minorEastAsia" w:hint="eastAsia"/>
          <w:u w:val="single"/>
        </w:rPr>
        <w:t>                </w:t>
      </w:r>
    </w:p>
    <w:p w:rsidR="00620818" w:rsidRPr="00E25F30" w:rsidRDefault="00AC2B3B">
      <w:pPr>
        <w:pStyle w:val="aa"/>
        <w:spacing w:before="60" w:beforeAutospacing="0" w:after="60"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签订日期：</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年</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月</w:t>
      </w:r>
      <w:r w:rsidRPr="00E25F30">
        <w:rPr>
          <w:rFonts w:asciiTheme="minorEastAsia" w:eastAsiaTheme="minorEastAsia" w:hAnsiTheme="minorEastAsia" w:hint="eastAsia"/>
          <w:u w:val="single"/>
        </w:rPr>
        <w:t>   </w:t>
      </w:r>
      <w:r w:rsidRPr="00E25F30">
        <w:rPr>
          <w:rFonts w:asciiTheme="minorEastAsia" w:eastAsiaTheme="minorEastAsia" w:hAnsiTheme="minorEastAsia" w:hint="eastAsia"/>
        </w:rPr>
        <w:t>日</w:t>
      </w:r>
    </w:p>
    <w:p w:rsidR="00620818" w:rsidRPr="00E25F30" w:rsidRDefault="00AC2B3B">
      <w:pPr>
        <w:pStyle w:val="aa"/>
        <w:spacing w:before="60" w:beforeAutospacing="0" w:after="60" w:afterAutospacing="0" w:line="360" w:lineRule="auto"/>
        <w:ind w:firstLine="480"/>
        <w:jc w:val="center"/>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pStyle w:val="aa"/>
        <w:spacing w:before="60" w:beforeAutospacing="0" w:after="192" w:afterAutospacing="0" w:line="360" w:lineRule="auto"/>
        <w:ind w:firstLine="480"/>
        <w:rPr>
          <w:rFonts w:asciiTheme="minorEastAsia" w:eastAsiaTheme="minorEastAsia" w:hAnsiTheme="minorEastAsia"/>
        </w:rPr>
      </w:pPr>
      <w:r w:rsidRPr="00E25F30">
        <w:rPr>
          <w:rFonts w:asciiTheme="minorEastAsia" w:eastAsiaTheme="minorEastAsia" w:hAnsiTheme="minorEastAsia" w:hint="eastAsia"/>
        </w:rPr>
        <w:t> </w:t>
      </w:r>
    </w:p>
    <w:p w:rsidR="00620818" w:rsidRPr="00E25F30" w:rsidRDefault="00AC2B3B">
      <w:pPr>
        <w:widowControl/>
        <w:spacing w:after="120" w:line="360" w:lineRule="auto"/>
        <w:ind w:firstLine="480"/>
        <w:jc w:val="left"/>
        <w:rPr>
          <w:rFonts w:asciiTheme="minorEastAsia" w:eastAsiaTheme="minorEastAsia" w:hAnsiTheme="minorEastAsia" w:cs="宋体"/>
          <w:sz w:val="24"/>
        </w:rPr>
      </w:pPr>
      <w:r w:rsidRPr="00E25F30">
        <w:rPr>
          <w:rFonts w:asciiTheme="minorEastAsia" w:eastAsiaTheme="minorEastAsia" w:hAnsiTheme="minorEastAsia" w:cs="宋体" w:hint="eastAsia"/>
          <w:sz w:val="24"/>
        </w:rPr>
        <w:br/>
      </w:r>
    </w:p>
    <w:p w:rsidR="00620818" w:rsidRPr="00E25F30" w:rsidRDefault="00620818">
      <w:pPr>
        <w:widowControl/>
        <w:spacing w:after="120" w:line="360" w:lineRule="auto"/>
        <w:ind w:firstLine="480"/>
        <w:jc w:val="left"/>
        <w:rPr>
          <w:rFonts w:asciiTheme="minorEastAsia" w:eastAsiaTheme="minorEastAsia" w:hAnsiTheme="minorEastAsia" w:cs="宋体"/>
          <w:sz w:val="24"/>
        </w:rPr>
      </w:pPr>
    </w:p>
    <w:p w:rsidR="00620818" w:rsidRPr="00E25F30" w:rsidRDefault="00620818">
      <w:pPr>
        <w:widowControl/>
        <w:spacing w:after="120" w:line="360" w:lineRule="auto"/>
        <w:ind w:firstLine="480"/>
        <w:jc w:val="left"/>
        <w:rPr>
          <w:rFonts w:asciiTheme="minorEastAsia" w:eastAsiaTheme="minorEastAsia" w:hAnsiTheme="minorEastAsia" w:cs="宋体"/>
          <w:sz w:val="24"/>
        </w:rPr>
      </w:pPr>
    </w:p>
    <w:p w:rsidR="00620818" w:rsidRPr="00E25F30" w:rsidRDefault="00620818">
      <w:pPr>
        <w:widowControl/>
        <w:spacing w:after="120" w:line="360" w:lineRule="auto"/>
        <w:ind w:firstLine="480"/>
        <w:jc w:val="left"/>
        <w:rPr>
          <w:rFonts w:asciiTheme="minorEastAsia" w:eastAsiaTheme="minorEastAsia" w:hAnsiTheme="minorEastAsia" w:cs="宋体"/>
          <w:sz w:val="24"/>
        </w:rPr>
      </w:pPr>
    </w:p>
    <w:p w:rsidR="00620818" w:rsidRPr="00E25F30" w:rsidRDefault="00620818">
      <w:pPr>
        <w:widowControl/>
        <w:spacing w:after="120" w:line="360" w:lineRule="auto"/>
        <w:ind w:firstLine="480"/>
        <w:jc w:val="left"/>
        <w:rPr>
          <w:rFonts w:asciiTheme="minorEastAsia" w:eastAsiaTheme="minorEastAsia" w:hAnsiTheme="minorEastAsia" w:cs="宋体"/>
          <w:sz w:val="24"/>
        </w:rPr>
      </w:pPr>
    </w:p>
    <w:p w:rsidR="00620818" w:rsidRPr="00E25F30" w:rsidRDefault="00620818">
      <w:pPr>
        <w:widowControl/>
        <w:spacing w:after="120" w:line="360" w:lineRule="auto"/>
        <w:ind w:firstLine="480"/>
        <w:jc w:val="left"/>
        <w:rPr>
          <w:rFonts w:asciiTheme="minorEastAsia" w:eastAsiaTheme="minorEastAsia" w:hAnsiTheme="minorEastAsia" w:cs="宋体"/>
          <w:sz w:val="24"/>
        </w:rPr>
      </w:pPr>
    </w:p>
    <w:p w:rsidR="00620818" w:rsidRPr="00E25F30" w:rsidRDefault="00620818">
      <w:pPr>
        <w:widowControl/>
        <w:spacing w:after="120" w:line="360" w:lineRule="auto"/>
        <w:ind w:firstLine="480"/>
        <w:jc w:val="left"/>
        <w:rPr>
          <w:rFonts w:asciiTheme="minorEastAsia" w:eastAsiaTheme="minorEastAsia" w:hAnsiTheme="minorEastAsia" w:cs="宋体"/>
          <w:sz w:val="24"/>
        </w:rPr>
      </w:pPr>
    </w:p>
    <w:p w:rsidR="00620818" w:rsidRPr="00E25F30" w:rsidRDefault="00AC2B3B">
      <w:pPr>
        <w:widowControl/>
        <w:spacing w:before="59" w:after="59"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第七章</w:t>
      </w:r>
      <w:r w:rsidRPr="00E25F30">
        <w:rPr>
          <w:rFonts w:asciiTheme="minorEastAsia" w:eastAsiaTheme="minorEastAsia" w:hAnsiTheme="minorEastAsia" w:cs="宋体" w:hint="eastAsia"/>
          <w:b/>
          <w:bCs/>
          <w:kern w:val="0"/>
          <w:sz w:val="24"/>
        </w:rPr>
        <w:t> </w:t>
      </w:r>
      <w:r w:rsidRPr="00E25F30">
        <w:rPr>
          <w:rFonts w:asciiTheme="minorEastAsia" w:eastAsiaTheme="minorEastAsia" w:hAnsiTheme="minorEastAsia" w:cs="宋体" w:hint="eastAsia"/>
          <w:b/>
          <w:bCs/>
          <w:kern w:val="0"/>
          <w:sz w:val="24"/>
        </w:rPr>
        <w:t>投标文件格式</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编制说明</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、除招标文件另有规定外，本章中：</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涉及投标人的</w:t>
      </w:r>
      <w:r w:rsidRPr="00E25F30">
        <w:rPr>
          <w:rFonts w:asciiTheme="minorEastAsia" w:eastAsiaTheme="minorEastAsia" w:hAnsiTheme="minorEastAsia" w:cs="宋体" w:hint="eastAsia"/>
          <w:b/>
          <w:bCs/>
          <w:kern w:val="0"/>
          <w:sz w:val="24"/>
        </w:rPr>
        <w:t>“全称”</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）不接受联合体投标的，指</w:t>
      </w:r>
      <w:r w:rsidRPr="00E25F30">
        <w:rPr>
          <w:rFonts w:asciiTheme="minorEastAsia" w:eastAsiaTheme="minorEastAsia" w:hAnsiTheme="minorEastAsia" w:cs="宋体" w:hint="eastAsia"/>
          <w:b/>
          <w:bCs/>
          <w:kern w:val="0"/>
          <w:sz w:val="24"/>
        </w:rPr>
        <w:t>投标人的全称</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）接受联合体投标且投标人为联合体的，指</w:t>
      </w:r>
      <w:r w:rsidRPr="00E25F30">
        <w:rPr>
          <w:rFonts w:asciiTheme="minorEastAsia" w:eastAsiaTheme="minorEastAsia" w:hAnsiTheme="minorEastAsia" w:cs="宋体" w:hint="eastAsia"/>
          <w:b/>
          <w:bCs/>
          <w:kern w:val="0"/>
          <w:sz w:val="24"/>
        </w:rPr>
        <w:t>牵头方的全称</w:t>
      </w:r>
      <w:r w:rsidRPr="00E25F30">
        <w:rPr>
          <w:rFonts w:asciiTheme="minorEastAsia" w:eastAsiaTheme="minorEastAsia" w:hAnsiTheme="minorEastAsia" w:cs="宋体" w:hint="eastAsia"/>
          <w:kern w:val="0"/>
          <w:sz w:val="24"/>
        </w:rPr>
        <w:t>并加注</w:t>
      </w:r>
      <w:r w:rsidRPr="00E25F30">
        <w:rPr>
          <w:rFonts w:asciiTheme="minorEastAsia" w:eastAsiaTheme="minorEastAsia" w:hAnsiTheme="minorEastAsia" w:cs="宋体" w:hint="eastAsia"/>
          <w:b/>
          <w:bCs/>
          <w:kern w:val="0"/>
          <w:sz w:val="24"/>
        </w:rPr>
        <w:t>（联合体牵头方）</w:t>
      </w:r>
      <w:r w:rsidRPr="00E25F30">
        <w:rPr>
          <w:rFonts w:asciiTheme="minorEastAsia" w:eastAsiaTheme="minorEastAsia" w:hAnsiTheme="minorEastAsia" w:cs="宋体" w:hint="eastAsia"/>
          <w:kern w:val="0"/>
          <w:sz w:val="24"/>
        </w:rPr>
        <w:t>，即应表述为：</w:t>
      </w:r>
      <w:r w:rsidRPr="00E25F30">
        <w:rPr>
          <w:rFonts w:asciiTheme="minorEastAsia" w:eastAsiaTheme="minorEastAsia" w:hAnsiTheme="minorEastAsia" w:cs="宋体" w:hint="eastAsia"/>
          <w:b/>
          <w:bCs/>
          <w:kern w:val="0"/>
          <w:sz w:val="24"/>
        </w:rPr>
        <w:t>“牵头方的全称（联合体牵头方）”</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涉及投标人</w:t>
      </w:r>
      <w:r w:rsidRPr="00E25F30">
        <w:rPr>
          <w:rFonts w:asciiTheme="minorEastAsia" w:eastAsiaTheme="minorEastAsia" w:hAnsiTheme="minorEastAsia" w:cs="宋体" w:hint="eastAsia"/>
          <w:b/>
          <w:bCs/>
          <w:kern w:val="0"/>
          <w:sz w:val="24"/>
        </w:rPr>
        <w:t>“加盖单位公章”</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）不接受联合体投标的，指</w:t>
      </w:r>
      <w:r w:rsidRPr="00E25F30">
        <w:rPr>
          <w:rFonts w:asciiTheme="minorEastAsia" w:eastAsiaTheme="minorEastAsia" w:hAnsiTheme="minorEastAsia" w:cs="宋体" w:hint="eastAsia"/>
          <w:b/>
          <w:bCs/>
          <w:kern w:val="0"/>
          <w:sz w:val="24"/>
        </w:rPr>
        <w:t>加盖投标人的单位公章</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）接受联合体投标且投标人为联合体的，指</w:t>
      </w:r>
      <w:r w:rsidRPr="00E25F30">
        <w:rPr>
          <w:rFonts w:asciiTheme="minorEastAsia" w:eastAsiaTheme="minorEastAsia" w:hAnsiTheme="minorEastAsia" w:cs="宋体" w:hint="eastAsia"/>
          <w:b/>
          <w:bCs/>
          <w:kern w:val="0"/>
          <w:sz w:val="24"/>
        </w:rPr>
        <w:t>加盖联合体牵头方的单位公章</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涉及</w:t>
      </w:r>
      <w:r w:rsidRPr="00E25F30">
        <w:rPr>
          <w:rFonts w:asciiTheme="minorEastAsia" w:eastAsiaTheme="minorEastAsia" w:hAnsiTheme="minorEastAsia" w:cs="宋体" w:hint="eastAsia"/>
          <w:b/>
          <w:bCs/>
          <w:kern w:val="0"/>
          <w:sz w:val="24"/>
        </w:rPr>
        <w:t>“投标人代表签字”</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）不接受联合体投标的，指由</w:t>
      </w:r>
      <w:r w:rsidRPr="00E25F30">
        <w:rPr>
          <w:rFonts w:asciiTheme="minorEastAsia" w:eastAsiaTheme="minorEastAsia" w:hAnsiTheme="minorEastAsia" w:cs="宋体" w:hint="eastAsia"/>
          <w:b/>
          <w:bCs/>
          <w:kern w:val="0"/>
          <w:sz w:val="24"/>
        </w:rPr>
        <w:t>投标人的单位负责人或其授权的委托代理人签字</w:t>
      </w:r>
      <w:r w:rsidRPr="00E25F30">
        <w:rPr>
          <w:rFonts w:asciiTheme="minorEastAsia" w:eastAsiaTheme="minorEastAsia" w:hAnsiTheme="minorEastAsia" w:cs="宋体" w:hint="eastAsia"/>
          <w:kern w:val="0"/>
          <w:sz w:val="24"/>
        </w:rPr>
        <w:t>，由委托代理人签字的，应提供“单位负责人授权书”。</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）接受联合体投标且投标人为联合体的，指由</w:t>
      </w:r>
      <w:r w:rsidRPr="00E25F30">
        <w:rPr>
          <w:rFonts w:asciiTheme="minorEastAsia" w:eastAsiaTheme="minorEastAsia" w:hAnsiTheme="minorEastAsia" w:cs="宋体" w:hint="eastAsia"/>
          <w:b/>
          <w:bCs/>
          <w:kern w:val="0"/>
          <w:sz w:val="24"/>
        </w:rPr>
        <w:t>联合体牵头方的单位负责人或其授权的委托代理人签字</w:t>
      </w:r>
      <w:r w:rsidRPr="00E25F30">
        <w:rPr>
          <w:rFonts w:asciiTheme="minorEastAsia" w:eastAsiaTheme="minorEastAsia" w:hAnsiTheme="minorEastAsia" w:cs="宋体" w:hint="eastAsia"/>
          <w:kern w:val="0"/>
          <w:sz w:val="24"/>
        </w:rPr>
        <w:t>，由委托代理人签字的，应提供“单位负责人授权书”。</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1.4</w:t>
      </w:r>
      <w:r w:rsidRPr="00E25F30">
        <w:rPr>
          <w:rFonts w:asciiTheme="minorEastAsia" w:eastAsiaTheme="minorEastAsia" w:hAnsiTheme="minorEastAsia" w:cs="宋体" w:hint="eastAsia"/>
          <w:b/>
          <w:bCs/>
          <w:kern w:val="0"/>
          <w:sz w:val="24"/>
        </w:rPr>
        <w:t>“其他组织”</w:t>
      </w:r>
      <w:r w:rsidRPr="00E25F30">
        <w:rPr>
          <w:rFonts w:asciiTheme="minorEastAsia" w:eastAsiaTheme="minorEastAsia" w:hAnsiTheme="minorEastAsia" w:cs="宋体" w:hint="eastAsia"/>
          <w:kern w:val="0"/>
          <w:sz w:val="24"/>
        </w:rPr>
        <w:t>指合伙企业、非企业专业服务机构、个体工商户、农村承包经营户等。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1.5</w:t>
      </w:r>
      <w:r w:rsidRPr="00E25F30">
        <w:rPr>
          <w:rFonts w:asciiTheme="minorEastAsia" w:eastAsiaTheme="minorEastAsia" w:hAnsiTheme="minorEastAsia" w:cs="宋体" w:hint="eastAsia"/>
          <w:b/>
          <w:bCs/>
          <w:kern w:val="0"/>
          <w:sz w:val="24"/>
        </w:rPr>
        <w:t>“自然人”</w:t>
      </w:r>
      <w:r w:rsidRPr="00E25F30">
        <w:rPr>
          <w:rFonts w:asciiTheme="minorEastAsia" w:eastAsiaTheme="minorEastAsia" w:hAnsiTheme="minorEastAsia" w:cs="宋体" w:hint="eastAsia"/>
          <w:kern w:val="0"/>
          <w:sz w:val="24"/>
        </w:rPr>
        <w:t>指具有完全民事行为能力、能够承担民事责任和义务的中国公民。</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、除招标文件另有规定外，本章中</w:t>
      </w:r>
      <w:r w:rsidRPr="00E25F30">
        <w:rPr>
          <w:rFonts w:asciiTheme="minorEastAsia" w:eastAsiaTheme="minorEastAsia" w:hAnsiTheme="minorEastAsia" w:cs="宋体" w:hint="eastAsia"/>
          <w:b/>
          <w:bCs/>
          <w:kern w:val="0"/>
          <w:sz w:val="24"/>
        </w:rPr>
        <w:t>“投标人的资格及资信证明文件”</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2.1</w:t>
      </w:r>
      <w:r w:rsidRPr="00E25F30">
        <w:rPr>
          <w:rFonts w:asciiTheme="minorEastAsia" w:eastAsiaTheme="minorEastAsia" w:hAnsiTheme="minorEastAsia" w:cs="宋体" w:hint="eastAsia"/>
          <w:kern w:val="0"/>
          <w:sz w:val="24"/>
        </w:rPr>
        <w:t>投标人应按照招</w:t>
      </w:r>
      <w:r w:rsidRPr="00E25F30">
        <w:rPr>
          <w:rFonts w:asciiTheme="minorEastAsia" w:eastAsiaTheme="minorEastAsia" w:hAnsiTheme="minorEastAsia" w:cs="宋体" w:hint="eastAsia"/>
          <w:kern w:val="0"/>
          <w:sz w:val="24"/>
        </w:rPr>
        <w:t>标文件第四章第</w:t>
      </w: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条第（</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）款规定及本章规定进行编制，如有必要，可增加附页，附页作为资格及资信文件的组成部分。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2.2</w:t>
      </w:r>
      <w:r w:rsidRPr="00E25F30">
        <w:rPr>
          <w:rFonts w:asciiTheme="minorEastAsia" w:eastAsiaTheme="minorEastAsia" w:hAnsiTheme="minorEastAsia" w:cs="宋体" w:hint="eastAsia"/>
          <w:kern w:val="0"/>
          <w:sz w:val="24"/>
        </w:rPr>
        <w:t>接受联合体投标且投标人为联合体的，联合体中的各方均应按照本章第</w:t>
      </w:r>
      <w:r w:rsidRPr="00E25F30">
        <w:rPr>
          <w:rFonts w:asciiTheme="minorEastAsia" w:eastAsiaTheme="minorEastAsia" w:hAnsiTheme="minorEastAsia" w:cs="宋体" w:hint="eastAsia"/>
          <w:kern w:val="0"/>
          <w:sz w:val="24"/>
        </w:rPr>
        <w:t>2.1</w:t>
      </w:r>
      <w:r w:rsidRPr="00E25F30">
        <w:rPr>
          <w:rFonts w:asciiTheme="minorEastAsia" w:eastAsiaTheme="minorEastAsia" w:hAnsiTheme="minorEastAsia" w:cs="宋体" w:hint="eastAsia"/>
          <w:kern w:val="0"/>
          <w:sz w:val="24"/>
        </w:rPr>
        <w:t>条规定提交相应的全部资料。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、投标人对投标文件的索引应编制页码。</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、除招标文件另有规定外，本章中：</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4.1</w:t>
      </w:r>
      <w:r w:rsidRPr="00E25F30">
        <w:rPr>
          <w:rFonts w:asciiTheme="minorEastAsia" w:eastAsiaTheme="minorEastAsia" w:hAnsiTheme="minorEastAsia" w:cs="宋体" w:hint="eastAsia"/>
          <w:kern w:val="0"/>
          <w:sz w:val="24"/>
        </w:rPr>
        <w:t>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t>4.2</w:t>
      </w:r>
      <w:r w:rsidRPr="00E25F30">
        <w:rPr>
          <w:rFonts w:asciiTheme="minorEastAsia" w:eastAsiaTheme="minorEastAsia" w:hAnsiTheme="minorEastAsia" w:cs="宋体" w:hint="eastAsia"/>
          <w:kern w:val="0"/>
          <w:sz w:val="24"/>
        </w:rPr>
        <w:t>若投标人提供注明“复印件无效”的证明材料或资料，其纸质投标文件正本中应提供原件。</w:t>
      </w: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封面格式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福建省政府采购投标文件</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（资格及资信证明部分）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u w:val="single"/>
        </w:rPr>
        <w:t>（填写正本或副本）</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项目名称：</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备案编号：</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招标编号：</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所投合同包：</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Chars="1200" w:firstLine="2891"/>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投标人：</w:t>
      </w:r>
      <w:r w:rsidRPr="00E25F30">
        <w:rPr>
          <w:rFonts w:asciiTheme="minorEastAsia" w:eastAsiaTheme="minorEastAsia" w:hAnsiTheme="minorEastAsia" w:cs="宋体" w:hint="eastAsia"/>
          <w:b/>
          <w:bCs/>
          <w:kern w:val="0"/>
          <w:sz w:val="24"/>
          <w:u w:val="single"/>
        </w:rPr>
        <w:t>（填写“全称”）</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u w:val="single"/>
        </w:rPr>
        <w:t>（由投标人填写）</w:t>
      </w:r>
      <w:r w:rsidRPr="00E25F30">
        <w:rPr>
          <w:rFonts w:asciiTheme="minorEastAsia" w:eastAsiaTheme="minorEastAsia" w:hAnsiTheme="minorEastAsia" w:cs="宋体" w:hint="eastAsia"/>
          <w:b/>
          <w:bCs/>
          <w:kern w:val="0"/>
          <w:sz w:val="24"/>
        </w:rPr>
        <w:t>年</w:t>
      </w:r>
      <w:r w:rsidRPr="00E25F30">
        <w:rPr>
          <w:rFonts w:asciiTheme="minorEastAsia" w:eastAsiaTheme="minorEastAsia" w:hAnsiTheme="minorEastAsia" w:cs="宋体" w:hint="eastAsia"/>
          <w:b/>
          <w:bCs/>
          <w:kern w:val="0"/>
          <w:sz w:val="24"/>
          <w:u w:val="single"/>
        </w:rPr>
        <w:t>（由投标人填写）</w:t>
      </w:r>
      <w:r w:rsidRPr="00E25F30">
        <w:rPr>
          <w:rFonts w:asciiTheme="minorEastAsia" w:eastAsiaTheme="minorEastAsia" w:hAnsiTheme="minorEastAsia" w:cs="宋体" w:hint="eastAsia"/>
          <w:b/>
          <w:bCs/>
          <w:kern w:val="0"/>
          <w:sz w:val="24"/>
        </w:rPr>
        <w:t>月</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索引</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一、投标函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二、投标人的资格及资信证明文件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三、投标保证金</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资格及资信证明部分中不得出现报价部分的全部或部分的投标报价信息（或组成资料），否则</w:t>
      </w:r>
      <w:r w:rsidRPr="00E25F30">
        <w:rPr>
          <w:rFonts w:asciiTheme="minorEastAsia" w:eastAsiaTheme="minorEastAsia" w:hAnsiTheme="minorEastAsia" w:cs="宋体" w:hint="eastAsia"/>
          <w:b/>
          <w:bCs/>
          <w:kern w:val="0"/>
          <w:sz w:val="24"/>
        </w:rPr>
        <w:t>资格审查不合格</w:t>
      </w:r>
      <w:r w:rsidRPr="00E25F30">
        <w:rPr>
          <w:rFonts w:asciiTheme="minorEastAsia" w:eastAsiaTheme="minorEastAsia" w:hAnsiTheme="minorEastAsia" w:cs="宋体" w:hint="eastAsia"/>
          <w:kern w:val="0"/>
          <w:sz w:val="24"/>
        </w:rPr>
        <w:t>。</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br/>
      </w:r>
      <w:r w:rsidRPr="00E25F30">
        <w:rPr>
          <w:rFonts w:asciiTheme="minorEastAsia" w:eastAsiaTheme="minorEastAsia" w:hAnsiTheme="minorEastAsia" w:cs="宋体" w:hint="eastAsia"/>
          <w:b/>
          <w:bCs/>
          <w:kern w:val="0"/>
          <w:sz w:val="24"/>
        </w:rPr>
        <w:t>一、投标函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兹收到贵单位关于</w:t>
      </w:r>
      <w:r w:rsidRPr="00E25F30">
        <w:rPr>
          <w:rFonts w:asciiTheme="minorEastAsia" w:eastAsiaTheme="minorEastAsia" w:hAnsiTheme="minorEastAsia" w:cs="宋体" w:hint="eastAsia"/>
          <w:kern w:val="0"/>
          <w:sz w:val="24"/>
          <w:u w:val="single"/>
        </w:rPr>
        <w:t>（填写“项目名称”）</w:t>
      </w:r>
      <w:r w:rsidRPr="00E25F30">
        <w:rPr>
          <w:rFonts w:asciiTheme="minorEastAsia" w:eastAsiaTheme="minorEastAsia" w:hAnsiTheme="minorEastAsia" w:cs="宋体" w:hint="eastAsia"/>
          <w:kern w:val="0"/>
          <w:sz w:val="24"/>
        </w:rPr>
        <w:t>项目（招标编号：</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）的投标邀请，本投标人代表</w:t>
      </w:r>
      <w:r w:rsidRPr="00E25F30">
        <w:rPr>
          <w:rFonts w:asciiTheme="minorEastAsia" w:eastAsiaTheme="minorEastAsia" w:hAnsiTheme="minorEastAsia" w:cs="宋体" w:hint="eastAsia"/>
          <w:kern w:val="0"/>
          <w:sz w:val="24"/>
          <w:u w:val="single"/>
        </w:rPr>
        <w:t>（填写“全名”）</w:t>
      </w:r>
      <w:r w:rsidRPr="00E25F30">
        <w:rPr>
          <w:rFonts w:asciiTheme="minorEastAsia" w:eastAsiaTheme="minorEastAsia" w:hAnsiTheme="minorEastAsia" w:cs="宋体" w:hint="eastAsia"/>
          <w:kern w:val="0"/>
          <w:sz w:val="24"/>
        </w:rPr>
        <w:t>已获得我方正式授权并代表投标人</w:t>
      </w:r>
      <w:r w:rsidRPr="00E25F30">
        <w:rPr>
          <w:rFonts w:asciiTheme="minorEastAsia" w:eastAsiaTheme="minorEastAsia" w:hAnsiTheme="minorEastAsia" w:cs="宋体" w:hint="eastAsia"/>
          <w:kern w:val="0"/>
          <w:sz w:val="24"/>
          <w:u w:val="single"/>
        </w:rPr>
        <w:t>（填写“全称”）</w:t>
      </w:r>
      <w:r w:rsidRPr="00E25F30">
        <w:rPr>
          <w:rFonts w:asciiTheme="minorEastAsia" w:eastAsiaTheme="minorEastAsia" w:hAnsiTheme="minorEastAsia" w:cs="宋体" w:hint="eastAsia"/>
          <w:kern w:val="0"/>
          <w:sz w:val="24"/>
        </w:rPr>
        <w:t>参加投标，并提交招标文件规定份数的投标文件正本和副本。我方提交的全部投标文件均由下述部分组成：</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）资格及资信证明部分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①投标函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②投标人的资格及资信证明文件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③投标保证金</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）报价部分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①开标一览表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②投标分项报价表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③招标文件规定的价格扣除证明材料（若有）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④招标文件规定的加分证明材料（若有）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）技术商务部分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①标的说明一览表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②技术和服务要求响应表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③商务条件响应表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④投标人提交的其他资料（若有）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根据本函，本投标人代表宣布我方保证遵守招标文件的全部规定，同时：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确认：</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所投合同包的投标报价详见“开标一览表”及“投标分项报价表”。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我方已详细审查全部招标文件</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包括但不限于：有关附件（若有）、澄清或修改（若有）等</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，并自行承担因对全部招标文件理解不正确或误解而产生的相应后果和责任。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承诺及声明：</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2.1</w:t>
      </w:r>
      <w:r w:rsidRPr="00E25F30">
        <w:rPr>
          <w:rFonts w:asciiTheme="minorEastAsia" w:eastAsiaTheme="minorEastAsia" w:hAnsiTheme="minorEastAsia" w:cs="宋体" w:hint="eastAsia"/>
          <w:kern w:val="0"/>
          <w:sz w:val="24"/>
        </w:rPr>
        <w:t>我方具备招标文件第一章载明的“投标人的资格要求”且符合招标文件第三章载明的“二、投标人”之规定，否则</w:t>
      </w:r>
      <w:r w:rsidRPr="00E25F30">
        <w:rPr>
          <w:rFonts w:asciiTheme="minorEastAsia" w:eastAsiaTheme="minorEastAsia" w:hAnsiTheme="minorEastAsia" w:cs="宋体" w:hint="eastAsia"/>
          <w:b/>
          <w:bCs/>
          <w:kern w:val="0"/>
          <w:sz w:val="24"/>
        </w:rPr>
        <w:t>投标无效。</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2.2</w:t>
      </w:r>
      <w:r w:rsidRPr="00E25F30">
        <w:rPr>
          <w:rFonts w:asciiTheme="minorEastAsia" w:eastAsiaTheme="minorEastAsia" w:hAnsiTheme="minorEastAsia" w:cs="宋体" w:hint="eastAsia"/>
          <w:kern w:val="0"/>
          <w:sz w:val="24"/>
        </w:rPr>
        <w:t>我方提交的投标文件各组成部分的全部内容及资料是不可割离且真实、有效、准确、完整和不具有任何误导性的，否则产生不利后果由我方承担责任。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2.3</w:t>
      </w:r>
      <w:r w:rsidRPr="00E25F30">
        <w:rPr>
          <w:rFonts w:asciiTheme="minorEastAsia" w:eastAsiaTheme="minorEastAsia" w:hAnsiTheme="minorEastAsia" w:cs="宋体" w:hint="eastAsia"/>
          <w:kern w:val="0"/>
          <w:sz w:val="24"/>
        </w:rPr>
        <w:t>我方提供的标的价格不高于同期市场价格，否则产生不利后果由我方承担责任。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2.4</w:t>
      </w:r>
      <w:r w:rsidRPr="00E25F30">
        <w:rPr>
          <w:rFonts w:asciiTheme="minorEastAsia" w:eastAsiaTheme="minorEastAsia" w:hAnsiTheme="minorEastAsia" w:cs="宋体" w:hint="eastAsia"/>
          <w:kern w:val="0"/>
          <w:sz w:val="24"/>
        </w:rPr>
        <w:t>投标保证金：若出现招标文件第三章规定的不予退还情形，同意贵单位不予退还。</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2.5</w:t>
      </w:r>
      <w:r w:rsidRPr="00E25F30">
        <w:rPr>
          <w:rFonts w:asciiTheme="minorEastAsia" w:eastAsiaTheme="minorEastAsia" w:hAnsiTheme="minorEastAsia" w:cs="宋体" w:hint="eastAsia"/>
          <w:kern w:val="0"/>
          <w:sz w:val="24"/>
        </w:rPr>
        <w:t>投标有效期：按照招标文件第三章规定执行，并在招标文件第二章载明的期限内保持有效。</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2.6</w:t>
      </w:r>
      <w:r w:rsidRPr="00E25F30">
        <w:rPr>
          <w:rFonts w:asciiTheme="minorEastAsia" w:eastAsiaTheme="minorEastAsia" w:hAnsiTheme="minorEastAsia" w:cs="宋体" w:hint="eastAsia"/>
          <w:kern w:val="0"/>
          <w:sz w:val="24"/>
        </w:rPr>
        <w:t>若中标，将按照招标文件、我方投标文件及政府采购合同履行责任和义务。</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2.7</w:t>
      </w:r>
      <w:r w:rsidRPr="00E25F30">
        <w:rPr>
          <w:rFonts w:asciiTheme="minorEastAsia" w:eastAsiaTheme="minorEastAsia" w:hAnsiTheme="minorEastAsia" w:cs="宋体" w:hint="eastAsia"/>
          <w:kern w:val="0"/>
          <w:sz w:val="24"/>
        </w:rPr>
        <w:t>若贵单位要求，我方同意提供与本项目投标有关的一切资料、数据或文件，并完全理解贵单位不一定要接受最低的投标报价或收到的任何投标。</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2.8</w:t>
      </w:r>
      <w:r w:rsidRPr="00E25F30">
        <w:rPr>
          <w:rFonts w:asciiTheme="minorEastAsia" w:eastAsiaTheme="minorEastAsia" w:hAnsiTheme="minorEastAsia" w:cs="宋体" w:hint="eastAsia"/>
          <w:kern w:val="0"/>
          <w:sz w:val="24"/>
        </w:rPr>
        <w:t>除招标文件另有规定外，对于贵单位按照下述联络方式发出</w:t>
      </w:r>
      <w:r w:rsidRPr="00E25F30">
        <w:rPr>
          <w:rFonts w:asciiTheme="minorEastAsia" w:eastAsiaTheme="minorEastAsia" w:hAnsiTheme="minorEastAsia" w:cs="宋体" w:hint="eastAsia"/>
          <w:kern w:val="0"/>
          <w:sz w:val="24"/>
        </w:rPr>
        <w:t>的任何信息或通知，均视为我方已收悉前述信息或通知的全部内容：</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通信地址：</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邮编：</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联系方法：</w:t>
      </w:r>
      <w:r w:rsidRPr="00E25F30">
        <w:rPr>
          <w:rFonts w:asciiTheme="minorEastAsia" w:eastAsiaTheme="minorEastAsia" w:hAnsiTheme="minorEastAsia" w:cs="宋体" w:hint="eastAsia"/>
          <w:kern w:val="0"/>
          <w:sz w:val="24"/>
          <w:u w:val="single"/>
        </w:rPr>
        <w:t>（包括但不限于：联系人、联系电话、手机、传真、电子邮箱等）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br/>
      </w: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二、投标人的资格及资信证明文件</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二</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单位负责人授权书（若有）</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我方的单位负责人</w:t>
      </w:r>
      <w:r w:rsidRPr="00E25F30">
        <w:rPr>
          <w:rFonts w:asciiTheme="minorEastAsia" w:eastAsiaTheme="minorEastAsia" w:hAnsiTheme="minorEastAsia" w:cs="宋体" w:hint="eastAsia"/>
          <w:kern w:val="0"/>
          <w:sz w:val="24"/>
          <w:u w:val="single"/>
        </w:rPr>
        <w:t>（填写“单位负责人全名”）</w:t>
      </w:r>
      <w:r w:rsidRPr="00E25F30">
        <w:rPr>
          <w:rFonts w:asciiTheme="minorEastAsia" w:eastAsiaTheme="minorEastAsia" w:hAnsiTheme="minorEastAsia" w:cs="宋体" w:hint="eastAsia"/>
          <w:kern w:val="0"/>
          <w:sz w:val="24"/>
        </w:rPr>
        <w:t>授权</w:t>
      </w:r>
      <w:r w:rsidRPr="00E25F30">
        <w:rPr>
          <w:rFonts w:asciiTheme="minorEastAsia" w:eastAsiaTheme="minorEastAsia" w:hAnsiTheme="minorEastAsia" w:cs="宋体" w:hint="eastAsia"/>
          <w:kern w:val="0"/>
          <w:sz w:val="24"/>
          <w:u w:val="single"/>
        </w:rPr>
        <w:t>（填写“投标人代表全名”）</w:t>
      </w:r>
      <w:r w:rsidRPr="00E25F30">
        <w:rPr>
          <w:rFonts w:asciiTheme="minorEastAsia" w:eastAsiaTheme="minorEastAsia" w:hAnsiTheme="minorEastAsia" w:cs="宋体" w:hint="eastAsia"/>
          <w:kern w:val="0"/>
          <w:sz w:val="24"/>
        </w:rPr>
        <w:t>为投标人代表，代表我方参加</w:t>
      </w:r>
      <w:r w:rsidRPr="00E25F30">
        <w:rPr>
          <w:rFonts w:asciiTheme="minorEastAsia" w:eastAsiaTheme="minorEastAsia" w:hAnsiTheme="minorEastAsia" w:cs="宋体" w:hint="eastAsia"/>
          <w:kern w:val="0"/>
          <w:sz w:val="24"/>
          <w:u w:val="single"/>
        </w:rPr>
        <w:t>（填写“项目名称”）</w:t>
      </w:r>
      <w:r w:rsidRPr="00E25F30">
        <w:rPr>
          <w:rFonts w:asciiTheme="minorEastAsia" w:eastAsiaTheme="minorEastAsia" w:hAnsiTheme="minorEastAsia" w:cs="宋体" w:hint="eastAsia"/>
          <w:kern w:val="0"/>
          <w:sz w:val="24"/>
        </w:rPr>
        <w:t>项目（招标编号：</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投标人代表无转委权。特此授权。</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（以下无正文）</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单位负责人：</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身份证号：</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手机：</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身份证号：</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手机：</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授权方</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单位负责人签字或盖章：</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接受授权方</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签署日期：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附：单位负责人、投标人代表的身份证正反面复印件</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061"/>
      </w:tblGrid>
      <w:tr w:rsidR="00620818" w:rsidRPr="00E25F30">
        <w:trPr>
          <w:tblCellSpacing w:w="15" w:type="dxa"/>
        </w:trPr>
        <w:tc>
          <w:tcPr>
            <w:tcW w:w="800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要求：真实有效且内容完整、清晰、整洁。</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 </w:t>
            </w: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、企业（银行、保险、石油石化、电力、电信等行业除外）、事业单位和社会团体法人的“单位负责人”指</w:t>
      </w:r>
      <w:r w:rsidRPr="00E25F30">
        <w:rPr>
          <w:rFonts w:asciiTheme="minorEastAsia" w:eastAsiaTheme="minorEastAsia" w:hAnsiTheme="minorEastAsia" w:cs="宋体" w:hint="eastAsia"/>
          <w:b/>
          <w:bCs/>
          <w:kern w:val="0"/>
          <w:sz w:val="24"/>
        </w:rPr>
        <w:t>法定代表人</w:t>
      </w:r>
      <w:r w:rsidRPr="00E25F30">
        <w:rPr>
          <w:rFonts w:asciiTheme="minorEastAsia" w:eastAsiaTheme="minorEastAsia" w:hAnsiTheme="minorEastAsia" w:cs="宋体" w:hint="eastAsia"/>
          <w:kern w:val="0"/>
          <w:sz w:val="24"/>
        </w:rPr>
        <w:t>，即与实际提交的“营业执照等证明文件”载明的一致。</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、银行、保险、石油石化、电力、电信等行业：以法人身份参加投标的，“单位负责人”指法定代表人，即与实际提交的“营业执照等证明文件”载明的</w:t>
      </w:r>
      <w:r w:rsidRPr="00E25F30">
        <w:rPr>
          <w:rFonts w:asciiTheme="minorEastAsia" w:eastAsiaTheme="minorEastAsia" w:hAnsiTheme="minorEastAsia" w:cs="宋体" w:hint="eastAsia"/>
          <w:kern w:val="0"/>
          <w:sz w:val="24"/>
        </w:rPr>
        <w:lastRenderedPageBreak/>
        <w:t>一致；以非法人身份参加投标的，“单位负责人”指代表单位行使职权的主要负责人，即与实际提交的“营业执照等证明文件”载明的一致。</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、投标人（自然人除外）：若投标人代表为单位负责人授权的委托代理人，应提供本授权书；若投标人代表为单位负责人，应在此项下提交其身份证正反面复印件，可不提供本授权书。</w:t>
      </w:r>
      <w:r w:rsidRPr="00E25F30">
        <w:rPr>
          <w:rFonts w:asciiTheme="minorEastAsia" w:eastAsiaTheme="minorEastAsia" w:hAnsiTheme="minorEastAsia" w:cs="宋体" w:hint="eastAsia"/>
          <w:kern w:val="0"/>
          <w:sz w:val="24"/>
        </w:rPr>
        <w:br/>
        <w:t>4</w:t>
      </w:r>
      <w:r w:rsidRPr="00E25F30">
        <w:rPr>
          <w:rFonts w:asciiTheme="minorEastAsia" w:eastAsiaTheme="minorEastAsia" w:hAnsiTheme="minorEastAsia" w:cs="宋体" w:hint="eastAsia"/>
          <w:kern w:val="0"/>
          <w:sz w:val="24"/>
        </w:rPr>
        <w:t>、投标人为自然人的，可不填写本授权书。</w:t>
      </w:r>
      <w:r w:rsidRPr="00E25F30">
        <w:rPr>
          <w:rFonts w:asciiTheme="minorEastAsia" w:eastAsiaTheme="minorEastAsia" w:hAnsiTheme="minorEastAsia" w:cs="宋体" w:hint="eastAsia"/>
          <w:kern w:val="0"/>
          <w:sz w:val="24"/>
        </w:rPr>
        <w:br/>
        <w:t>5</w:t>
      </w:r>
      <w:r w:rsidRPr="00E25F30">
        <w:rPr>
          <w:rFonts w:asciiTheme="minorEastAsia" w:eastAsiaTheme="minorEastAsia" w:hAnsiTheme="minorEastAsia" w:cs="宋体" w:hint="eastAsia"/>
          <w:kern w:val="0"/>
          <w:sz w:val="24"/>
        </w:rPr>
        <w:t>、纸质投标文件正本中的本授权书（若有）应</w:t>
      </w:r>
      <w:r w:rsidRPr="00E25F30">
        <w:rPr>
          <w:rFonts w:asciiTheme="minorEastAsia" w:eastAsiaTheme="minorEastAsia" w:hAnsiTheme="minorEastAsia" w:cs="宋体" w:hint="eastAsia"/>
          <w:kern w:val="0"/>
          <w:sz w:val="24"/>
        </w:rPr>
        <w:t>为原件。</w:t>
      </w:r>
      <w:r w:rsidRPr="00E25F30">
        <w:rPr>
          <w:rFonts w:asciiTheme="minorEastAsia" w:eastAsiaTheme="minorEastAsia" w:hAnsiTheme="minorEastAsia" w:cs="宋体" w:hint="eastAsia"/>
          <w:kern w:val="0"/>
          <w:sz w:val="24"/>
        </w:rPr>
        <w:t xml:space="preserve">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二</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营业执照等证明文件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）投标人为法人（包括企业、事业单位和社会团体）的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现附上由</w:t>
      </w:r>
      <w:r w:rsidRPr="00E25F30">
        <w:rPr>
          <w:rFonts w:asciiTheme="minorEastAsia" w:eastAsiaTheme="minorEastAsia" w:hAnsiTheme="minorEastAsia" w:cs="宋体" w:hint="eastAsia"/>
          <w:kern w:val="0"/>
          <w:sz w:val="24"/>
          <w:u w:val="single"/>
        </w:rPr>
        <w:t>（填写“签发机关全称”）</w:t>
      </w:r>
      <w:r w:rsidRPr="00E25F30">
        <w:rPr>
          <w:rFonts w:asciiTheme="minorEastAsia" w:eastAsiaTheme="minorEastAsia" w:hAnsiTheme="minorEastAsia" w:cs="宋体" w:hint="eastAsia"/>
          <w:kern w:val="0"/>
          <w:sz w:val="24"/>
        </w:rPr>
        <w:t>签发的我方统一社会信用代码</w:t>
      </w:r>
      <w:r w:rsidRPr="00E25F30">
        <w:rPr>
          <w:rFonts w:asciiTheme="minorEastAsia" w:eastAsiaTheme="minorEastAsia" w:hAnsiTheme="minorEastAsia" w:cs="宋体" w:hint="eastAsia"/>
          <w:kern w:val="0"/>
          <w:sz w:val="24"/>
          <w:u w:val="single"/>
        </w:rPr>
        <w:t>（请填写法人的具体证照名称）</w:t>
      </w:r>
      <w:r w:rsidRPr="00E25F30">
        <w:rPr>
          <w:rFonts w:asciiTheme="minorEastAsia" w:eastAsiaTheme="minorEastAsia" w:hAnsiTheme="minorEastAsia" w:cs="宋体" w:hint="eastAsia"/>
          <w:kern w:val="0"/>
          <w:sz w:val="24"/>
        </w:rPr>
        <w:t>复印件，该证明材料真实有效，否则我方负全部责任。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）投标人为非法人（包括其他组织、自然人）的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□现附上由</w:t>
      </w:r>
      <w:r w:rsidRPr="00E25F30">
        <w:rPr>
          <w:rFonts w:asciiTheme="minorEastAsia" w:eastAsiaTheme="minorEastAsia" w:hAnsiTheme="minorEastAsia" w:cs="宋体" w:hint="eastAsia"/>
          <w:kern w:val="0"/>
          <w:sz w:val="24"/>
          <w:u w:val="single"/>
        </w:rPr>
        <w:t>（填写“签发机关全称”）</w:t>
      </w:r>
      <w:r w:rsidRPr="00E25F30">
        <w:rPr>
          <w:rFonts w:asciiTheme="minorEastAsia" w:eastAsiaTheme="minorEastAsia" w:hAnsiTheme="minorEastAsia" w:cs="宋体" w:hint="eastAsia"/>
          <w:kern w:val="0"/>
          <w:sz w:val="24"/>
        </w:rPr>
        <w:t>签发的我方</w:t>
      </w:r>
      <w:r w:rsidRPr="00E25F30">
        <w:rPr>
          <w:rFonts w:asciiTheme="minorEastAsia" w:eastAsiaTheme="minorEastAsia" w:hAnsiTheme="minorEastAsia" w:cs="宋体" w:hint="eastAsia"/>
          <w:kern w:val="0"/>
          <w:sz w:val="24"/>
          <w:u w:val="single"/>
        </w:rPr>
        <w:t>（请填写非自然人的非法人的具体证照名称）</w:t>
      </w:r>
      <w:r w:rsidRPr="00E25F30">
        <w:rPr>
          <w:rFonts w:asciiTheme="minorEastAsia" w:eastAsiaTheme="minorEastAsia" w:hAnsiTheme="minorEastAsia" w:cs="宋体" w:hint="eastAsia"/>
          <w:kern w:val="0"/>
          <w:sz w:val="24"/>
        </w:rPr>
        <w:t>复印件，该证明材料真实有效，否则我方负全部责任。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□现附上由</w:t>
      </w:r>
      <w:r w:rsidRPr="00E25F30">
        <w:rPr>
          <w:rFonts w:asciiTheme="minorEastAsia" w:eastAsiaTheme="minorEastAsia" w:hAnsiTheme="minorEastAsia" w:cs="宋体" w:hint="eastAsia"/>
          <w:kern w:val="0"/>
          <w:sz w:val="24"/>
          <w:u w:val="single"/>
        </w:rPr>
        <w:t>（填写“签发机关全称”）</w:t>
      </w:r>
      <w:r w:rsidRPr="00E25F30">
        <w:rPr>
          <w:rFonts w:asciiTheme="minorEastAsia" w:eastAsiaTheme="minorEastAsia" w:hAnsiTheme="minorEastAsia" w:cs="宋体" w:hint="eastAsia"/>
          <w:kern w:val="0"/>
          <w:sz w:val="24"/>
        </w:rPr>
        <w:t>签发的我方</w:t>
      </w:r>
      <w:r w:rsidRPr="00E25F30">
        <w:rPr>
          <w:rFonts w:asciiTheme="minorEastAsia" w:eastAsiaTheme="minorEastAsia" w:hAnsiTheme="minorEastAsia" w:cs="宋体" w:hint="eastAsia"/>
          <w:kern w:val="0"/>
          <w:sz w:val="24"/>
          <w:u w:val="single"/>
        </w:rPr>
        <w:t>（请填写自然人的身份证件名称）</w:t>
      </w:r>
      <w:r w:rsidRPr="00E25F30">
        <w:rPr>
          <w:rFonts w:asciiTheme="minorEastAsia" w:eastAsiaTheme="minorEastAsia" w:hAnsiTheme="minorEastAsia" w:cs="宋体" w:hint="eastAsia"/>
          <w:kern w:val="0"/>
          <w:sz w:val="24"/>
        </w:rPr>
        <w:t>复</w:t>
      </w:r>
      <w:r w:rsidRPr="00E25F30">
        <w:rPr>
          <w:rFonts w:asciiTheme="minorEastAsia" w:eastAsiaTheme="minorEastAsia" w:hAnsiTheme="minorEastAsia" w:cs="宋体" w:hint="eastAsia"/>
          <w:kern w:val="0"/>
          <w:sz w:val="24"/>
        </w:rPr>
        <w:t>印件，该证明材料真实有效，否则我方负全部责任。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、请投标人按照实际情况编制填写，在相应的（）中打“√”并选择相应的“□”（若有）后，再按照本格式的要求提供相应证明材料的复印件。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、投标人为企业的，提供有效的营业执照复印件；投标人为事业单位的，提供有效的事业单位法人证书复印件；投标人为社会团体的，提供有效的社会团</w:t>
      </w:r>
      <w:r w:rsidRPr="00E25F30">
        <w:rPr>
          <w:rFonts w:asciiTheme="minorEastAsia" w:eastAsiaTheme="minorEastAsia" w:hAnsiTheme="minorEastAsia" w:cs="宋体" w:hint="eastAsia"/>
          <w:kern w:val="0"/>
          <w:sz w:val="24"/>
        </w:rPr>
        <w:lastRenderedPageBreak/>
        <w:t>体法人登记证书复印件；投标人为合伙企业、个体工商户的，提供有效的营业执照复印件；投标人为非企业专业服务机构的，提供有效的执业许可证等证明材料复印件；投标人为自然人的，提供有效的自然人身</w:t>
      </w:r>
      <w:r w:rsidRPr="00E25F30">
        <w:rPr>
          <w:rFonts w:asciiTheme="minorEastAsia" w:eastAsiaTheme="minorEastAsia" w:hAnsiTheme="minorEastAsia" w:cs="宋体" w:hint="eastAsia"/>
          <w:kern w:val="0"/>
          <w:sz w:val="24"/>
        </w:rPr>
        <w:t>份证件复印件；其他投标人应按照有关法律、法规和规章规定，提供有效的相应具体证照复印件。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二</w:t>
      </w:r>
      <w:r w:rsidRPr="00E25F30">
        <w:rPr>
          <w:rFonts w:asciiTheme="minorEastAsia" w:eastAsiaTheme="minorEastAsia" w:hAnsiTheme="minorEastAsia" w:cs="宋体" w:hint="eastAsia"/>
          <w:b/>
          <w:bCs/>
          <w:kern w:val="0"/>
          <w:sz w:val="24"/>
        </w:rPr>
        <w:t>-3</w:t>
      </w:r>
      <w:r w:rsidRPr="00E25F30">
        <w:rPr>
          <w:rFonts w:asciiTheme="minorEastAsia" w:eastAsiaTheme="minorEastAsia" w:hAnsiTheme="minorEastAsia" w:cs="宋体" w:hint="eastAsia"/>
          <w:b/>
          <w:bCs/>
          <w:kern w:val="0"/>
          <w:sz w:val="24"/>
        </w:rPr>
        <w:t>财务状况报告（财务报告、或资信证明、或投标担保函）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）投标人提供财务报告的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□企业适用：现附上我方</w:t>
      </w:r>
      <w:r w:rsidRPr="00E25F30">
        <w:rPr>
          <w:rFonts w:asciiTheme="minorEastAsia" w:eastAsiaTheme="minorEastAsia" w:hAnsiTheme="minorEastAsia" w:cs="宋体" w:hint="eastAsia"/>
          <w:kern w:val="0"/>
          <w:sz w:val="24"/>
          <w:u w:val="single"/>
        </w:rPr>
        <w:t>（填写“具体的年度、或半年度、或季度”）</w:t>
      </w:r>
      <w:r w:rsidRPr="00E25F30">
        <w:rPr>
          <w:rFonts w:asciiTheme="minorEastAsia" w:eastAsiaTheme="minorEastAsia" w:hAnsiTheme="minorEastAsia" w:cs="宋体" w:hint="eastAsia"/>
          <w:kern w:val="0"/>
          <w:sz w:val="24"/>
        </w:rPr>
        <w:t>财务报告复印件，包括资产负债表、利润表、现金流量表、所有者权益变动表（若有）及其附注（若有），上述证明材料真实有效，否则我方负全部责任。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□事业单位适用：现附上我方</w:t>
      </w:r>
      <w:r w:rsidRPr="00E25F30">
        <w:rPr>
          <w:rFonts w:asciiTheme="minorEastAsia" w:eastAsiaTheme="minorEastAsia" w:hAnsiTheme="minorEastAsia" w:cs="宋体" w:hint="eastAsia"/>
          <w:kern w:val="0"/>
          <w:sz w:val="24"/>
          <w:u w:val="single"/>
        </w:rPr>
        <w:t>（填写“具体的年度、或半年度、或季度”）</w:t>
      </w:r>
      <w:r w:rsidRPr="00E25F30">
        <w:rPr>
          <w:rFonts w:asciiTheme="minorEastAsia" w:eastAsiaTheme="minorEastAsia" w:hAnsiTheme="minorEastAsia" w:cs="宋体" w:hint="eastAsia"/>
          <w:kern w:val="0"/>
          <w:sz w:val="24"/>
        </w:rPr>
        <w:t>财务报告复印件，包括资产负债表、收入支出表（或收入费用表）、财政补助收入支出表（若有），上述证明材料真实有效，否则我方负全部责任。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□社会团体适用：现附上我方</w:t>
      </w:r>
      <w:r w:rsidRPr="00E25F30">
        <w:rPr>
          <w:rFonts w:asciiTheme="minorEastAsia" w:eastAsiaTheme="minorEastAsia" w:hAnsiTheme="minorEastAsia" w:cs="宋体" w:hint="eastAsia"/>
          <w:kern w:val="0"/>
          <w:sz w:val="24"/>
          <w:u w:val="single"/>
        </w:rPr>
        <w:t>（填写“具体的年度、或半年度、或季度”）</w:t>
      </w:r>
      <w:r w:rsidRPr="00E25F30">
        <w:rPr>
          <w:rFonts w:asciiTheme="minorEastAsia" w:eastAsiaTheme="minorEastAsia" w:hAnsiTheme="minorEastAsia" w:cs="宋体" w:hint="eastAsia"/>
          <w:kern w:val="0"/>
          <w:sz w:val="24"/>
        </w:rPr>
        <w:t>财务报告复印件，包括资产负债表、业务活动表、现金流量表，上述证明材料真实有效，否则我方负全部责任。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）投标</w:t>
      </w:r>
      <w:r w:rsidRPr="00E25F30">
        <w:rPr>
          <w:rFonts w:asciiTheme="minorEastAsia" w:eastAsiaTheme="minorEastAsia" w:hAnsiTheme="minorEastAsia" w:cs="宋体" w:hint="eastAsia"/>
          <w:kern w:val="0"/>
          <w:sz w:val="24"/>
        </w:rPr>
        <w:t>人提供资信证明的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□自然人适用：现附上我方银行：</w:t>
      </w:r>
      <w:r w:rsidRPr="00E25F30">
        <w:rPr>
          <w:rFonts w:asciiTheme="minorEastAsia" w:eastAsiaTheme="minorEastAsia" w:hAnsiTheme="minorEastAsia" w:cs="宋体" w:hint="eastAsia"/>
          <w:kern w:val="0"/>
          <w:sz w:val="24"/>
          <w:u w:val="single"/>
        </w:rPr>
        <w:t>（填写自然人的“个人账户的开户银行全称”）</w:t>
      </w:r>
      <w:r w:rsidRPr="00E25F30">
        <w:rPr>
          <w:rFonts w:asciiTheme="minorEastAsia" w:eastAsiaTheme="minorEastAsia" w:hAnsiTheme="minorEastAsia" w:cs="宋体" w:hint="eastAsia"/>
          <w:kern w:val="0"/>
          <w:sz w:val="24"/>
        </w:rPr>
        <w:t>出具的资信证明复印件，上述证明材料真实有效，否则我方负全部责任。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）投标人提供投标担保函的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现附上由财政部门认可的政府采购专业担保机构：</w:t>
      </w:r>
      <w:r w:rsidRPr="00E25F30">
        <w:rPr>
          <w:rFonts w:asciiTheme="minorEastAsia" w:eastAsiaTheme="minorEastAsia" w:hAnsiTheme="minorEastAsia" w:cs="宋体" w:hint="eastAsia"/>
          <w:kern w:val="0"/>
          <w:sz w:val="24"/>
          <w:u w:val="single"/>
        </w:rPr>
        <w:t>（填写“担保机构全称”）</w:t>
      </w:r>
      <w:r w:rsidRPr="00E25F30">
        <w:rPr>
          <w:rFonts w:asciiTheme="minorEastAsia" w:eastAsiaTheme="minorEastAsia" w:hAnsiTheme="minorEastAsia" w:cs="宋体" w:hint="eastAsia"/>
          <w:kern w:val="0"/>
          <w:sz w:val="24"/>
        </w:rPr>
        <w:t>出具的投标担保函复印件，上述证明材料真实有</w:t>
      </w:r>
      <w:r w:rsidRPr="00E25F30">
        <w:rPr>
          <w:rFonts w:asciiTheme="minorEastAsia" w:eastAsiaTheme="minorEastAsia" w:hAnsiTheme="minorEastAsia" w:cs="宋体" w:hint="eastAsia"/>
          <w:kern w:val="0"/>
          <w:sz w:val="24"/>
        </w:rPr>
        <w:t>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、请投标人按照实际情况编制填写，在相应的（）中打“√”并选择相应的“□”（若有）后，再按照本格式的要求提供相应证明材料的复印件。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、投标人提供的财务报告复印件（成立年限按照投标截止时间推算）应符合下列规定：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2.1</w:t>
      </w:r>
      <w:r w:rsidRPr="00E25F30">
        <w:rPr>
          <w:rFonts w:asciiTheme="minorEastAsia" w:eastAsiaTheme="minorEastAsia" w:hAnsiTheme="minorEastAsia" w:cs="宋体" w:hint="eastAsia"/>
          <w:kern w:val="0"/>
          <w:sz w:val="24"/>
        </w:rPr>
        <w:t>成立年限满</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年及以上的投标人，提供经审计的上一年度的年度财务报告。</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2.2</w:t>
      </w:r>
      <w:r w:rsidRPr="00E25F30">
        <w:rPr>
          <w:rFonts w:asciiTheme="minorEastAsia" w:eastAsiaTheme="minorEastAsia" w:hAnsiTheme="minorEastAsia" w:cs="宋体" w:hint="eastAsia"/>
          <w:kern w:val="0"/>
          <w:sz w:val="24"/>
        </w:rPr>
        <w:t>成立年限满半年但不足</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年的投标人，提供该半年度中任一季度的季度财务报告或该半年度的半年度财务报告。</w:t>
      </w:r>
    </w:p>
    <w:p w:rsidR="00620818" w:rsidRPr="00E25F30" w:rsidRDefault="00AC2B3B">
      <w:pPr>
        <w:widowControl/>
        <w:spacing w:before="100" w:beforeAutospacing="1" w:after="100" w:afterAutospacing="1"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※无法按照本格式第</w:t>
      </w:r>
      <w:r w:rsidRPr="00E25F30">
        <w:rPr>
          <w:rFonts w:asciiTheme="minorEastAsia" w:eastAsiaTheme="minorEastAsia" w:hAnsiTheme="minorEastAsia" w:cs="宋体" w:hint="eastAsia"/>
          <w:b/>
          <w:bCs/>
          <w:kern w:val="0"/>
          <w:sz w:val="24"/>
        </w:rPr>
        <w:t>2.1</w:t>
      </w:r>
      <w:r w:rsidRPr="00E25F30">
        <w:rPr>
          <w:rFonts w:asciiTheme="minorEastAsia" w:eastAsiaTheme="minorEastAsia" w:hAnsiTheme="minorEastAsia" w:cs="宋体" w:hint="eastAsia"/>
          <w:b/>
          <w:bCs/>
          <w:kern w:val="0"/>
          <w:sz w:val="24"/>
        </w:rPr>
        <w:t>、</w:t>
      </w:r>
      <w:r w:rsidRPr="00E25F30">
        <w:rPr>
          <w:rFonts w:asciiTheme="minorEastAsia" w:eastAsiaTheme="minorEastAsia" w:hAnsiTheme="minorEastAsia" w:cs="宋体" w:hint="eastAsia"/>
          <w:b/>
          <w:bCs/>
          <w:kern w:val="0"/>
          <w:sz w:val="24"/>
        </w:rPr>
        <w:t>2.2</w:t>
      </w:r>
      <w:r w:rsidRPr="00E25F30">
        <w:rPr>
          <w:rFonts w:asciiTheme="minorEastAsia" w:eastAsiaTheme="minorEastAsia" w:hAnsiTheme="minorEastAsia" w:cs="宋体" w:hint="eastAsia"/>
          <w:b/>
          <w:bCs/>
          <w:kern w:val="0"/>
          <w:sz w:val="24"/>
        </w:rPr>
        <w:t>条规定提供财务报告复印件的投标人（包括但不限于：成立</w:t>
      </w:r>
      <w:r w:rsidRPr="00E25F30">
        <w:rPr>
          <w:rFonts w:asciiTheme="minorEastAsia" w:eastAsiaTheme="minorEastAsia" w:hAnsiTheme="minorEastAsia" w:cs="宋体" w:hint="eastAsia"/>
          <w:b/>
          <w:bCs/>
          <w:kern w:val="0"/>
          <w:sz w:val="24"/>
        </w:rPr>
        <w:t>年限满</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年及以上的投标人、成立年限满半年但不足</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年的投标人、成立年限不足半年的投标人），应按照本格式的要求选择提供资信证明复印件或投标担保函复印件，其中：非自然人的投标人选择提供资信证明的，还应附上其开户（基本存款账户）许可证复印件。</w:t>
      </w:r>
      <w:r w:rsidRPr="00E25F30">
        <w:rPr>
          <w:rFonts w:asciiTheme="minorEastAsia" w:eastAsiaTheme="minorEastAsia" w:hAnsiTheme="minorEastAsia" w:cs="宋体" w:hint="eastAsia"/>
          <w:b/>
          <w:bCs/>
          <w:kern w:val="0"/>
          <w:sz w:val="24"/>
        </w:rPr>
        <w:t xml:space="preserve">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3</w:t>
      </w:r>
      <w:r w:rsidRPr="00E25F30">
        <w:rPr>
          <w:rFonts w:asciiTheme="minorEastAsia" w:eastAsiaTheme="minorEastAsia" w:hAnsiTheme="minorEastAsia" w:cs="宋体" w:hint="eastAsia"/>
          <w:kern w:val="0"/>
          <w:sz w:val="24"/>
        </w:rPr>
        <w:t>、“财政部门认可的政府采购专业担保机构”应符合《财政部关于开展政府采购信用担保试点工作方案》（财库</w:t>
      </w:r>
      <w:r w:rsidRPr="00E25F30">
        <w:rPr>
          <w:rFonts w:asciiTheme="minorEastAsia" w:eastAsiaTheme="minorEastAsia" w:hAnsiTheme="minorEastAsia" w:cs="宋体" w:hint="eastAsia"/>
          <w:kern w:val="0"/>
          <w:sz w:val="24"/>
        </w:rPr>
        <w:t>[2012]124</w:t>
      </w:r>
      <w:r w:rsidRPr="00E25F30">
        <w:rPr>
          <w:rFonts w:asciiTheme="minorEastAsia" w:eastAsiaTheme="minorEastAsia" w:hAnsiTheme="minorEastAsia" w:cs="宋体" w:hint="eastAsia"/>
          <w:kern w:val="0"/>
          <w:sz w:val="24"/>
        </w:rPr>
        <w:t>号）的规定。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二</w:t>
      </w:r>
      <w:r w:rsidRPr="00E25F30">
        <w:rPr>
          <w:rFonts w:asciiTheme="minorEastAsia" w:eastAsiaTheme="minorEastAsia" w:hAnsiTheme="minorEastAsia" w:cs="宋体" w:hint="eastAsia"/>
          <w:b/>
          <w:bCs/>
          <w:kern w:val="0"/>
          <w:sz w:val="24"/>
        </w:rPr>
        <w:t>-4</w:t>
      </w:r>
      <w:r w:rsidRPr="00E25F30">
        <w:rPr>
          <w:rFonts w:asciiTheme="minorEastAsia" w:eastAsiaTheme="minorEastAsia" w:hAnsiTheme="minorEastAsia" w:cs="宋体" w:hint="eastAsia"/>
          <w:b/>
          <w:bCs/>
          <w:kern w:val="0"/>
          <w:sz w:val="24"/>
        </w:rPr>
        <w:t>依法缴纳税收证明材料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、依法缴纳税收的投标人</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）法人（包括企业、事业单位和社会团体）的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现附上自</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日至</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日期间我方缴纳的</w:t>
      </w:r>
      <w:r w:rsidRPr="00E25F30">
        <w:rPr>
          <w:rFonts w:asciiTheme="minorEastAsia" w:eastAsiaTheme="minorEastAsia" w:hAnsiTheme="minorEastAsia" w:cs="宋体" w:hint="eastAsia"/>
          <w:kern w:val="0"/>
          <w:sz w:val="24"/>
          <w:u w:val="single"/>
        </w:rPr>
        <w:t>（按照投标人实际缴纳的税种名称填写，如：增值税、所得税等）</w:t>
      </w:r>
      <w:r w:rsidRPr="00E25F30">
        <w:rPr>
          <w:rFonts w:asciiTheme="minorEastAsia" w:eastAsiaTheme="minorEastAsia" w:hAnsiTheme="minorEastAsia" w:cs="宋体" w:hint="eastAsia"/>
          <w:kern w:val="0"/>
          <w:sz w:val="24"/>
        </w:rPr>
        <w:t>税收凭据复印件，上述证明材料真实有效，否则我方负全部责任。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）非法人（包括其他组织、自然人）的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现附上自</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日至</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日期间我方缴纳的</w:t>
      </w:r>
      <w:r w:rsidRPr="00E25F30">
        <w:rPr>
          <w:rFonts w:asciiTheme="minorEastAsia" w:eastAsiaTheme="minorEastAsia" w:hAnsiTheme="minorEastAsia" w:cs="宋体" w:hint="eastAsia"/>
          <w:kern w:val="0"/>
          <w:sz w:val="24"/>
          <w:u w:val="single"/>
        </w:rPr>
        <w:t>（按照投标人实际缴纳的税种名称填写）</w:t>
      </w:r>
      <w:r w:rsidRPr="00E25F30">
        <w:rPr>
          <w:rFonts w:asciiTheme="minorEastAsia" w:eastAsiaTheme="minorEastAsia" w:hAnsiTheme="minorEastAsia" w:cs="宋体" w:hint="eastAsia"/>
          <w:kern w:val="0"/>
          <w:sz w:val="24"/>
        </w:rPr>
        <w:t>税收凭据复印件，上述证明材料真实有效，否则我方负全部责任。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2</w:t>
      </w:r>
      <w:r w:rsidRPr="00E25F30">
        <w:rPr>
          <w:rFonts w:asciiTheme="minorEastAsia" w:eastAsiaTheme="minorEastAsia" w:hAnsiTheme="minorEastAsia" w:cs="宋体" w:hint="eastAsia"/>
          <w:kern w:val="0"/>
          <w:sz w:val="24"/>
        </w:rPr>
        <w:t>、依法免税的投标人</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）现附上我方依法免税证明材料复印件，上述证明材料真实有效，否则我方负全部责任。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、请投标人按照实际情况编制填写，在相应的（）中打“√”，并按照本格式的要求提供相应证明材料的复印件。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、投标人提供的税收凭据复印件应符合下列规定：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2.1</w:t>
      </w:r>
      <w:r w:rsidRPr="00E25F30">
        <w:rPr>
          <w:rFonts w:asciiTheme="minorEastAsia" w:eastAsiaTheme="minorEastAsia" w:hAnsiTheme="minorEastAsia" w:cs="宋体" w:hint="eastAsia"/>
          <w:kern w:val="0"/>
          <w:sz w:val="24"/>
        </w:rPr>
        <w:t>投标截止时间前（不含投标截止时间的当月）已依法缴纳税收的投标人，提供投标截止时间前六个月（不含投标截止时间的当月）中任一月份的税收凭据复印件</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2.2</w:t>
      </w:r>
      <w:r w:rsidRPr="00E25F30">
        <w:rPr>
          <w:rFonts w:asciiTheme="minorEastAsia" w:eastAsiaTheme="minorEastAsia" w:hAnsiTheme="minorEastAsia" w:cs="宋体" w:hint="eastAsia"/>
          <w:kern w:val="0"/>
          <w:sz w:val="24"/>
        </w:rPr>
        <w:t>投标截止时间的当月成立且已依法缴纳税收的投标人，提供投标截止时间当月的税收凭据复印件。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2.3</w:t>
      </w:r>
      <w:r w:rsidRPr="00E25F30">
        <w:rPr>
          <w:rFonts w:asciiTheme="minorEastAsia" w:eastAsiaTheme="minorEastAsia" w:hAnsiTheme="minorEastAsia" w:cs="宋体" w:hint="eastAsia"/>
          <w:kern w:val="0"/>
          <w:sz w:val="24"/>
        </w:rPr>
        <w:t>投标截止时间的当月成立但因税务机关原因导致其尚未依法缴纳税收的投标人，提供依法缴纳税收承诺书原件（格式自拟），该承诺书视同税收凭据。</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“依法缴纳税收证明材料”</w:t>
      </w:r>
      <w:r w:rsidRPr="00E25F30">
        <w:rPr>
          <w:rFonts w:asciiTheme="minorEastAsia" w:eastAsiaTheme="minorEastAsia" w:hAnsiTheme="minorEastAsia" w:cs="宋体" w:hint="eastAsia"/>
          <w:kern w:val="0"/>
          <w:sz w:val="24"/>
        </w:rPr>
        <w:t>有欠缴记录的，视为</w:t>
      </w:r>
      <w:r w:rsidRPr="00E25F30">
        <w:rPr>
          <w:rFonts w:asciiTheme="minorEastAsia" w:eastAsiaTheme="minorEastAsia" w:hAnsiTheme="minorEastAsia" w:cs="宋体" w:hint="eastAsia"/>
          <w:b/>
          <w:bCs/>
          <w:kern w:val="0"/>
          <w:sz w:val="24"/>
        </w:rPr>
        <w:t>未依法缴纳税收。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b/>
          <w:kern w:val="0"/>
          <w:sz w:val="24"/>
        </w:rPr>
      </w:pPr>
      <w:r w:rsidRPr="00E25F30">
        <w:rPr>
          <w:rFonts w:asciiTheme="minorEastAsia" w:eastAsiaTheme="minorEastAsia" w:hAnsiTheme="minorEastAsia" w:cs="宋体" w:hint="eastAsia"/>
          <w:kern w:val="0"/>
          <w:sz w:val="24"/>
        </w:rPr>
        <w:lastRenderedPageBreak/>
        <w:br/>
      </w:r>
      <w:r w:rsidRPr="00E25F30">
        <w:rPr>
          <w:rFonts w:asciiTheme="minorEastAsia" w:eastAsiaTheme="minorEastAsia" w:hAnsiTheme="minorEastAsia" w:cs="宋体" w:hint="eastAsia"/>
          <w:b/>
          <w:bCs/>
          <w:kern w:val="0"/>
          <w:sz w:val="24"/>
        </w:rPr>
        <w:t>二</w:t>
      </w:r>
      <w:r w:rsidRPr="00E25F30">
        <w:rPr>
          <w:rFonts w:asciiTheme="minorEastAsia" w:eastAsiaTheme="minorEastAsia" w:hAnsiTheme="minorEastAsia" w:cs="宋体" w:hint="eastAsia"/>
          <w:b/>
          <w:bCs/>
          <w:kern w:val="0"/>
          <w:sz w:val="24"/>
        </w:rPr>
        <w:t>-5</w:t>
      </w:r>
      <w:r w:rsidRPr="00E25F30">
        <w:rPr>
          <w:rFonts w:asciiTheme="minorEastAsia" w:eastAsiaTheme="minorEastAsia" w:hAnsiTheme="minorEastAsia" w:cs="宋体" w:hint="eastAsia"/>
          <w:b/>
          <w:bCs/>
          <w:kern w:val="0"/>
          <w:sz w:val="24"/>
        </w:rPr>
        <w:t>依法缴纳社会保障资金证明材料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、依法缴纳社会保障资金的投标人</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）法人（包括企业、事业单位和社会团体）的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现附上自</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日至</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日我方缴纳的社会保险凭据（限：税务机关</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社会保障资金管理机关的专用收据或社会保险缴纳清单，或社会保险的银行缴款收讫凭证）复印件，上述证明材料真实有效，否则我方负全部责任。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）非法人（包括其他组织、自然人）的</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自</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日至</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日我方缴纳的社会保险凭据（限：税务机关</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社会保障资金管理机关的专用收据或社会保险缴纳清单，或社会保险的银行缴款收讫凭证）复印件，上述证明材料真实有效，否则我方负全部责任。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、依法不需要缴纳社会保障资金的投标人</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）现附上我方依法不需要缴纳社会保障资金证明材料复印件，上述证明材料真实有效，否则我方负全部责任。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、请投标人按照实际情况编制填写，在相应的（）中打“√”，并按照本格式的要求提供相应证明材料的复印件。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、投标人提供的社会保险凭据复印件应符合下列规定：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2.1</w:t>
      </w:r>
      <w:r w:rsidRPr="00E25F30">
        <w:rPr>
          <w:rFonts w:asciiTheme="minorEastAsia" w:eastAsiaTheme="minorEastAsia" w:hAnsiTheme="minorEastAsia" w:cs="宋体" w:hint="eastAsia"/>
          <w:kern w:val="0"/>
          <w:sz w:val="24"/>
        </w:rPr>
        <w:t>投标截止时间前（不含投标</w:t>
      </w:r>
      <w:r w:rsidRPr="00E25F30">
        <w:rPr>
          <w:rFonts w:asciiTheme="minorEastAsia" w:eastAsiaTheme="minorEastAsia" w:hAnsiTheme="minorEastAsia" w:cs="宋体" w:hint="eastAsia"/>
          <w:kern w:val="0"/>
          <w:sz w:val="24"/>
        </w:rPr>
        <w:t>截止时间的当月）已依法缴纳社会保障资金的投标人，提供投标截止时间前六个月（不含投标截止时间的当月）中任一月份的社会保险凭据复印件。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2.2</w:t>
      </w:r>
      <w:r w:rsidRPr="00E25F30">
        <w:rPr>
          <w:rFonts w:asciiTheme="minorEastAsia" w:eastAsiaTheme="minorEastAsia" w:hAnsiTheme="minorEastAsia" w:cs="宋体" w:hint="eastAsia"/>
          <w:kern w:val="0"/>
          <w:sz w:val="24"/>
        </w:rPr>
        <w:t>投标截止时间的当月成立且已依法缴纳社会保障资金的投标人，提供投标截止时间当月的社会保险凭据复印件。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2.3</w:t>
      </w:r>
      <w:r w:rsidRPr="00E25F30">
        <w:rPr>
          <w:rFonts w:asciiTheme="minorEastAsia" w:eastAsiaTheme="minorEastAsia" w:hAnsiTheme="minorEastAsia" w:cs="宋体" w:hint="eastAsia"/>
          <w:kern w:val="0"/>
          <w:sz w:val="24"/>
        </w:rPr>
        <w:t>投标截止时间的当月成立但因税务机关</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社会保障资金管理机关原因导致其尚未依法缴纳社会保障资金的投标人，提供依法缴纳社会保障资金承诺书原件（格式自拟），该承诺书视同社会保险凭据。</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“依法缴纳社会保障资金证明材料”</w:t>
      </w:r>
      <w:r w:rsidRPr="00E25F30">
        <w:rPr>
          <w:rFonts w:asciiTheme="minorEastAsia" w:eastAsiaTheme="minorEastAsia" w:hAnsiTheme="minorEastAsia" w:cs="宋体" w:hint="eastAsia"/>
          <w:kern w:val="0"/>
          <w:sz w:val="24"/>
        </w:rPr>
        <w:t>有欠缴记录的，视为</w:t>
      </w:r>
      <w:r w:rsidRPr="00E25F30">
        <w:rPr>
          <w:rFonts w:asciiTheme="minorEastAsia" w:eastAsiaTheme="minorEastAsia" w:hAnsiTheme="minorEastAsia" w:cs="宋体" w:hint="eastAsia"/>
          <w:b/>
          <w:bCs/>
          <w:kern w:val="0"/>
          <w:sz w:val="24"/>
        </w:rPr>
        <w:t>未依法缴纳社会保障资金。</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、投标人提</w:t>
      </w:r>
      <w:r w:rsidRPr="00E25F30">
        <w:rPr>
          <w:rFonts w:asciiTheme="minorEastAsia" w:eastAsiaTheme="minorEastAsia" w:hAnsiTheme="minorEastAsia" w:cs="宋体" w:hint="eastAsia"/>
          <w:kern w:val="0"/>
          <w:sz w:val="24"/>
        </w:rPr>
        <w:t>供的相应证明材料复印件均应符合：内容完整、清晰、整洁，并由投标人加盖其单位公章。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二</w:t>
      </w:r>
      <w:r w:rsidRPr="00E25F30">
        <w:rPr>
          <w:rFonts w:asciiTheme="minorEastAsia" w:eastAsiaTheme="minorEastAsia" w:hAnsiTheme="minorEastAsia" w:cs="宋体" w:hint="eastAsia"/>
          <w:b/>
          <w:bCs/>
          <w:kern w:val="0"/>
          <w:sz w:val="24"/>
        </w:rPr>
        <w:t>-6</w:t>
      </w:r>
      <w:r w:rsidRPr="00E25F30">
        <w:rPr>
          <w:rFonts w:asciiTheme="minorEastAsia" w:eastAsiaTheme="minorEastAsia" w:hAnsiTheme="minorEastAsia" w:cs="宋体" w:hint="eastAsia"/>
          <w:b/>
          <w:bCs/>
          <w:kern w:val="0"/>
          <w:sz w:val="24"/>
        </w:rPr>
        <w:t>具备履行合同所必需设备和专业技术能力的声明函（若有）</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我方具备履行合同所必需的设备和专业技术能力，否则产生不利后果由我方承担责任。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特此声明。</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、招标文件未要求投标人提供“具备履行合同所必需的设备和专业技术能力专项证明材料”的，投标人应提供本声明函。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、招标文件要求投标人提供“具备履行合同所必需的设备和专业技术能力专项证明材料”的，投标人可不提供本声明函。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、纸质投标文件正本中的本声明函（若有）应为原件。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、请投标人根据实际情况如实声明，否则</w:t>
      </w:r>
      <w:r w:rsidRPr="00E25F30">
        <w:rPr>
          <w:rFonts w:asciiTheme="minorEastAsia" w:eastAsiaTheme="minorEastAsia" w:hAnsiTheme="minorEastAsia" w:cs="宋体" w:hint="eastAsia"/>
          <w:b/>
          <w:bCs/>
          <w:kern w:val="0"/>
          <w:sz w:val="24"/>
        </w:rPr>
        <w:t>视为提供虚假材料。</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二</w:t>
      </w:r>
      <w:r w:rsidRPr="00E25F30">
        <w:rPr>
          <w:rFonts w:asciiTheme="minorEastAsia" w:eastAsiaTheme="minorEastAsia" w:hAnsiTheme="minorEastAsia" w:cs="宋体" w:hint="eastAsia"/>
          <w:b/>
          <w:bCs/>
          <w:kern w:val="0"/>
          <w:sz w:val="24"/>
        </w:rPr>
        <w:t>-7</w:t>
      </w:r>
      <w:r w:rsidRPr="00E25F30">
        <w:rPr>
          <w:rFonts w:asciiTheme="minorEastAsia" w:eastAsiaTheme="minorEastAsia" w:hAnsiTheme="minorEastAsia" w:cs="宋体" w:hint="eastAsia"/>
          <w:b/>
          <w:bCs/>
          <w:kern w:val="0"/>
          <w:sz w:val="24"/>
        </w:rPr>
        <w:t>参加采购活动前三年内在经营活动中没有重大违法记录书面声明</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参加采购活动前三年内，我方在经营活动中没有重大违法记录，也无行贿犯罪记录，否则产生不利后果</w:t>
      </w:r>
      <w:r w:rsidRPr="00E25F30">
        <w:rPr>
          <w:rFonts w:asciiTheme="minorEastAsia" w:eastAsiaTheme="minorEastAsia" w:hAnsiTheme="minorEastAsia" w:cs="宋体" w:hint="eastAsia"/>
          <w:kern w:val="0"/>
          <w:sz w:val="24"/>
        </w:rPr>
        <w:t>由我方承担责任。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特此声明。</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、“重大违法记录”指投标人因违法经营受到刑事处罚或责令停产停业、吊销许可证或执照、较大数额罚款等行政处罚。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、纸质投标文件正本中的本声明应为原件。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3</w:t>
      </w:r>
      <w:r w:rsidRPr="00E25F30">
        <w:rPr>
          <w:rFonts w:asciiTheme="minorEastAsia" w:eastAsiaTheme="minorEastAsia" w:hAnsiTheme="minorEastAsia" w:cs="宋体" w:hint="eastAsia"/>
          <w:kern w:val="0"/>
          <w:sz w:val="24"/>
        </w:rPr>
        <w:t>、请投标人根据实际情况如实声明，否则</w:t>
      </w:r>
      <w:r w:rsidRPr="00E25F30">
        <w:rPr>
          <w:rFonts w:asciiTheme="minorEastAsia" w:eastAsiaTheme="minorEastAsia" w:hAnsiTheme="minorEastAsia" w:cs="宋体" w:hint="eastAsia"/>
          <w:b/>
          <w:bCs/>
          <w:kern w:val="0"/>
          <w:sz w:val="24"/>
        </w:rPr>
        <w:t>视为提供虚假材料。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二</w:t>
      </w:r>
      <w:r w:rsidRPr="00E25F30">
        <w:rPr>
          <w:rFonts w:asciiTheme="minorEastAsia" w:eastAsiaTheme="minorEastAsia" w:hAnsiTheme="minorEastAsia" w:cs="宋体" w:hint="eastAsia"/>
          <w:b/>
          <w:bCs/>
          <w:kern w:val="0"/>
          <w:sz w:val="24"/>
        </w:rPr>
        <w:t>-8</w:t>
      </w:r>
      <w:r w:rsidRPr="00E25F30">
        <w:rPr>
          <w:rFonts w:asciiTheme="minorEastAsia" w:eastAsiaTheme="minorEastAsia" w:hAnsiTheme="minorEastAsia" w:cs="宋体" w:hint="eastAsia"/>
          <w:b/>
          <w:bCs/>
          <w:kern w:val="0"/>
          <w:sz w:val="24"/>
        </w:rPr>
        <w:t>信用记录查询结果</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现附上截至</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时我方通过“信用中国”网站（</w:t>
      </w:r>
      <w:r w:rsidRPr="00E25F30">
        <w:rPr>
          <w:rFonts w:asciiTheme="minorEastAsia" w:eastAsiaTheme="minorEastAsia" w:hAnsiTheme="minorEastAsia" w:cs="宋体" w:hint="eastAsia"/>
          <w:kern w:val="0"/>
          <w:sz w:val="24"/>
        </w:rPr>
        <w:t>www.creditchina.gov.cn</w:t>
      </w:r>
      <w:r w:rsidRPr="00E25F30">
        <w:rPr>
          <w:rFonts w:asciiTheme="minorEastAsia" w:eastAsiaTheme="minorEastAsia" w:hAnsiTheme="minorEastAsia" w:cs="宋体" w:hint="eastAsia"/>
          <w:kern w:val="0"/>
          <w:sz w:val="24"/>
        </w:rPr>
        <w:t>）获取的我方信用信息查询结果</w:t>
      </w:r>
      <w:r w:rsidRPr="00E25F30">
        <w:rPr>
          <w:rFonts w:asciiTheme="minorEastAsia" w:eastAsiaTheme="minorEastAsia" w:hAnsiTheme="minorEastAsia" w:cs="宋体" w:hint="eastAsia"/>
          <w:kern w:val="0"/>
          <w:sz w:val="24"/>
          <w:u w:val="single"/>
        </w:rPr>
        <w:t>（填写具体份数）</w:t>
      </w:r>
      <w:r w:rsidRPr="00E25F30">
        <w:rPr>
          <w:rFonts w:asciiTheme="minorEastAsia" w:eastAsiaTheme="minorEastAsia" w:hAnsiTheme="minorEastAsia" w:cs="宋体" w:hint="eastAsia"/>
          <w:kern w:val="0"/>
          <w:sz w:val="24"/>
        </w:rPr>
        <w:t>份、通过中国政府采购网（</w:t>
      </w:r>
      <w:r w:rsidRPr="00E25F30">
        <w:rPr>
          <w:rFonts w:asciiTheme="minorEastAsia" w:eastAsiaTheme="minorEastAsia" w:hAnsiTheme="minorEastAsia" w:cs="宋体" w:hint="eastAsia"/>
          <w:kern w:val="0"/>
          <w:sz w:val="24"/>
        </w:rPr>
        <w:t>www.ccgp.gov.cn</w:t>
      </w:r>
      <w:r w:rsidRPr="00E25F30">
        <w:rPr>
          <w:rFonts w:asciiTheme="minorEastAsia" w:eastAsiaTheme="minorEastAsia" w:hAnsiTheme="minorEastAsia" w:cs="宋体" w:hint="eastAsia"/>
          <w:kern w:val="0"/>
          <w:sz w:val="24"/>
        </w:rPr>
        <w:t>）获取的我方信用信息查询结果</w:t>
      </w:r>
      <w:r w:rsidRPr="00E25F30">
        <w:rPr>
          <w:rFonts w:asciiTheme="minorEastAsia" w:eastAsiaTheme="minorEastAsia" w:hAnsiTheme="minorEastAsia" w:cs="宋体" w:hint="eastAsia"/>
          <w:kern w:val="0"/>
          <w:sz w:val="24"/>
          <w:u w:val="single"/>
        </w:rPr>
        <w:t>（填写具体份数）</w:t>
      </w:r>
      <w:r w:rsidRPr="00E25F30">
        <w:rPr>
          <w:rFonts w:asciiTheme="minorEastAsia" w:eastAsiaTheme="minorEastAsia" w:hAnsiTheme="minorEastAsia" w:cs="宋体" w:hint="eastAsia"/>
          <w:kern w:val="0"/>
          <w:sz w:val="24"/>
        </w:rPr>
        <w:t>份，上述信用信息查询结果真实有效，否则我方负全部责任。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投标人应在招标文件要求的截止时点前分别通过“信用中国”网站（</w:t>
      </w:r>
      <w:r w:rsidRPr="00E25F30">
        <w:rPr>
          <w:rFonts w:asciiTheme="minorEastAsia" w:eastAsiaTheme="minorEastAsia" w:hAnsiTheme="minorEastAsia" w:cs="宋体" w:hint="eastAsia"/>
          <w:kern w:val="0"/>
          <w:sz w:val="24"/>
        </w:rPr>
        <w:t>www.creditchina.gov.cn</w:t>
      </w:r>
      <w:r w:rsidRPr="00E25F30">
        <w:rPr>
          <w:rFonts w:asciiTheme="minorEastAsia" w:eastAsiaTheme="minorEastAsia" w:hAnsiTheme="minorEastAsia" w:cs="宋体" w:hint="eastAsia"/>
          <w:kern w:val="0"/>
          <w:sz w:val="24"/>
        </w:rPr>
        <w:t>）、中国政府采购网（</w:t>
      </w:r>
      <w:r w:rsidRPr="00E25F30">
        <w:rPr>
          <w:rFonts w:asciiTheme="minorEastAsia" w:eastAsiaTheme="minorEastAsia" w:hAnsiTheme="minorEastAsia" w:cs="宋体" w:hint="eastAsia"/>
          <w:kern w:val="0"/>
          <w:sz w:val="24"/>
        </w:rPr>
        <w:t>www.ccgp.gov.cn</w:t>
      </w:r>
      <w:r w:rsidRPr="00E25F30">
        <w:rPr>
          <w:rFonts w:asciiTheme="minorEastAsia" w:eastAsiaTheme="minorEastAsia" w:hAnsiTheme="minorEastAsia" w:cs="宋体" w:hint="eastAsia"/>
          <w:kern w:val="0"/>
          <w:sz w:val="24"/>
        </w:rPr>
        <w:t>）查询并打印相应的信用记录，投标人提供的查询结果应为其通过上述网站获取的信用</w:t>
      </w:r>
      <w:r w:rsidRPr="00E25F30">
        <w:rPr>
          <w:rFonts w:asciiTheme="minorEastAsia" w:eastAsiaTheme="minorEastAsia" w:hAnsiTheme="minorEastAsia" w:cs="宋体" w:hint="eastAsia"/>
          <w:kern w:val="0"/>
          <w:sz w:val="24"/>
        </w:rPr>
        <w:t>信息查询结果原始页面的打印件（或截图）。</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二</w:t>
      </w:r>
      <w:r w:rsidRPr="00E25F30">
        <w:rPr>
          <w:rFonts w:asciiTheme="minorEastAsia" w:eastAsiaTheme="minorEastAsia" w:hAnsiTheme="minorEastAsia" w:cs="宋体" w:hint="eastAsia"/>
          <w:b/>
          <w:bCs/>
          <w:kern w:val="0"/>
          <w:sz w:val="24"/>
        </w:rPr>
        <w:t>-9</w:t>
      </w:r>
      <w:r w:rsidRPr="00E25F30">
        <w:rPr>
          <w:rFonts w:asciiTheme="minorEastAsia" w:eastAsiaTheme="minorEastAsia" w:hAnsiTheme="minorEastAsia" w:cs="宋体" w:hint="eastAsia"/>
          <w:b/>
          <w:bCs/>
          <w:kern w:val="0"/>
          <w:sz w:val="24"/>
        </w:rPr>
        <w:t>中小企业声明函</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（专门面向中小企业或小型、微型企业适用，若有）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本投标人郑重声明，根据《政府采购促进中小企业发展暂行办法》（财库</w:t>
      </w:r>
      <w:r w:rsidRPr="00E25F30">
        <w:rPr>
          <w:rFonts w:asciiTheme="minorEastAsia" w:eastAsiaTheme="minorEastAsia" w:hAnsiTheme="minorEastAsia" w:cs="宋体" w:hint="eastAsia"/>
          <w:kern w:val="0"/>
          <w:sz w:val="24"/>
        </w:rPr>
        <w:t>[2011]181</w:t>
      </w:r>
      <w:r w:rsidRPr="00E25F30">
        <w:rPr>
          <w:rFonts w:asciiTheme="minorEastAsia" w:eastAsiaTheme="minorEastAsia" w:hAnsiTheme="minorEastAsia" w:cs="宋体" w:hint="eastAsia"/>
          <w:kern w:val="0"/>
          <w:sz w:val="24"/>
        </w:rPr>
        <w:t>号）的规定，本投标人为</w:t>
      </w:r>
      <w:r w:rsidRPr="00E25F30">
        <w:rPr>
          <w:rFonts w:asciiTheme="minorEastAsia" w:eastAsiaTheme="minorEastAsia" w:hAnsiTheme="minorEastAsia" w:cs="宋体" w:hint="eastAsia"/>
          <w:kern w:val="0"/>
          <w:sz w:val="24"/>
          <w:u w:val="single"/>
        </w:rPr>
        <w:t>（填写“中型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小型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微型”）</w:t>
      </w:r>
      <w:r w:rsidRPr="00E25F30">
        <w:rPr>
          <w:rFonts w:asciiTheme="minorEastAsia" w:eastAsiaTheme="minorEastAsia" w:hAnsiTheme="minorEastAsia" w:cs="宋体" w:hint="eastAsia"/>
          <w:kern w:val="0"/>
          <w:sz w:val="24"/>
        </w:rPr>
        <w:t>企业。即本投标人同时满足以下条件：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、根据《工业和信息化部、国家统计局、国家发展和改革委员会、财政部关于印发中小企业划型标准规定的通知》（工信部联企业</w:t>
      </w:r>
      <w:r w:rsidRPr="00E25F30">
        <w:rPr>
          <w:rFonts w:asciiTheme="minorEastAsia" w:eastAsiaTheme="minorEastAsia" w:hAnsiTheme="minorEastAsia" w:cs="宋体" w:hint="eastAsia"/>
          <w:kern w:val="0"/>
          <w:sz w:val="24"/>
        </w:rPr>
        <w:t>[2011</w:t>
      </w:r>
      <w:r w:rsidRPr="00E25F30">
        <w:rPr>
          <w:rFonts w:asciiTheme="minorEastAsia" w:eastAsiaTheme="minorEastAsia" w:hAnsiTheme="minorEastAsia" w:cs="宋体" w:hint="eastAsia"/>
          <w:kern w:val="0"/>
          <w:sz w:val="24"/>
        </w:rPr>
        <w:t>]300</w:t>
      </w:r>
      <w:r w:rsidRPr="00E25F30">
        <w:rPr>
          <w:rFonts w:asciiTheme="minorEastAsia" w:eastAsiaTheme="minorEastAsia" w:hAnsiTheme="minorEastAsia" w:cs="宋体" w:hint="eastAsia"/>
          <w:kern w:val="0"/>
          <w:sz w:val="24"/>
        </w:rPr>
        <w:t>号）规定的划分标准，本投标人为</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u w:val="single"/>
        </w:rPr>
        <w:t>（填写“中型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小型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微型”）</w:t>
      </w:r>
      <w:r w:rsidRPr="00E25F30">
        <w:rPr>
          <w:rFonts w:asciiTheme="minorEastAsia" w:eastAsiaTheme="minorEastAsia" w:hAnsiTheme="minorEastAsia" w:cs="宋体" w:hint="eastAsia"/>
          <w:kern w:val="0"/>
          <w:sz w:val="24"/>
        </w:rPr>
        <w:t>企业。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、本投标人参加贵单位组织的</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u w:val="single"/>
        </w:rPr>
        <w:t>（填写“项目名称”）</w:t>
      </w:r>
      <w:r w:rsidRPr="00E25F30">
        <w:rPr>
          <w:rFonts w:asciiTheme="minorEastAsia" w:eastAsiaTheme="minorEastAsia" w:hAnsiTheme="minorEastAsia" w:cs="宋体" w:hint="eastAsia"/>
          <w:kern w:val="0"/>
          <w:sz w:val="24"/>
          <w:u w:val="single"/>
        </w:rPr>
        <w:t xml:space="preserve"> </w:t>
      </w:r>
      <w:r w:rsidRPr="00E25F30">
        <w:rPr>
          <w:rFonts w:asciiTheme="minorEastAsia" w:eastAsiaTheme="minorEastAsia" w:hAnsiTheme="minorEastAsia" w:cs="宋体" w:hint="eastAsia"/>
          <w:kern w:val="0"/>
          <w:sz w:val="24"/>
        </w:rPr>
        <w:t>项目采购活动，其中：</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①货物（不包括使用大型企业注册商标的货物）：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）提供本投标人制造的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货物；或</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）提供其他</w:t>
      </w:r>
      <w:r w:rsidRPr="00E25F30">
        <w:rPr>
          <w:rFonts w:asciiTheme="minorEastAsia" w:eastAsiaTheme="minorEastAsia" w:hAnsiTheme="minorEastAsia" w:cs="宋体" w:hint="eastAsia"/>
          <w:kern w:val="0"/>
          <w:sz w:val="24"/>
          <w:u w:val="single"/>
        </w:rPr>
        <w:t>（填写“中型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小型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微型”）</w:t>
      </w:r>
      <w:r w:rsidRPr="00E25F30">
        <w:rPr>
          <w:rFonts w:asciiTheme="minorEastAsia" w:eastAsiaTheme="minorEastAsia" w:hAnsiTheme="minorEastAsia" w:cs="宋体" w:hint="eastAsia"/>
          <w:kern w:val="0"/>
          <w:sz w:val="24"/>
        </w:rPr>
        <w:t>企业制造的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②工程：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）由本投标人承担的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工程。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③服务：</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）由本投标人提供的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服务。</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本投标人对上述声明的</w:t>
      </w:r>
      <w:r w:rsidRPr="00E25F30">
        <w:rPr>
          <w:rFonts w:asciiTheme="minorEastAsia" w:eastAsiaTheme="minorEastAsia" w:hAnsiTheme="minorEastAsia" w:cs="宋体" w:hint="eastAsia"/>
          <w:kern w:val="0"/>
          <w:sz w:val="24"/>
        </w:rPr>
        <w:t>真实性负责。如有虚假，将依法承担相应责任。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、请投标人按照实际情况编制填写本声明函，并在相应的（）中打“√”。</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、投标人应认真对照《工业和信息化部、国家统计局、国家发展和改革委员会、财政部关于印发中小企业划型标准规定的通知》（工信部联企业</w:t>
      </w:r>
      <w:r w:rsidRPr="00E25F30">
        <w:rPr>
          <w:rFonts w:asciiTheme="minorEastAsia" w:eastAsiaTheme="minorEastAsia" w:hAnsiTheme="minorEastAsia" w:cs="宋体" w:hint="eastAsia"/>
          <w:kern w:val="0"/>
          <w:sz w:val="24"/>
        </w:rPr>
        <w:t>[2011]300</w:t>
      </w:r>
      <w:r w:rsidRPr="00E25F30">
        <w:rPr>
          <w:rFonts w:asciiTheme="minorEastAsia" w:eastAsiaTheme="minorEastAsia" w:hAnsiTheme="minorEastAsia" w:cs="宋体" w:hint="eastAsia"/>
          <w:kern w:val="0"/>
          <w:sz w:val="24"/>
        </w:rPr>
        <w:t>号）规定的划分标准，并按照国家统计局现行的关于统计上大中小微型企业划分办法的有关规定准确划分企业类型。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、投标人为监狱企业的，可不填写本声明函，根据其提供的由省级以上监狱管理局、戒毒管理局（含新疆生产建设兵团）出具的属于监狱企业的证明文件进行认定，监狱企业视同小型、微型企业。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、投标人为残疾人福利性单位的，可不填写本声明函，根据其提供的《残疾人福利性单位声明函》（格式附后）进行认定，残疾人福利性单位视同小型、微型企业。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、纸质投标文件正本中的本声明函（若有）应为原件。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、若《中小企业声明函》（包括本格式第</w:t>
      </w: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条规定的证明文件及声明函）内容不真实，</w:t>
      </w:r>
      <w:r w:rsidRPr="00E25F30">
        <w:rPr>
          <w:rFonts w:asciiTheme="minorEastAsia" w:eastAsiaTheme="minorEastAsia" w:hAnsiTheme="minorEastAsia" w:cs="宋体" w:hint="eastAsia"/>
          <w:b/>
          <w:bCs/>
          <w:kern w:val="0"/>
          <w:sz w:val="24"/>
        </w:rPr>
        <w:t>视为提供虚假材料。</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附：</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残疾人福利性单位声明函</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（专门面向中小企业或小型、微型企业适用，若有）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本投标人郑重声明，根据《财政部</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民政部</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中国残疾人联合会关于促进残疾人就业政府采购政策的通知》（财库</w:t>
      </w:r>
      <w:r w:rsidRPr="00E25F30">
        <w:rPr>
          <w:rFonts w:asciiTheme="minorEastAsia" w:eastAsiaTheme="minorEastAsia" w:hAnsiTheme="minorEastAsia" w:cs="宋体" w:hint="eastAsia"/>
          <w:kern w:val="0"/>
          <w:sz w:val="24"/>
        </w:rPr>
        <w:t>[2017]141</w:t>
      </w:r>
      <w:r w:rsidRPr="00E25F30">
        <w:rPr>
          <w:rFonts w:asciiTheme="minorEastAsia" w:eastAsiaTheme="minorEastAsia" w:hAnsiTheme="minorEastAsia" w:cs="宋体" w:hint="eastAsia"/>
          <w:kern w:val="0"/>
          <w:sz w:val="24"/>
        </w:rPr>
        <w:t>号）的规定，本投标人为符合条件的残疾人福利性单位，且本投标人参加贵单位的</w:t>
      </w:r>
      <w:r w:rsidRPr="00E25F30">
        <w:rPr>
          <w:rFonts w:asciiTheme="minorEastAsia" w:eastAsiaTheme="minorEastAsia" w:hAnsiTheme="minorEastAsia" w:cs="宋体" w:hint="eastAsia"/>
          <w:kern w:val="0"/>
          <w:sz w:val="24"/>
          <w:u w:val="single"/>
        </w:rPr>
        <w:t>（填写“项目名称”）</w:t>
      </w:r>
      <w:r w:rsidRPr="00E25F30">
        <w:rPr>
          <w:rFonts w:asciiTheme="minorEastAsia" w:eastAsiaTheme="minorEastAsia" w:hAnsiTheme="minorEastAsia" w:cs="宋体" w:hint="eastAsia"/>
          <w:kern w:val="0"/>
          <w:sz w:val="24"/>
        </w:rPr>
        <w:t>项目采购活动：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）提供本投标人制造的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）由本投标人承担的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工</w:t>
      </w:r>
      <w:r w:rsidRPr="00E25F30">
        <w:rPr>
          <w:rFonts w:asciiTheme="minorEastAsia" w:eastAsiaTheme="minorEastAsia" w:hAnsiTheme="minorEastAsia" w:cs="宋体" w:hint="eastAsia"/>
          <w:kern w:val="0"/>
          <w:sz w:val="24"/>
        </w:rPr>
        <w:t>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）由本投标人提供的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服务；或</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）提供其他残疾人福利性单位制造的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货物（不包括使用非残疾人福利性单位注册商标的货物）。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本投标人对上述声明的真实性负责。如有虚假，将依法承担相应责任。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、请投标人按照实际情况编制填写本声明函，并在相应的（）中打“√”。</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、纸质投标文件正本中的本声明函（若有）应为原件。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、若《残疾人福利性单位声明函》内容不真实，</w:t>
      </w:r>
      <w:r w:rsidRPr="00E25F30">
        <w:rPr>
          <w:rFonts w:asciiTheme="minorEastAsia" w:eastAsiaTheme="minorEastAsia" w:hAnsiTheme="minorEastAsia" w:cs="宋体" w:hint="eastAsia"/>
          <w:b/>
          <w:bCs/>
          <w:kern w:val="0"/>
          <w:sz w:val="24"/>
        </w:rPr>
        <w:t>视为提供虚假材料。</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二</w:t>
      </w:r>
      <w:r w:rsidRPr="00E25F30">
        <w:rPr>
          <w:rFonts w:asciiTheme="minorEastAsia" w:eastAsiaTheme="minorEastAsia" w:hAnsiTheme="minorEastAsia" w:cs="宋体" w:hint="eastAsia"/>
          <w:b/>
          <w:bCs/>
          <w:kern w:val="0"/>
          <w:sz w:val="24"/>
        </w:rPr>
        <w:t>-10</w:t>
      </w:r>
      <w:r w:rsidRPr="00E25F30">
        <w:rPr>
          <w:rFonts w:asciiTheme="minorEastAsia" w:eastAsiaTheme="minorEastAsia" w:hAnsiTheme="minorEastAsia" w:cs="宋体" w:hint="eastAsia"/>
          <w:b/>
          <w:bCs/>
          <w:kern w:val="0"/>
          <w:sz w:val="24"/>
        </w:rPr>
        <w:t>其他资格证明文件（若有）</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二</w:t>
      </w:r>
      <w:r w:rsidRPr="00E25F30">
        <w:rPr>
          <w:rFonts w:asciiTheme="minorEastAsia" w:eastAsiaTheme="minorEastAsia" w:hAnsiTheme="minorEastAsia" w:cs="宋体" w:hint="eastAsia"/>
          <w:b/>
          <w:bCs/>
          <w:kern w:val="0"/>
          <w:sz w:val="24"/>
        </w:rPr>
        <w:t>-12-</w:t>
      </w:r>
      <w:r w:rsidRPr="00E25F30">
        <w:rPr>
          <w:rFonts w:asciiTheme="minorEastAsia" w:eastAsiaTheme="minorEastAsia" w:hAnsiTheme="minorEastAsia" w:cs="宋体" w:hint="eastAsia"/>
          <w:b/>
          <w:bCs/>
          <w:kern w:val="0"/>
          <w:sz w:val="24"/>
        </w:rPr>
        <w:t>①具备履行合同所必需设备和专业技术能力专项证明材料（若有）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致：</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现附上我方具备履行合同所必需的设备和专业技术能力的专项证明材料复印件（具体附后），上述证明材料真实有效，否则我方负全部责任。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、招标文件要求投标人提供“具备履行合同所必需的设备和专业技术能力专项证明材料”的，投标人应按照招标文件规定在此项下提供相应证明材料复印件。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、投标人提供的相应证明材料复印件均应符合：内容完整、清晰、整洁，并由投标人加盖其单位公章。</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二</w:t>
      </w:r>
      <w:r w:rsidRPr="00E25F30">
        <w:rPr>
          <w:rFonts w:asciiTheme="minorEastAsia" w:eastAsiaTheme="minorEastAsia" w:hAnsiTheme="minorEastAsia" w:cs="宋体" w:hint="eastAsia"/>
          <w:b/>
          <w:bCs/>
          <w:kern w:val="0"/>
          <w:sz w:val="24"/>
        </w:rPr>
        <w:t>-10-</w:t>
      </w:r>
      <w:r w:rsidRPr="00E25F30">
        <w:rPr>
          <w:rFonts w:asciiTheme="minorEastAsia" w:eastAsiaTheme="minorEastAsia" w:hAnsiTheme="minorEastAsia" w:cs="宋体" w:hint="eastAsia"/>
          <w:b/>
          <w:bCs/>
          <w:kern w:val="0"/>
          <w:sz w:val="24"/>
        </w:rPr>
        <w:t>②招标文件规定的其他资格证明文件（若有）</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除招标文件另有规定外，招标文件要求提交的除前述资格证明文件外的其他资格证明文件（若有）加盖投标人的单位公章后应在此项下提交。</w:t>
      </w:r>
    </w:p>
    <w:p w:rsidR="00620818" w:rsidRPr="00E25F30" w:rsidRDefault="00AC2B3B">
      <w:pPr>
        <w:widowControl/>
        <w:spacing w:before="100" w:beforeAutospacing="1" w:after="100" w:afterAutospacing="1"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三</w:t>
      </w:r>
      <w:r w:rsidRPr="00E25F30">
        <w:rPr>
          <w:rFonts w:asciiTheme="minorEastAsia" w:eastAsiaTheme="minorEastAsia" w:hAnsiTheme="minorEastAsia" w:cs="宋体" w:hint="eastAsia"/>
          <w:b/>
          <w:bCs/>
          <w:kern w:val="0"/>
          <w:sz w:val="24"/>
        </w:rPr>
        <w:t>、投标保证金</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w:t>
      </w:r>
      <w:r w:rsidRPr="00E25F30">
        <w:rPr>
          <w:rFonts w:asciiTheme="minorEastAsia" w:eastAsiaTheme="minorEastAsia" w:hAnsiTheme="minorEastAsia" w:cs="宋体" w:hint="eastAsia"/>
          <w:kern w:val="0"/>
          <w:sz w:val="24"/>
        </w:rPr>
        <w:t>、在此项下提交的</w:t>
      </w:r>
      <w:r w:rsidRPr="00E25F30">
        <w:rPr>
          <w:rFonts w:asciiTheme="minorEastAsia" w:eastAsiaTheme="minorEastAsia" w:hAnsiTheme="minorEastAsia" w:cs="宋体" w:hint="eastAsia"/>
          <w:b/>
          <w:bCs/>
          <w:kern w:val="0"/>
          <w:sz w:val="24"/>
        </w:rPr>
        <w:t>“投标保证金”</w:t>
      </w:r>
      <w:r w:rsidRPr="00E25F30">
        <w:rPr>
          <w:rFonts w:asciiTheme="minorEastAsia" w:eastAsiaTheme="minorEastAsia" w:hAnsiTheme="minorEastAsia" w:cs="宋体" w:hint="eastAsia"/>
          <w:kern w:val="0"/>
          <w:sz w:val="24"/>
        </w:rPr>
        <w:t>材料可使用转账凭证复印件或从福建省政府采购网上公开信息系统</w:t>
      </w:r>
      <w:r w:rsidRPr="00E25F30">
        <w:rPr>
          <w:rFonts w:asciiTheme="minorEastAsia" w:eastAsiaTheme="minorEastAsia" w:hAnsiTheme="minorEastAsia" w:cs="宋体" w:hint="eastAsia"/>
          <w:kern w:val="0"/>
          <w:sz w:val="24"/>
        </w:rPr>
        <w:t>中下载的有关原始页面的打印件。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、投标保证金是否已提交的认定按照招标文件第三章规定执行。</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封面格式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福建省政府采购投标文件</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（报价部分）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u w:val="single"/>
        </w:rPr>
        <w:t>（填写正本或副本）</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项目名称：</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备案编号：</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招标编号：</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所投合同包：</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lastRenderedPageBreak/>
        <w:t>投标人：</w:t>
      </w:r>
      <w:r w:rsidRPr="00E25F30">
        <w:rPr>
          <w:rFonts w:asciiTheme="minorEastAsia" w:eastAsiaTheme="minorEastAsia" w:hAnsiTheme="minorEastAsia" w:cs="宋体" w:hint="eastAsia"/>
          <w:b/>
          <w:bCs/>
          <w:kern w:val="0"/>
          <w:sz w:val="24"/>
          <w:u w:val="single"/>
        </w:rPr>
        <w:t>（填写“全称”）</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u w:val="single"/>
        </w:rPr>
        <w:t>（由投标人填写）</w:t>
      </w:r>
      <w:r w:rsidRPr="00E25F30">
        <w:rPr>
          <w:rFonts w:asciiTheme="minorEastAsia" w:eastAsiaTheme="minorEastAsia" w:hAnsiTheme="minorEastAsia" w:cs="宋体" w:hint="eastAsia"/>
          <w:b/>
          <w:bCs/>
          <w:kern w:val="0"/>
          <w:sz w:val="24"/>
        </w:rPr>
        <w:t>年</w:t>
      </w:r>
      <w:r w:rsidRPr="00E25F30">
        <w:rPr>
          <w:rFonts w:asciiTheme="minorEastAsia" w:eastAsiaTheme="minorEastAsia" w:hAnsiTheme="minorEastAsia" w:cs="宋体" w:hint="eastAsia"/>
          <w:b/>
          <w:bCs/>
          <w:kern w:val="0"/>
          <w:sz w:val="24"/>
          <w:u w:val="single"/>
        </w:rPr>
        <w:t>（由投标人填写）</w:t>
      </w:r>
      <w:r w:rsidRPr="00E25F30">
        <w:rPr>
          <w:rFonts w:asciiTheme="minorEastAsia" w:eastAsiaTheme="minorEastAsia" w:hAnsiTheme="minorEastAsia" w:cs="宋体" w:hint="eastAsia"/>
          <w:b/>
          <w:bCs/>
          <w:kern w:val="0"/>
          <w:sz w:val="24"/>
        </w:rPr>
        <w:t>月</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索引</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一、开标一览表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二、投标分项报价表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三、招标文件规定的价格扣除证明材料（若有）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四、招标文件规定的加分证明材料（若有）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一、开标一览表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right="315" w:firstLine="480"/>
        <w:jc w:val="righ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41"/>
        <w:gridCol w:w="5069"/>
        <w:gridCol w:w="1276"/>
        <w:gridCol w:w="2126"/>
      </w:tblGrid>
      <w:tr w:rsidR="00620818" w:rsidRPr="00E25F30">
        <w:trPr>
          <w:tblCellSpacing w:w="15" w:type="dxa"/>
        </w:trPr>
        <w:tc>
          <w:tcPr>
            <w:tcW w:w="39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503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投标报价</w:t>
            </w:r>
          </w:p>
        </w:tc>
        <w:tc>
          <w:tcPr>
            <w:tcW w:w="124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保证金</w:t>
            </w:r>
          </w:p>
        </w:tc>
        <w:tc>
          <w:tcPr>
            <w:tcW w:w="208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备注</w:t>
            </w:r>
          </w:p>
        </w:tc>
      </w:tr>
      <w:tr w:rsidR="00620818" w:rsidRPr="00E25F30">
        <w:trPr>
          <w:trHeight w:val="1416"/>
          <w:tblCellSpacing w:w="15" w:type="dxa"/>
        </w:trPr>
        <w:tc>
          <w:tcPr>
            <w:tcW w:w="39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503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投标总价（大写金额）：</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tc>
        <w:tc>
          <w:tcPr>
            <w:tcW w:w="124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081"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投标报价的明细：详见《投标分项报价表》。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招标文件规定的价格扣除证明材料（若有）：详见报价部分。</w:t>
            </w:r>
          </w:p>
        </w:tc>
      </w:tr>
      <w:tr w:rsidR="00620818" w:rsidRPr="00E25F30">
        <w:trPr>
          <w:tblCellSpacing w:w="15" w:type="dxa"/>
        </w:trPr>
        <w:tc>
          <w:tcPr>
            <w:tcW w:w="39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503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投标总价（大写金额）：</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tc>
        <w:tc>
          <w:tcPr>
            <w:tcW w:w="124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081"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、本表应按照下列规定填写：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1.1</w:t>
      </w:r>
      <w:r w:rsidRPr="00E25F30">
        <w:rPr>
          <w:rFonts w:asciiTheme="minorEastAsia" w:eastAsiaTheme="minorEastAsia" w:hAnsiTheme="minorEastAsia" w:cs="宋体" w:hint="eastAsia"/>
          <w:kern w:val="0"/>
          <w:sz w:val="24"/>
        </w:rPr>
        <w:t>投标人应按照本表格式填写所投的合同包的“投标报价”。</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本表中列示的“合同包”应与《投标分项报价表》中列示的“合同包”保持一致，即：若本表中列示的“合同包”为“</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”时，《投标分项报价表》中列示的“合同包”亦应为“</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”，以此类推。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“大写金额”指“投标报价”应用“壹、贰、叁、肆、伍、陆、柒、捌、玖、拾、佰、仟、万、亿、元、角、分、零”等进行填写。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、纸质投标文件正本中的本表应为原件。</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二、投标分项报价表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41"/>
        <w:gridCol w:w="762"/>
        <w:gridCol w:w="1167"/>
        <w:gridCol w:w="968"/>
        <w:gridCol w:w="675"/>
        <w:gridCol w:w="1639"/>
        <w:gridCol w:w="850"/>
        <w:gridCol w:w="992"/>
        <w:gridCol w:w="1418"/>
      </w:tblGrid>
      <w:tr w:rsidR="00620818" w:rsidRPr="00E25F30">
        <w:trPr>
          <w:tblCellSpacing w:w="15" w:type="dxa"/>
        </w:trPr>
        <w:tc>
          <w:tcPr>
            <w:tcW w:w="39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732"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品目号</w:t>
            </w:r>
          </w:p>
        </w:tc>
        <w:tc>
          <w:tcPr>
            <w:tcW w:w="1137"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投标标的</w:t>
            </w:r>
          </w:p>
        </w:tc>
        <w:tc>
          <w:tcPr>
            <w:tcW w:w="938"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规格</w:t>
            </w:r>
          </w:p>
        </w:tc>
        <w:tc>
          <w:tcPr>
            <w:tcW w:w="645"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来源地</w:t>
            </w:r>
          </w:p>
        </w:tc>
        <w:tc>
          <w:tcPr>
            <w:tcW w:w="160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单价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820"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数量</w:t>
            </w:r>
          </w:p>
        </w:tc>
        <w:tc>
          <w:tcPr>
            <w:tcW w:w="962"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总价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1373"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备注</w:t>
            </w:r>
          </w:p>
        </w:tc>
      </w:tr>
      <w:tr w:rsidR="00620818" w:rsidRPr="00E25F30">
        <w:trPr>
          <w:tblCellSpacing w:w="15" w:type="dxa"/>
        </w:trPr>
        <w:tc>
          <w:tcPr>
            <w:tcW w:w="396"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732"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1137"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8"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645"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60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820"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62"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373"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396"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32"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137"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8"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645"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60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820"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62"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373"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39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732"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137"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8"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645"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60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820"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62"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373"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、本表应按照下列规定填写：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”时，本表中列示的“合同包”亦应为“</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”，以此类推。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“投标标的”为货物的：</w:t>
      </w:r>
      <w:r w:rsidRPr="00E25F30">
        <w:rPr>
          <w:rFonts w:asciiTheme="minorEastAsia" w:eastAsiaTheme="minorEastAsia" w:hAnsiTheme="minorEastAsia" w:cs="宋体" w:hint="eastAsia"/>
          <w:b/>
          <w:bCs/>
          <w:kern w:val="0"/>
          <w:sz w:val="24"/>
        </w:rPr>
        <w:t>“规格”</w:t>
      </w:r>
      <w:r w:rsidRPr="00E25F30">
        <w:rPr>
          <w:rFonts w:asciiTheme="minorEastAsia" w:eastAsiaTheme="minorEastAsia" w:hAnsiTheme="minorEastAsia" w:cs="宋体" w:hint="eastAsia"/>
          <w:kern w:val="0"/>
          <w:sz w:val="24"/>
        </w:rPr>
        <w:t>项下应填写货物制造厂商赋予的品牌（属于节能、环保清单产品的货物，填写的品牌名称应与清单载明的品牌名称保持一致）及具</w:t>
      </w:r>
      <w:r w:rsidRPr="00E25F30">
        <w:rPr>
          <w:rFonts w:asciiTheme="minorEastAsia" w:eastAsiaTheme="minorEastAsia" w:hAnsiTheme="minorEastAsia" w:cs="宋体" w:hint="eastAsia"/>
          <w:kern w:val="0"/>
          <w:sz w:val="24"/>
        </w:rPr>
        <w:t>体型号。</w:t>
      </w:r>
      <w:r w:rsidRPr="00E25F30">
        <w:rPr>
          <w:rFonts w:asciiTheme="minorEastAsia" w:eastAsiaTheme="minorEastAsia" w:hAnsiTheme="minorEastAsia" w:cs="宋体" w:hint="eastAsia"/>
          <w:b/>
          <w:bCs/>
          <w:kern w:val="0"/>
          <w:sz w:val="24"/>
        </w:rPr>
        <w:t>“来源地”</w:t>
      </w:r>
      <w:r w:rsidRPr="00E25F30">
        <w:rPr>
          <w:rFonts w:asciiTheme="minorEastAsia" w:eastAsiaTheme="minorEastAsia" w:hAnsiTheme="minorEastAsia" w:cs="宋体" w:hint="eastAsia"/>
          <w:kern w:val="0"/>
          <w:sz w:val="24"/>
        </w:rPr>
        <w:t>应填写货物的原产地。</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“投标标的”为服务的：</w:t>
      </w:r>
      <w:r w:rsidRPr="00E25F30">
        <w:rPr>
          <w:rFonts w:asciiTheme="minorEastAsia" w:eastAsiaTheme="minorEastAsia" w:hAnsiTheme="minorEastAsia" w:cs="宋体" w:hint="eastAsia"/>
          <w:b/>
          <w:bCs/>
          <w:kern w:val="0"/>
          <w:sz w:val="24"/>
        </w:rPr>
        <w:t>“规格”</w:t>
      </w:r>
      <w:r w:rsidRPr="00E25F30">
        <w:rPr>
          <w:rFonts w:asciiTheme="minorEastAsia" w:eastAsiaTheme="minorEastAsia" w:hAnsiTheme="minorEastAsia" w:cs="宋体" w:hint="eastAsia"/>
          <w:kern w:val="0"/>
          <w:sz w:val="24"/>
        </w:rPr>
        <w:t>项下应填写服务提供者提供的服务标准及品牌（若有）。</w:t>
      </w:r>
      <w:r w:rsidRPr="00E25F30">
        <w:rPr>
          <w:rFonts w:asciiTheme="minorEastAsia" w:eastAsiaTheme="minorEastAsia" w:hAnsiTheme="minorEastAsia" w:cs="宋体" w:hint="eastAsia"/>
          <w:b/>
          <w:bCs/>
          <w:kern w:val="0"/>
          <w:sz w:val="24"/>
        </w:rPr>
        <w:t>“来源地”</w:t>
      </w:r>
      <w:r w:rsidRPr="00E25F30">
        <w:rPr>
          <w:rFonts w:asciiTheme="minorEastAsia" w:eastAsiaTheme="minorEastAsia" w:hAnsiTheme="minorEastAsia" w:cs="宋体" w:hint="eastAsia"/>
          <w:kern w:val="0"/>
          <w:sz w:val="24"/>
        </w:rPr>
        <w:t>应填写服务提供者的所在地。</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1.4</w:t>
      </w:r>
      <w:r w:rsidRPr="00E25F30">
        <w:rPr>
          <w:rFonts w:asciiTheme="minorEastAsia" w:eastAsiaTheme="minorEastAsia" w:hAnsiTheme="minorEastAsia" w:cs="宋体" w:hint="eastAsia"/>
          <w:kern w:val="0"/>
          <w:sz w:val="24"/>
        </w:rPr>
        <w:t>同一合同包中，</w:t>
      </w:r>
      <w:r w:rsidRPr="00E25F30">
        <w:rPr>
          <w:rFonts w:asciiTheme="minorEastAsia" w:eastAsiaTheme="minorEastAsia" w:hAnsiTheme="minorEastAsia" w:cs="宋体" w:hint="eastAsia"/>
          <w:b/>
          <w:bCs/>
          <w:kern w:val="0"/>
          <w:sz w:val="24"/>
        </w:rPr>
        <w:t>“单价（现场）”</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“数量”</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“总价（现场）”</w:t>
      </w:r>
      <w:r w:rsidRPr="00E25F30">
        <w:rPr>
          <w:rFonts w:asciiTheme="minorEastAsia" w:eastAsiaTheme="minorEastAsia" w:hAnsiTheme="minorEastAsia" w:cs="宋体" w:hint="eastAsia"/>
          <w:kern w:val="0"/>
          <w:sz w:val="24"/>
        </w:rPr>
        <w:t>，全部品目号</w:t>
      </w:r>
      <w:r w:rsidRPr="00E25F30">
        <w:rPr>
          <w:rFonts w:asciiTheme="minorEastAsia" w:eastAsiaTheme="minorEastAsia" w:hAnsiTheme="minorEastAsia" w:cs="宋体" w:hint="eastAsia"/>
          <w:b/>
          <w:bCs/>
          <w:kern w:val="0"/>
          <w:sz w:val="24"/>
        </w:rPr>
        <w:t>“总价（现场）”</w:t>
      </w:r>
      <w:r w:rsidRPr="00E25F30">
        <w:rPr>
          <w:rFonts w:asciiTheme="minorEastAsia" w:eastAsiaTheme="minorEastAsia" w:hAnsiTheme="minorEastAsia" w:cs="宋体" w:hint="eastAsia"/>
          <w:kern w:val="0"/>
          <w:sz w:val="24"/>
        </w:rPr>
        <w:t>的合计金额应与《开标一览表》中相应合同包列示的</w:t>
      </w:r>
      <w:r w:rsidRPr="00E25F30">
        <w:rPr>
          <w:rFonts w:asciiTheme="minorEastAsia" w:eastAsiaTheme="minorEastAsia" w:hAnsiTheme="minorEastAsia" w:cs="宋体" w:hint="eastAsia"/>
          <w:b/>
          <w:bCs/>
          <w:kern w:val="0"/>
          <w:sz w:val="24"/>
        </w:rPr>
        <w:t>“投标总价”</w:t>
      </w:r>
      <w:r w:rsidRPr="00E25F30">
        <w:rPr>
          <w:rFonts w:asciiTheme="minorEastAsia" w:eastAsiaTheme="minorEastAsia" w:hAnsiTheme="minorEastAsia" w:cs="宋体" w:hint="eastAsia"/>
          <w:kern w:val="0"/>
          <w:sz w:val="24"/>
        </w:rPr>
        <w:t>保持一致。</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1.5</w:t>
      </w:r>
      <w:r w:rsidRPr="00E25F30">
        <w:rPr>
          <w:rFonts w:asciiTheme="minorEastAsia" w:eastAsiaTheme="minorEastAsia" w:hAnsiTheme="minorEastAsia" w:cs="宋体" w:hint="eastAsia"/>
          <w:kern w:val="0"/>
          <w:sz w:val="24"/>
        </w:rPr>
        <w:t>若招标文件要求投标人对“备品备件价格、专用工具价格、技术服务费、安装调试费、检验培训费、运输费、保险费、税收”等进行报价的，请在本表的</w:t>
      </w:r>
      <w:r w:rsidRPr="00E25F30">
        <w:rPr>
          <w:rFonts w:asciiTheme="minorEastAsia" w:eastAsiaTheme="minorEastAsia" w:hAnsiTheme="minorEastAsia" w:cs="宋体" w:hint="eastAsia"/>
          <w:b/>
          <w:bCs/>
          <w:kern w:val="0"/>
          <w:sz w:val="24"/>
        </w:rPr>
        <w:t>“备注”</w:t>
      </w:r>
      <w:r w:rsidRPr="00E25F30">
        <w:rPr>
          <w:rFonts w:asciiTheme="minorEastAsia" w:eastAsiaTheme="minorEastAsia" w:hAnsiTheme="minorEastAsia" w:cs="宋体" w:hint="eastAsia"/>
          <w:kern w:val="0"/>
          <w:sz w:val="24"/>
        </w:rPr>
        <w:t>项下填写。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、纸质投标文件正本中的本表应为原件。</w:t>
      </w: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三、招标文件规定的价格扣除证明材料（若有）</w:t>
      </w:r>
      <w:r w:rsidRPr="00E25F30">
        <w:rPr>
          <w:rFonts w:asciiTheme="minorEastAsia" w:eastAsiaTheme="minorEastAsia" w:hAnsiTheme="minorEastAsia" w:cs="宋体" w:hint="eastAsia"/>
          <w:b/>
          <w:bCs/>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优先类节能产品、环境标志产品价格扣除证明材料（若有）</w:t>
      </w:r>
      <w:r w:rsidRPr="00E25F30">
        <w:rPr>
          <w:rFonts w:asciiTheme="minorEastAsia" w:eastAsiaTheme="minorEastAsia" w:hAnsiTheme="minorEastAsia" w:cs="宋体" w:hint="eastAsia"/>
          <w:b/>
          <w:bCs/>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①优先类节能产品、环境标志产品统计表（价格扣除适用，若有）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6"/>
        <w:gridCol w:w="979"/>
        <w:gridCol w:w="966"/>
        <w:gridCol w:w="985"/>
        <w:gridCol w:w="963"/>
        <w:gridCol w:w="981"/>
        <w:gridCol w:w="2221"/>
      </w:tblGrid>
      <w:tr w:rsidR="00620818" w:rsidRPr="00E25F30">
        <w:trPr>
          <w:tblCellSpacing w:w="15" w:type="dxa"/>
        </w:trPr>
        <w:tc>
          <w:tcPr>
            <w:tcW w:w="92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050" w:type="dxa"/>
            <w:gridSpan w:val="6"/>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本合同包内属于节能、环境标志产品的情况</w:t>
            </w:r>
          </w:p>
        </w:tc>
      </w:tr>
      <w:tr w:rsidR="00620818" w:rsidRPr="00E25F30">
        <w:trPr>
          <w:tblCellSpacing w:w="15" w:type="dxa"/>
        </w:trPr>
        <w:tc>
          <w:tcPr>
            <w:tcW w:w="92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94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品目号</w:t>
            </w:r>
          </w:p>
        </w:tc>
        <w:tc>
          <w:tcPr>
            <w:tcW w:w="93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货物名称</w:t>
            </w:r>
          </w:p>
        </w:tc>
        <w:tc>
          <w:tcPr>
            <w:tcW w:w="955"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单价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933"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数量</w:t>
            </w:r>
          </w:p>
        </w:tc>
        <w:tc>
          <w:tcPr>
            <w:tcW w:w="95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总价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217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认证种类</w:t>
            </w:r>
          </w:p>
        </w:tc>
      </w:tr>
      <w:tr w:rsidR="00620818" w:rsidRPr="00E25F30">
        <w:trPr>
          <w:tblCellSpacing w:w="15" w:type="dxa"/>
        </w:trPr>
        <w:tc>
          <w:tcPr>
            <w:tcW w:w="921"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94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93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17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21"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4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93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17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2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备</w:t>
            </w:r>
            <w:r w:rsidRPr="00E25F30">
              <w:rPr>
                <w:rFonts w:asciiTheme="minorEastAsia" w:eastAsiaTheme="minorEastAsia" w:hAnsiTheme="minorEastAsia" w:cs="宋体" w:hint="eastAsia"/>
                <w:kern w:val="0"/>
                <w:sz w:val="24"/>
              </w:rPr>
              <w:lastRenderedPageBreak/>
              <w:t>注</w:t>
            </w:r>
          </w:p>
        </w:tc>
        <w:tc>
          <w:tcPr>
            <w:tcW w:w="7050" w:type="dxa"/>
            <w:gridSpan w:val="6"/>
            <w:noWrap/>
            <w:tcMar>
              <w:top w:w="0" w:type="dxa"/>
              <w:left w:w="83" w:type="dxa"/>
              <w:bottom w:w="0" w:type="dxa"/>
              <w:right w:w="83" w:type="dxa"/>
            </w:tcMar>
          </w:tcPr>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a.</w:t>
            </w:r>
            <w:r w:rsidRPr="00E25F30">
              <w:rPr>
                <w:rFonts w:asciiTheme="minorEastAsia" w:eastAsiaTheme="minorEastAsia" w:hAnsiTheme="minorEastAsia" w:cs="宋体" w:hint="eastAsia"/>
                <w:kern w:val="0"/>
                <w:sz w:val="24"/>
              </w:rPr>
              <w:t>合同包内属于节能、环境标志产品的报价总金</w:t>
            </w:r>
            <w:r w:rsidRPr="00E25F30">
              <w:rPr>
                <w:rFonts w:asciiTheme="minorEastAsia" w:eastAsiaTheme="minorEastAsia" w:hAnsiTheme="minorEastAsia" w:cs="宋体" w:hint="eastAsia"/>
                <w:kern w:val="0"/>
                <w:sz w:val="24"/>
              </w:rPr>
              <w:lastRenderedPageBreak/>
              <w:t>额：</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合同包投标总价（报价总金额）：</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c.</w:t>
            </w:r>
            <w:r w:rsidRPr="00E25F30">
              <w:rPr>
                <w:rFonts w:asciiTheme="minorEastAsia" w:eastAsiaTheme="minorEastAsia" w:hAnsiTheme="minorEastAsia" w:cs="宋体" w:hint="eastAsia"/>
                <w:kern w:val="0"/>
                <w:sz w:val="24"/>
              </w:rPr>
              <w:t>“合同包内属于节能、环境标志产品的报价总金额”占“合同包投标总价（报价总金额）”的比例（以</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列示）：</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、对节能、环境标志产品计算价格扣除时，只依据投标文件</w:t>
      </w: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②优先类节能产品、环境标志产品证明材料（价格扣除适用，若有）”。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、本表以合同包为单位，不同合同包请分别填写；同一合同包请按照其品目号顺序分别填写。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、具体统计、计算：</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3.1</w:t>
      </w:r>
      <w:r w:rsidRPr="00E25F30">
        <w:rPr>
          <w:rFonts w:asciiTheme="minorEastAsia" w:eastAsiaTheme="minorEastAsia" w:hAnsiTheme="minorEastAsia" w:cs="宋体" w:hint="eastAsia"/>
          <w:kern w:val="0"/>
          <w:sz w:val="24"/>
        </w:rPr>
        <w:t>若节能、环境标志产品仅是构成投标产品的部件、组件或零件，则该投标产品不享受鼓励优惠政策。同一品目中各认证证书不重复计算价格扣除。强制类节能产品不享受价格扣除。</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3.2</w:t>
      </w:r>
      <w:r w:rsidRPr="00E25F30">
        <w:rPr>
          <w:rFonts w:asciiTheme="minorEastAsia" w:eastAsiaTheme="minorEastAsia" w:hAnsiTheme="minorEastAsia" w:cs="宋体" w:hint="eastAsia"/>
          <w:kern w:val="0"/>
          <w:sz w:val="24"/>
        </w:rPr>
        <w:t>计算结果若除不尽，可四舍五入保留到小数点后两位。</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3.3</w:t>
      </w:r>
      <w:r w:rsidRPr="00E25F30">
        <w:rPr>
          <w:rFonts w:asciiTheme="minorEastAsia" w:eastAsiaTheme="minorEastAsia" w:hAnsiTheme="minorEastAsia" w:cs="宋体" w:hint="eastAsia"/>
          <w:kern w:val="0"/>
          <w:sz w:val="24"/>
        </w:rPr>
        <w:t>投标人应按照招标文件要求认真统计、计算，否则评标委员会不予认定。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3.4</w:t>
      </w:r>
      <w:r w:rsidRPr="00E25F30">
        <w:rPr>
          <w:rFonts w:asciiTheme="minorEastAsia" w:eastAsiaTheme="minorEastAsia" w:hAnsiTheme="minorEastAsia" w:cs="宋体" w:hint="eastAsia"/>
          <w:kern w:val="0"/>
          <w:sz w:val="24"/>
        </w:rPr>
        <w:t>若无节能、环境标志产品，不填写本表，否则，</w:t>
      </w:r>
      <w:r w:rsidRPr="00E25F30">
        <w:rPr>
          <w:rFonts w:asciiTheme="minorEastAsia" w:eastAsiaTheme="minorEastAsia" w:hAnsiTheme="minorEastAsia" w:cs="宋体" w:hint="eastAsia"/>
          <w:b/>
          <w:bCs/>
          <w:kern w:val="0"/>
          <w:sz w:val="24"/>
        </w:rPr>
        <w:t>视为提供虚假材料。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、纸质投标文件正本中的本表（若有）应为原</w:t>
      </w:r>
      <w:r w:rsidRPr="00E25F30">
        <w:rPr>
          <w:rFonts w:asciiTheme="minorEastAsia" w:eastAsiaTheme="minorEastAsia" w:hAnsiTheme="minorEastAsia" w:cs="宋体" w:hint="eastAsia"/>
          <w:kern w:val="0"/>
          <w:sz w:val="24"/>
        </w:rPr>
        <w:t>件。</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2"/>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lastRenderedPageBreak/>
        <w:t> </w:t>
      </w:r>
    </w:p>
    <w:p w:rsidR="00620818" w:rsidRPr="00E25F30" w:rsidRDefault="00AC2B3B">
      <w:pPr>
        <w:widowControl/>
        <w:spacing w:before="100" w:beforeAutospacing="1" w:after="100" w:afterAutospacing="1" w:line="360" w:lineRule="auto"/>
        <w:ind w:firstLine="482"/>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②优先类节能产品、环境标志产品证明材料（价格扣除适用，若有）</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除招标文件另有规定外，投标人应按照招标文件第二章（表</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）第</w:t>
      </w: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项规定提供相应证明材料。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br/>
      </w: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小型、微型企业产品等价格扣除证明材料（若有）</w:t>
      </w:r>
      <w:r w:rsidRPr="00E25F30">
        <w:rPr>
          <w:rFonts w:asciiTheme="minorEastAsia" w:eastAsiaTheme="minorEastAsia" w:hAnsiTheme="minorEastAsia" w:cs="宋体" w:hint="eastAsia"/>
          <w:b/>
          <w:bCs/>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①小型、微型企业产品等统计表（价格扣除适用，若有）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2"/>
        <w:gridCol w:w="963"/>
        <w:gridCol w:w="854"/>
        <w:gridCol w:w="809"/>
        <w:gridCol w:w="581"/>
        <w:gridCol w:w="808"/>
        <w:gridCol w:w="896"/>
        <w:gridCol w:w="2472"/>
      </w:tblGrid>
      <w:tr w:rsidR="00620818" w:rsidRPr="00E25F30">
        <w:trPr>
          <w:tblCellSpacing w:w="15" w:type="dxa"/>
        </w:trPr>
        <w:tc>
          <w:tcPr>
            <w:tcW w:w="917"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338" w:type="dxa"/>
            <w:gridSpan w:val="7"/>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合同包内属于小型、微型企业产品等的情况</w:t>
            </w:r>
          </w:p>
        </w:tc>
      </w:tr>
      <w:tr w:rsidR="00620818" w:rsidRPr="00E25F30">
        <w:trPr>
          <w:tblCellSpacing w:w="15" w:type="dxa"/>
        </w:trPr>
        <w:tc>
          <w:tcPr>
            <w:tcW w:w="917"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933"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品目号</w:t>
            </w:r>
          </w:p>
        </w:tc>
        <w:tc>
          <w:tcPr>
            <w:tcW w:w="82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采购标的</w:t>
            </w:r>
          </w:p>
        </w:tc>
        <w:tc>
          <w:tcPr>
            <w:tcW w:w="77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单价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55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数量</w:t>
            </w:r>
          </w:p>
        </w:tc>
        <w:tc>
          <w:tcPr>
            <w:tcW w:w="778"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总价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86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制造厂商</w:t>
            </w:r>
          </w:p>
        </w:tc>
        <w:tc>
          <w:tcPr>
            <w:tcW w:w="2427"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企业类型</w:t>
            </w:r>
          </w:p>
        </w:tc>
      </w:tr>
      <w:tr w:rsidR="00620818" w:rsidRPr="00E25F30">
        <w:trPr>
          <w:tblCellSpacing w:w="15" w:type="dxa"/>
        </w:trPr>
        <w:tc>
          <w:tcPr>
            <w:tcW w:w="917"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933"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lastRenderedPageBreak/>
              <w:t>1</w:t>
            </w:r>
          </w:p>
        </w:tc>
        <w:tc>
          <w:tcPr>
            <w:tcW w:w="824"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79"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55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78"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86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427"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17"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824"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79"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55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78"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86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427"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17"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备注</w:t>
            </w:r>
          </w:p>
        </w:tc>
        <w:tc>
          <w:tcPr>
            <w:tcW w:w="7338" w:type="dxa"/>
            <w:gridSpan w:val="7"/>
            <w:noWrap/>
            <w:tcMar>
              <w:top w:w="0" w:type="dxa"/>
              <w:left w:w="83" w:type="dxa"/>
              <w:bottom w:w="0" w:type="dxa"/>
              <w:right w:w="83" w:type="dxa"/>
            </w:tcMar>
          </w:tcPr>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合同包内属于小型、微型企业产品等的报价总金额：</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、对小型、微型企业产品等计算价格扣除时，只依据投标文件</w:t>
      </w: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②中小企业声明函（价格扣除适用，若有）”及“三</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③小型、微型企业等证明材料（价格扣除适用，若有）”。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、本表以合同包为单位，不同合同包请分别填写；同一合同包请按照其品目号顺序分别填写。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b/>
          <w:bCs/>
          <w:kern w:val="0"/>
          <w:sz w:val="24"/>
        </w:rPr>
        <w:t>除本表第</w:t>
      </w:r>
      <w:r w:rsidRPr="00E25F30">
        <w:rPr>
          <w:rFonts w:asciiTheme="minorEastAsia" w:eastAsiaTheme="minorEastAsia" w:hAnsiTheme="minorEastAsia" w:cs="宋体" w:hint="eastAsia"/>
          <w:b/>
          <w:bCs/>
          <w:kern w:val="0"/>
          <w:sz w:val="24"/>
        </w:rPr>
        <w:t>4</w:t>
      </w:r>
      <w:r w:rsidRPr="00E25F30">
        <w:rPr>
          <w:rFonts w:asciiTheme="minorEastAsia" w:eastAsiaTheme="minorEastAsia" w:hAnsiTheme="minorEastAsia" w:cs="宋体" w:hint="eastAsia"/>
          <w:b/>
          <w:bCs/>
          <w:kern w:val="0"/>
          <w:sz w:val="24"/>
        </w:rPr>
        <w:t>条规定情形外，小型、微型企业（含监狱企业）承担的工程或提供的服务不享受价格扣除。</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、符合财政部、民政部、中国残联文件（财库</w:t>
      </w:r>
      <w:r w:rsidRPr="00E25F30">
        <w:rPr>
          <w:rFonts w:asciiTheme="minorEastAsia" w:eastAsiaTheme="minorEastAsia" w:hAnsiTheme="minorEastAsia" w:cs="宋体" w:hint="eastAsia"/>
          <w:kern w:val="0"/>
          <w:sz w:val="24"/>
        </w:rPr>
        <w:t>[2017]141</w:t>
      </w:r>
      <w:r w:rsidRPr="00E25F30">
        <w:rPr>
          <w:rFonts w:asciiTheme="minorEastAsia" w:eastAsiaTheme="minorEastAsia" w:hAnsiTheme="minorEastAsia" w:cs="宋体" w:hint="eastAsia"/>
          <w:kern w:val="0"/>
          <w:sz w:val="24"/>
        </w:rPr>
        <w:t>号）规定的残疾人福利性单位提供本单位制造的货物、承担的工程或服务，或提供其他残疾人福利性单位制造的货物（不包括使用非残疾人福利性单位注册商标的货物）</w:t>
      </w:r>
      <w:r w:rsidRPr="00E25F30">
        <w:rPr>
          <w:rFonts w:asciiTheme="minorEastAsia" w:eastAsiaTheme="minorEastAsia" w:hAnsiTheme="minorEastAsia" w:cs="宋体" w:hint="eastAsia"/>
          <w:b/>
          <w:bCs/>
          <w:kern w:val="0"/>
          <w:sz w:val="24"/>
        </w:rPr>
        <w:t>可享受价格扣除。</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、纸质投标文件正本中的本表（若有）应为原件。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b/>
          <w:bCs/>
          <w:kern w:val="0"/>
          <w:sz w:val="24"/>
        </w:rPr>
        <w:br/>
      </w: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②中小企业声明函（价格扣除适用，若有）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本投标人郑重声明，根据《政府采购促进中小企业发展暂行办法》（财库</w:t>
      </w:r>
      <w:r w:rsidRPr="00E25F30">
        <w:rPr>
          <w:rFonts w:asciiTheme="minorEastAsia" w:eastAsiaTheme="minorEastAsia" w:hAnsiTheme="minorEastAsia" w:cs="宋体" w:hint="eastAsia"/>
          <w:kern w:val="0"/>
          <w:sz w:val="24"/>
        </w:rPr>
        <w:t>[2011]181</w:t>
      </w:r>
      <w:r w:rsidRPr="00E25F30">
        <w:rPr>
          <w:rFonts w:asciiTheme="minorEastAsia" w:eastAsiaTheme="minorEastAsia" w:hAnsiTheme="minorEastAsia" w:cs="宋体" w:hint="eastAsia"/>
          <w:kern w:val="0"/>
          <w:sz w:val="24"/>
        </w:rPr>
        <w:t>号）的规定，本投标人为</w:t>
      </w:r>
      <w:r w:rsidRPr="00E25F30">
        <w:rPr>
          <w:rFonts w:asciiTheme="minorEastAsia" w:eastAsiaTheme="minorEastAsia" w:hAnsiTheme="minorEastAsia" w:cs="宋体" w:hint="eastAsia"/>
          <w:kern w:val="0"/>
          <w:sz w:val="24"/>
          <w:u w:val="single"/>
        </w:rPr>
        <w:t>（填写“中型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小型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微型”）</w:t>
      </w:r>
      <w:r w:rsidRPr="00E25F30">
        <w:rPr>
          <w:rFonts w:asciiTheme="minorEastAsia" w:eastAsiaTheme="minorEastAsia" w:hAnsiTheme="minorEastAsia" w:cs="宋体" w:hint="eastAsia"/>
          <w:kern w:val="0"/>
          <w:sz w:val="24"/>
        </w:rPr>
        <w:t>企业。即本投标人同时满足以下条件：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、根据《工业和信息化部、国家统计局、国家发展和改革委员会、财政部关于印发中小企业划型标准规定的通知》（工信部联企业</w:t>
      </w:r>
      <w:r w:rsidRPr="00E25F30">
        <w:rPr>
          <w:rFonts w:asciiTheme="minorEastAsia" w:eastAsiaTheme="minorEastAsia" w:hAnsiTheme="minorEastAsia" w:cs="宋体" w:hint="eastAsia"/>
          <w:kern w:val="0"/>
          <w:sz w:val="24"/>
        </w:rPr>
        <w:t>[2011]300</w:t>
      </w:r>
      <w:r w:rsidRPr="00E25F30">
        <w:rPr>
          <w:rFonts w:asciiTheme="minorEastAsia" w:eastAsiaTheme="minorEastAsia" w:hAnsiTheme="minorEastAsia" w:cs="宋体" w:hint="eastAsia"/>
          <w:kern w:val="0"/>
          <w:sz w:val="24"/>
        </w:rPr>
        <w:t>号）规定的划分标准，本投标人为</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u w:val="single"/>
        </w:rPr>
        <w:t>（填写“中型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小型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微型”）</w:t>
      </w:r>
      <w:r w:rsidRPr="00E25F30">
        <w:rPr>
          <w:rFonts w:asciiTheme="minorEastAsia" w:eastAsiaTheme="minorEastAsia" w:hAnsiTheme="minorEastAsia" w:cs="宋体" w:hint="eastAsia"/>
          <w:kern w:val="0"/>
          <w:sz w:val="24"/>
        </w:rPr>
        <w:t>企业。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、本投标人参加贵单位组织的</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u w:val="single"/>
        </w:rPr>
        <w:t>（填写“项目名称”）</w:t>
      </w:r>
      <w:r w:rsidRPr="00E25F30">
        <w:rPr>
          <w:rFonts w:asciiTheme="minorEastAsia" w:eastAsiaTheme="minorEastAsia" w:hAnsiTheme="minorEastAsia" w:cs="宋体" w:hint="eastAsia"/>
          <w:kern w:val="0"/>
          <w:sz w:val="24"/>
          <w:u w:val="single"/>
        </w:rPr>
        <w:t xml:space="preserve"> </w:t>
      </w:r>
      <w:r w:rsidRPr="00E25F30">
        <w:rPr>
          <w:rFonts w:asciiTheme="minorEastAsia" w:eastAsiaTheme="minorEastAsia" w:hAnsiTheme="minorEastAsia" w:cs="宋体" w:hint="eastAsia"/>
          <w:kern w:val="0"/>
          <w:sz w:val="24"/>
        </w:rPr>
        <w:t>项目采购活动，其中：</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①货物（不包括使用大型企业注册商标的货物）：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）提供本投标人制造的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货物；或</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）提供其他</w:t>
      </w:r>
      <w:r w:rsidRPr="00E25F30">
        <w:rPr>
          <w:rFonts w:asciiTheme="minorEastAsia" w:eastAsiaTheme="minorEastAsia" w:hAnsiTheme="minorEastAsia" w:cs="宋体" w:hint="eastAsia"/>
          <w:kern w:val="0"/>
          <w:sz w:val="24"/>
          <w:u w:val="single"/>
        </w:rPr>
        <w:t>（填写“中型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小型</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微型”）</w:t>
      </w:r>
      <w:r w:rsidRPr="00E25F30">
        <w:rPr>
          <w:rFonts w:asciiTheme="minorEastAsia" w:eastAsiaTheme="minorEastAsia" w:hAnsiTheme="minorEastAsia" w:cs="宋体" w:hint="eastAsia"/>
          <w:kern w:val="0"/>
          <w:sz w:val="24"/>
        </w:rPr>
        <w:t>企业制造的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②工程：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）由本投标人承担的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工程。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③服务：</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）由本投标人提供的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服务。</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本投标人对上述声明的真实性负责。如有虚假，将依法承担相应责任。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w:t>
      </w:r>
      <w:r w:rsidRPr="00E25F30">
        <w:rPr>
          <w:rFonts w:asciiTheme="minorEastAsia" w:eastAsiaTheme="minorEastAsia" w:hAnsiTheme="minorEastAsia" w:cs="宋体" w:hint="eastAsia"/>
          <w:kern w:val="0"/>
          <w:sz w:val="24"/>
        </w:rPr>
        <w:t>况编制填写本声明函，并在相应的（）中打“√”。</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2</w:t>
      </w:r>
      <w:r w:rsidRPr="00E25F30">
        <w:rPr>
          <w:rFonts w:asciiTheme="minorEastAsia" w:eastAsiaTheme="minorEastAsia" w:hAnsiTheme="minorEastAsia" w:cs="宋体" w:hint="eastAsia"/>
          <w:kern w:val="0"/>
          <w:sz w:val="24"/>
        </w:rPr>
        <w:t>、投标人应认真对照《工业和信息化部、国家统计局、国家发展和改革委员会、财政部关于印发中小企业划型标准规定的通知》（工信部联企业</w:t>
      </w:r>
      <w:r w:rsidRPr="00E25F30">
        <w:rPr>
          <w:rFonts w:asciiTheme="minorEastAsia" w:eastAsiaTheme="minorEastAsia" w:hAnsiTheme="minorEastAsia" w:cs="宋体" w:hint="eastAsia"/>
          <w:kern w:val="0"/>
          <w:sz w:val="24"/>
        </w:rPr>
        <w:t>[2011]300</w:t>
      </w:r>
      <w:r w:rsidRPr="00E25F30">
        <w:rPr>
          <w:rFonts w:asciiTheme="minorEastAsia" w:eastAsiaTheme="minorEastAsia" w:hAnsiTheme="minorEastAsia" w:cs="宋体" w:hint="eastAsia"/>
          <w:kern w:val="0"/>
          <w:sz w:val="24"/>
        </w:rPr>
        <w:t>号）规定的划分标准，并按照国家统计局现行的关于统计上大中小微型企业划分办法的有关规定准确划分企业类型。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、若《中小企业声明函》内容不真实，</w:t>
      </w:r>
      <w:r w:rsidRPr="00E25F30">
        <w:rPr>
          <w:rFonts w:asciiTheme="minorEastAsia" w:eastAsiaTheme="minorEastAsia" w:hAnsiTheme="minorEastAsia" w:cs="宋体" w:hint="eastAsia"/>
          <w:b/>
          <w:bCs/>
          <w:kern w:val="0"/>
          <w:sz w:val="24"/>
        </w:rPr>
        <w:t>视为提供虚假材料</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、投标人为监狱企业的，可不填写本声明函。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5</w:t>
      </w:r>
      <w:r w:rsidRPr="00E25F30">
        <w:rPr>
          <w:rFonts w:asciiTheme="minorEastAsia" w:eastAsiaTheme="minorEastAsia" w:hAnsiTheme="minorEastAsia" w:cs="宋体" w:hint="eastAsia"/>
          <w:kern w:val="0"/>
          <w:sz w:val="24"/>
        </w:rPr>
        <w:t>、投标人为残疾人福利性单位的，可不填写本声明函。</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6</w:t>
      </w:r>
      <w:r w:rsidRPr="00E25F30">
        <w:rPr>
          <w:rFonts w:asciiTheme="minorEastAsia" w:eastAsiaTheme="minorEastAsia" w:hAnsiTheme="minorEastAsia" w:cs="宋体" w:hint="eastAsia"/>
          <w:kern w:val="0"/>
          <w:sz w:val="24"/>
        </w:rPr>
        <w:t>、纸质投标文件正本中的本声明函（若有）应为原件。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③小型、微型企业等证明材料（价格扣除适用，若有）</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、投标人应按照招标文件要求提供相应证明材料，证明材料应与《中小企业声明函》的内容相一致，否则视为《中小企业声明函》内容不真实。</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、投标人为监狱企业的，根据其提供的由省级以上监狱管理局、戒毒管理局（含新疆生产建设兵团）出具的属于监狱企业的证明文件进行认定，监狱企业视同小型、微型企业。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3</w:t>
      </w:r>
      <w:r w:rsidRPr="00E25F30">
        <w:rPr>
          <w:rFonts w:asciiTheme="minorEastAsia" w:eastAsiaTheme="minorEastAsia" w:hAnsiTheme="minorEastAsia" w:cs="宋体" w:hint="eastAsia"/>
          <w:kern w:val="0"/>
          <w:sz w:val="24"/>
        </w:rPr>
        <w:t>、投标人为残疾人福利性单位的，根据其提供的《残疾人福利性单位声明函》（格式附后）进行认定，残疾人福利性单位视同小型、微型企业。残疾人福利性单位属于小型、微型企业的，不重复享受政策。</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kern w:val="0"/>
          <w:sz w:val="24"/>
        </w:rPr>
        <w:t>附：</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残疾人福利性单位声明函（价格扣除适用，若有）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本投标人郑重声明，根据《财政部</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民政部</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中国残疾人联合会关于促进残疾人就业政府采购政策的通知》（财库</w:t>
      </w:r>
      <w:r w:rsidRPr="00E25F30">
        <w:rPr>
          <w:rFonts w:asciiTheme="minorEastAsia" w:eastAsiaTheme="minorEastAsia" w:hAnsiTheme="minorEastAsia" w:cs="宋体" w:hint="eastAsia"/>
          <w:kern w:val="0"/>
          <w:sz w:val="24"/>
        </w:rPr>
        <w:t>[2017]141</w:t>
      </w:r>
      <w:r w:rsidRPr="00E25F30">
        <w:rPr>
          <w:rFonts w:asciiTheme="minorEastAsia" w:eastAsiaTheme="minorEastAsia" w:hAnsiTheme="minorEastAsia" w:cs="宋体" w:hint="eastAsia"/>
          <w:kern w:val="0"/>
          <w:sz w:val="24"/>
        </w:rPr>
        <w:t>号）的规定，本投标人为符合条件的残疾人福利性单位，且本投标人参加贵单位的</w:t>
      </w:r>
      <w:r w:rsidRPr="00E25F30">
        <w:rPr>
          <w:rFonts w:asciiTheme="minorEastAsia" w:eastAsiaTheme="minorEastAsia" w:hAnsiTheme="minorEastAsia" w:cs="宋体" w:hint="eastAsia"/>
          <w:kern w:val="0"/>
          <w:sz w:val="24"/>
          <w:u w:val="single"/>
        </w:rPr>
        <w:t>（填写“项目名称”）</w:t>
      </w:r>
      <w:r w:rsidRPr="00E25F30">
        <w:rPr>
          <w:rFonts w:asciiTheme="minorEastAsia" w:eastAsiaTheme="minorEastAsia" w:hAnsiTheme="minorEastAsia" w:cs="宋体" w:hint="eastAsia"/>
          <w:kern w:val="0"/>
          <w:sz w:val="24"/>
        </w:rPr>
        <w:t>项目采购活动：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）提供本投标人制造的</w:t>
      </w:r>
      <w:r w:rsidRPr="00E25F30">
        <w:rPr>
          <w:rFonts w:asciiTheme="minorEastAsia" w:eastAsiaTheme="minorEastAsia" w:hAnsiTheme="minorEastAsia" w:cs="宋体" w:hint="eastAsia"/>
          <w:kern w:val="0"/>
          <w:sz w:val="24"/>
          <w:u w:val="single"/>
        </w:rPr>
        <w:t>（填写“所投合同包、品</w:t>
      </w:r>
      <w:r w:rsidRPr="00E25F30">
        <w:rPr>
          <w:rFonts w:asciiTheme="minorEastAsia" w:eastAsiaTheme="minorEastAsia" w:hAnsiTheme="minorEastAsia" w:cs="宋体" w:hint="eastAsia"/>
          <w:kern w:val="0"/>
          <w:sz w:val="24"/>
          <w:u w:val="single"/>
        </w:rPr>
        <w:t>目号”）</w:t>
      </w:r>
      <w:r w:rsidRPr="00E25F30">
        <w:rPr>
          <w:rFonts w:asciiTheme="minorEastAsia" w:eastAsiaTheme="minorEastAsia" w:hAnsiTheme="minorEastAsia" w:cs="宋体" w:hint="eastAsia"/>
          <w:kern w:val="0"/>
          <w:sz w:val="24"/>
        </w:rPr>
        <w:t>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）由本投标人承担的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工程，</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）由本投标人提供的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服务；或</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 xml:space="preserve"> </w:t>
      </w:r>
      <w:r w:rsidRPr="00E25F30">
        <w:rPr>
          <w:rFonts w:asciiTheme="minorEastAsia" w:eastAsiaTheme="minorEastAsia" w:hAnsiTheme="minorEastAsia" w:cs="宋体" w:hint="eastAsia"/>
          <w:kern w:val="0"/>
          <w:sz w:val="24"/>
        </w:rPr>
        <w:t>）提供其他残疾人福利性单位制造的</w:t>
      </w:r>
      <w:r w:rsidRPr="00E25F30">
        <w:rPr>
          <w:rFonts w:asciiTheme="minorEastAsia" w:eastAsiaTheme="minorEastAsia" w:hAnsiTheme="minorEastAsia" w:cs="宋体" w:hint="eastAsia"/>
          <w:kern w:val="0"/>
          <w:sz w:val="24"/>
          <w:u w:val="single"/>
        </w:rPr>
        <w:t>（填写“所投合同包、品目号”）</w:t>
      </w:r>
      <w:r w:rsidRPr="00E25F30">
        <w:rPr>
          <w:rFonts w:asciiTheme="minorEastAsia" w:eastAsiaTheme="minorEastAsia" w:hAnsiTheme="minorEastAsia" w:cs="宋体" w:hint="eastAsia"/>
          <w:kern w:val="0"/>
          <w:sz w:val="24"/>
        </w:rPr>
        <w:t>货物（不包括使用非残疾人福利性单位注册商标的货物）。</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本投标人对上述声明的真实性负责。如有虚假，将依法承担相应责任。</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、请投标人按照实际情况编制填写本声明函，并在相应的（）中打“√”。</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、纸质投标文件正本中的本声明函（若有）应为原件。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、若《残疾人福利性单位声明函》内容不真实，</w:t>
      </w:r>
      <w:r w:rsidRPr="00E25F30">
        <w:rPr>
          <w:rFonts w:asciiTheme="minorEastAsia" w:eastAsiaTheme="minorEastAsia" w:hAnsiTheme="minorEastAsia" w:cs="宋体" w:hint="eastAsia"/>
          <w:b/>
          <w:bCs/>
          <w:kern w:val="0"/>
          <w:sz w:val="24"/>
        </w:rPr>
        <w:t>视为提供虚假</w:t>
      </w:r>
      <w:r w:rsidRPr="00E25F30">
        <w:rPr>
          <w:rFonts w:asciiTheme="minorEastAsia" w:eastAsiaTheme="minorEastAsia" w:hAnsiTheme="minorEastAsia" w:cs="宋体" w:hint="eastAsia"/>
          <w:b/>
          <w:bCs/>
          <w:kern w:val="0"/>
          <w:sz w:val="24"/>
        </w:rPr>
        <w:t>材料</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、符合财政部、民政部、中国残联文件（财库</w:t>
      </w:r>
      <w:r w:rsidRPr="00E25F30">
        <w:rPr>
          <w:rFonts w:asciiTheme="minorEastAsia" w:eastAsiaTheme="minorEastAsia" w:hAnsiTheme="minorEastAsia" w:cs="宋体" w:hint="eastAsia"/>
          <w:kern w:val="0"/>
          <w:sz w:val="24"/>
        </w:rPr>
        <w:t>[2017]141</w:t>
      </w:r>
      <w:r w:rsidRPr="00E25F30">
        <w:rPr>
          <w:rFonts w:asciiTheme="minorEastAsia" w:eastAsiaTheme="minorEastAsia" w:hAnsiTheme="minorEastAsia" w:cs="宋体" w:hint="eastAsia"/>
          <w:kern w:val="0"/>
          <w:sz w:val="24"/>
        </w:rPr>
        <w:t>号）规定的残疾人福利性单位提供本单位制造的货物、承担的工程或服务，或提供其他残疾人福</w:t>
      </w:r>
      <w:r w:rsidRPr="00E25F30">
        <w:rPr>
          <w:rFonts w:asciiTheme="minorEastAsia" w:eastAsiaTheme="minorEastAsia" w:hAnsiTheme="minorEastAsia" w:cs="宋体" w:hint="eastAsia"/>
          <w:kern w:val="0"/>
          <w:sz w:val="24"/>
        </w:rPr>
        <w:lastRenderedPageBreak/>
        <w:t>利性单位制造的货物（不包括使用非残疾人福利性单位注册商标的货物）</w:t>
      </w:r>
      <w:r w:rsidRPr="00E25F30">
        <w:rPr>
          <w:rFonts w:asciiTheme="minorEastAsia" w:eastAsiaTheme="minorEastAsia" w:hAnsiTheme="minorEastAsia" w:cs="宋体" w:hint="eastAsia"/>
          <w:b/>
          <w:bCs/>
          <w:kern w:val="0"/>
          <w:sz w:val="24"/>
        </w:rPr>
        <w:t>可享受价格扣除。</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三</w:t>
      </w:r>
      <w:r w:rsidRPr="00E25F30">
        <w:rPr>
          <w:rFonts w:asciiTheme="minorEastAsia" w:eastAsiaTheme="minorEastAsia" w:hAnsiTheme="minorEastAsia" w:cs="宋体" w:hint="eastAsia"/>
          <w:b/>
          <w:bCs/>
          <w:kern w:val="0"/>
          <w:sz w:val="24"/>
        </w:rPr>
        <w:t>-3</w:t>
      </w:r>
      <w:r w:rsidRPr="00E25F30">
        <w:rPr>
          <w:rFonts w:asciiTheme="minorEastAsia" w:eastAsiaTheme="minorEastAsia" w:hAnsiTheme="minorEastAsia" w:cs="宋体" w:hint="eastAsia"/>
          <w:b/>
          <w:bCs/>
          <w:kern w:val="0"/>
          <w:sz w:val="24"/>
        </w:rPr>
        <w:t>招标文件规定的其他价格扣除证明材料（若有）</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若投标人可享受招标文件规定的除</w:t>
      </w:r>
      <w:r w:rsidRPr="00E25F30">
        <w:rPr>
          <w:rFonts w:asciiTheme="minorEastAsia" w:eastAsiaTheme="minorEastAsia" w:hAnsiTheme="minorEastAsia" w:cs="宋体" w:hint="eastAsia"/>
          <w:b/>
          <w:bCs/>
          <w:kern w:val="0"/>
          <w:sz w:val="24"/>
        </w:rPr>
        <w:t>“节能（非强制类）、环境标志产品价格扣除”及“小型、微型企业产品等价格扣除”</w:t>
      </w:r>
      <w:r w:rsidRPr="00E25F30">
        <w:rPr>
          <w:rFonts w:asciiTheme="minorEastAsia" w:eastAsiaTheme="minorEastAsia" w:hAnsiTheme="minorEastAsia" w:cs="宋体" w:hint="eastAsia"/>
          <w:kern w:val="0"/>
          <w:sz w:val="24"/>
        </w:rPr>
        <w:t>外的其他价格扣除优惠，则投标人应按照招标文件要求提供相应证明材料。</w:t>
      </w:r>
    </w:p>
    <w:p w:rsidR="00620818" w:rsidRPr="00E25F30" w:rsidRDefault="00AC2B3B">
      <w:pPr>
        <w:widowControl/>
        <w:spacing w:before="100" w:beforeAutospacing="1" w:after="100" w:afterAutospacing="1" w:line="360" w:lineRule="auto"/>
        <w:ind w:left="720" w:hangingChars="300" w:hanging="72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left="2160" w:hangingChars="900" w:hanging="216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br/>
      </w:r>
      <w:r w:rsidRPr="00E25F30">
        <w:rPr>
          <w:rFonts w:asciiTheme="minorEastAsia" w:eastAsiaTheme="minorEastAsia" w:hAnsiTheme="minorEastAsia" w:cs="宋体" w:hint="eastAsia"/>
          <w:b/>
          <w:bCs/>
          <w:kern w:val="0"/>
          <w:sz w:val="24"/>
        </w:rPr>
        <w:t>四、招标文件规定的加分证明材料（若有）</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四</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优先类节能产品、环境标志产品加分证明材料（若有）</w:t>
      </w:r>
      <w:r w:rsidRPr="00E25F30">
        <w:rPr>
          <w:rFonts w:asciiTheme="minorEastAsia" w:eastAsiaTheme="minorEastAsia" w:hAnsiTheme="minorEastAsia" w:cs="宋体" w:hint="eastAsia"/>
          <w:b/>
          <w:bCs/>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四</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①优先类节能产品、环境标志产品统计表（加分适用，若有）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6"/>
        <w:gridCol w:w="979"/>
        <w:gridCol w:w="966"/>
        <w:gridCol w:w="985"/>
        <w:gridCol w:w="963"/>
        <w:gridCol w:w="981"/>
        <w:gridCol w:w="2505"/>
      </w:tblGrid>
      <w:tr w:rsidR="00620818" w:rsidRPr="00E25F30">
        <w:trPr>
          <w:tblCellSpacing w:w="15" w:type="dxa"/>
        </w:trPr>
        <w:tc>
          <w:tcPr>
            <w:tcW w:w="92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334" w:type="dxa"/>
            <w:gridSpan w:val="6"/>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本合同包内属于节能、环境标志产品的情况</w:t>
            </w:r>
          </w:p>
        </w:tc>
      </w:tr>
      <w:tr w:rsidR="00620818" w:rsidRPr="00E25F30">
        <w:trPr>
          <w:tblCellSpacing w:w="15" w:type="dxa"/>
        </w:trPr>
        <w:tc>
          <w:tcPr>
            <w:tcW w:w="92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94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品目号</w:t>
            </w:r>
          </w:p>
        </w:tc>
        <w:tc>
          <w:tcPr>
            <w:tcW w:w="93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货物名称</w:t>
            </w:r>
          </w:p>
        </w:tc>
        <w:tc>
          <w:tcPr>
            <w:tcW w:w="955"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单价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933"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数量</w:t>
            </w:r>
          </w:p>
        </w:tc>
        <w:tc>
          <w:tcPr>
            <w:tcW w:w="95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总价</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（现场）</w:t>
            </w:r>
          </w:p>
        </w:tc>
        <w:tc>
          <w:tcPr>
            <w:tcW w:w="2460"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认证种类</w:t>
            </w:r>
          </w:p>
        </w:tc>
      </w:tr>
      <w:tr w:rsidR="00620818" w:rsidRPr="00E25F30">
        <w:trPr>
          <w:tblCellSpacing w:w="15" w:type="dxa"/>
        </w:trPr>
        <w:tc>
          <w:tcPr>
            <w:tcW w:w="921"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94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93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460"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21"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4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93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460"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2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备注</w:t>
            </w:r>
          </w:p>
        </w:tc>
        <w:tc>
          <w:tcPr>
            <w:tcW w:w="7334" w:type="dxa"/>
            <w:gridSpan w:val="6"/>
            <w:noWrap/>
            <w:tcMar>
              <w:top w:w="0" w:type="dxa"/>
              <w:left w:w="83" w:type="dxa"/>
              <w:bottom w:w="0" w:type="dxa"/>
              <w:right w:w="83" w:type="dxa"/>
            </w:tcMar>
          </w:tcPr>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a.</w:t>
            </w:r>
            <w:r w:rsidRPr="00E25F30">
              <w:rPr>
                <w:rFonts w:asciiTheme="minorEastAsia" w:eastAsiaTheme="minorEastAsia" w:hAnsiTheme="minorEastAsia" w:cs="宋体" w:hint="eastAsia"/>
                <w:kern w:val="0"/>
                <w:sz w:val="24"/>
              </w:rPr>
              <w:t>合同包内属于节能、环境标志产品的报价总金额：</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b.</w:t>
            </w:r>
            <w:r w:rsidRPr="00E25F30">
              <w:rPr>
                <w:rFonts w:asciiTheme="minorEastAsia" w:eastAsiaTheme="minorEastAsia" w:hAnsiTheme="minorEastAsia" w:cs="宋体" w:hint="eastAsia"/>
                <w:kern w:val="0"/>
                <w:sz w:val="24"/>
              </w:rPr>
              <w:t>合同包投标总价（报价总金额）：</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c.</w:t>
            </w:r>
            <w:r w:rsidRPr="00E25F30">
              <w:rPr>
                <w:rFonts w:asciiTheme="minorEastAsia" w:eastAsiaTheme="minorEastAsia" w:hAnsiTheme="minorEastAsia" w:cs="宋体" w:hint="eastAsia"/>
                <w:kern w:val="0"/>
                <w:sz w:val="24"/>
              </w:rPr>
              <w:t>“合同包内属于节能、环境标志产品的报价总金额”占“合同包投标总价（报价总金额）”的比例（以</w:t>
            </w: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t>列示）：</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w:t>
            </w: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、对节能、环境标志产品计算加分时，只依据投标文件</w:t>
      </w:r>
      <w:r w:rsidRPr="00E25F30">
        <w:rPr>
          <w:rFonts w:asciiTheme="minorEastAsia" w:eastAsiaTheme="minorEastAsia" w:hAnsiTheme="minorEastAsia" w:cs="宋体" w:hint="eastAsia"/>
          <w:b/>
          <w:bCs/>
          <w:kern w:val="0"/>
          <w:sz w:val="24"/>
        </w:rPr>
        <w:t>“四</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②优先类节能产品、环境标志产品加分证明材料（加分适用，若有）”。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2</w:t>
      </w:r>
      <w:r w:rsidRPr="00E25F30">
        <w:rPr>
          <w:rFonts w:asciiTheme="minorEastAsia" w:eastAsiaTheme="minorEastAsia" w:hAnsiTheme="minorEastAsia" w:cs="宋体" w:hint="eastAsia"/>
          <w:kern w:val="0"/>
          <w:sz w:val="24"/>
        </w:rPr>
        <w:t>、本表以合同包为单位，不同合同包请分别填写；同一合同包请按照其品目号顺序分别填写。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、具体统计、计算：</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3.1 </w:t>
      </w:r>
      <w:r w:rsidRPr="00E25F30">
        <w:rPr>
          <w:rFonts w:asciiTheme="minorEastAsia" w:eastAsiaTheme="minorEastAsia" w:hAnsiTheme="minorEastAsia" w:cs="宋体" w:hint="eastAsia"/>
          <w:kern w:val="0"/>
          <w:sz w:val="24"/>
        </w:rPr>
        <w:t>若节能、环境标志产品仅是构成投标产品的部件、组件或零件，则该投标产品不享受鼓励优惠政策。同一品目中各认证证书不重复计算加分。强制类节能产品不享受加分。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3.2</w:t>
      </w:r>
      <w:r w:rsidRPr="00E25F30">
        <w:rPr>
          <w:rFonts w:asciiTheme="minorEastAsia" w:eastAsiaTheme="minorEastAsia" w:hAnsiTheme="minorEastAsia" w:cs="宋体" w:hint="eastAsia"/>
          <w:kern w:val="0"/>
          <w:sz w:val="24"/>
        </w:rPr>
        <w:t>计算结果若除不尽，可四舍五入保留到小数点后两位。</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3.3</w:t>
      </w:r>
      <w:r w:rsidRPr="00E25F30">
        <w:rPr>
          <w:rFonts w:asciiTheme="minorEastAsia" w:eastAsiaTheme="minorEastAsia" w:hAnsiTheme="minorEastAsia" w:cs="宋体" w:hint="eastAsia"/>
          <w:kern w:val="0"/>
          <w:sz w:val="24"/>
        </w:rPr>
        <w:t>投标人应按照招标文件要求认真统计、计算，否则评标委员会不予认定。</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3.4</w:t>
      </w:r>
      <w:r w:rsidRPr="00E25F30">
        <w:rPr>
          <w:rFonts w:asciiTheme="minorEastAsia" w:eastAsiaTheme="minorEastAsia" w:hAnsiTheme="minorEastAsia" w:cs="宋体" w:hint="eastAsia"/>
          <w:kern w:val="0"/>
          <w:sz w:val="24"/>
        </w:rPr>
        <w:t>若无节能、环境标志产品，不填写本表，否则，</w:t>
      </w:r>
      <w:r w:rsidRPr="00E25F30">
        <w:rPr>
          <w:rFonts w:asciiTheme="minorEastAsia" w:eastAsiaTheme="minorEastAsia" w:hAnsiTheme="minorEastAsia" w:cs="宋体" w:hint="eastAsia"/>
          <w:b/>
          <w:bCs/>
          <w:kern w:val="0"/>
          <w:sz w:val="24"/>
        </w:rPr>
        <w:t>视为提供虚假材料</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、纸质投标文件正本中的本表（若有）应为原件。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br/>
      </w:r>
      <w:r w:rsidRPr="00E25F30">
        <w:rPr>
          <w:rFonts w:asciiTheme="minorEastAsia" w:eastAsiaTheme="minorEastAsia" w:hAnsiTheme="minorEastAsia" w:cs="宋体" w:hint="eastAsia"/>
          <w:b/>
          <w:bCs/>
          <w:kern w:val="0"/>
          <w:sz w:val="24"/>
        </w:rPr>
        <w:t>四</w:t>
      </w:r>
      <w:r w:rsidRPr="00E25F30">
        <w:rPr>
          <w:rFonts w:asciiTheme="minorEastAsia" w:eastAsiaTheme="minorEastAsia" w:hAnsiTheme="minorEastAsia" w:cs="宋体" w:hint="eastAsia"/>
          <w:b/>
          <w:bCs/>
          <w:kern w:val="0"/>
          <w:sz w:val="24"/>
        </w:rPr>
        <w:t>-1-</w:t>
      </w:r>
      <w:r w:rsidRPr="00E25F30">
        <w:rPr>
          <w:rFonts w:asciiTheme="minorEastAsia" w:eastAsiaTheme="minorEastAsia" w:hAnsiTheme="minorEastAsia" w:cs="宋体" w:hint="eastAsia"/>
          <w:b/>
          <w:bCs/>
          <w:kern w:val="0"/>
          <w:sz w:val="24"/>
        </w:rPr>
        <w:t>②优先类节能产品、环境标志产品证明材料（加分适用，若有）</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除招标文件另有规定外，投标人应按照招标文件第二章（表</w:t>
      </w: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）第</w:t>
      </w: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项规定提供相应证明材料。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四</w:t>
      </w:r>
      <w:r w:rsidRPr="00E25F30">
        <w:rPr>
          <w:rFonts w:asciiTheme="minorEastAsia" w:eastAsiaTheme="minorEastAsia" w:hAnsiTheme="minorEastAsia" w:cs="宋体" w:hint="eastAsia"/>
          <w:b/>
          <w:bCs/>
          <w:kern w:val="0"/>
          <w:sz w:val="24"/>
        </w:rPr>
        <w:t>-2</w:t>
      </w:r>
      <w:r w:rsidRPr="00E25F30">
        <w:rPr>
          <w:rFonts w:asciiTheme="minorEastAsia" w:eastAsiaTheme="minorEastAsia" w:hAnsiTheme="minorEastAsia" w:cs="宋体" w:hint="eastAsia"/>
          <w:b/>
          <w:bCs/>
          <w:kern w:val="0"/>
          <w:sz w:val="24"/>
        </w:rPr>
        <w:t>招标文件规定的其他加分证明材料（若有）</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若投标人可享受招标文件规定的除</w:t>
      </w:r>
      <w:r w:rsidRPr="00E25F30">
        <w:rPr>
          <w:rFonts w:asciiTheme="minorEastAsia" w:eastAsiaTheme="minorEastAsia" w:hAnsiTheme="minorEastAsia" w:cs="宋体" w:hint="eastAsia"/>
          <w:b/>
          <w:bCs/>
          <w:kern w:val="0"/>
          <w:sz w:val="24"/>
        </w:rPr>
        <w:t>“优先类节能产品、环境标志产品加分”</w:t>
      </w:r>
      <w:r w:rsidRPr="00E25F30">
        <w:rPr>
          <w:rFonts w:asciiTheme="minorEastAsia" w:eastAsiaTheme="minorEastAsia" w:hAnsiTheme="minorEastAsia" w:cs="宋体" w:hint="eastAsia"/>
          <w:kern w:val="0"/>
          <w:sz w:val="24"/>
        </w:rPr>
        <w:t>外的其他加分优惠，则投标人应按照招标文件要求提供相应证明材料。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620818">
      <w:pPr>
        <w:pStyle w:val="Default"/>
        <w:rPr>
          <w:rFonts w:asciiTheme="minorEastAsia" w:eastAsiaTheme="minorEastAsia" w:hAnsiTheme="minorEastAsia"/>
          <w:color w:val="auto"/>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封面格式</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福建省政府采购投标文件</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（技术商务部分）</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u w:val="single"/>
        </w:rPr>
        <w:t>（填写正本或副本）</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项目名称：</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备案编号：</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招标编号：</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所投合同包：</w:t>
      </w:r>
      <w:r w:rsidRPr="00E25F30">
        <w:rPr>
          <w:rFonts w:asciiTheme="minorEastAsia" w:eastAsiaTheme="minorEastAsia" w:hAnsiTheme="minorEastAsia" w:cs="宋体" w:hint="eastAsia"/>
          <w:b/>
          <w:bCs/>
          <w:kern w:val="0"/>
          <w:sz w:val="24"/>
          <w:u w:val="single"/>
        </w:rPr>
        <w:t>（由投标人填写）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投标人：</w:t>
      </w:r>
      <w:r w:rsidRPr="00E25F30">
        <w:rPr>
          <w:rFonts w:asciiTheme="minorEastAsia" w:eastAsiaTheme="minorEastAsia" w:hAnsiTheme="minorEastAsia" w:cs="宋体" w:hint="eastAsia"/>
          <w:b/>
          <w:bCs/>
          <w:kern w:val="0"/>
          <w:sz w:val="24"/>
          <w:u w:val="single"/>
        </w:rPr>
        <w:t>（填写“全称”）</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u w:val="single"/>
        </w:rPr>
        <w:t>（由投标人填写）</w:t>
      </w:r>
      <w:r w:rsidRPr="00E25F30">
        <w:rPr>
          <w:rFonts w:asciiTheme="minorEastAsia" w:eastAsiaTheme="minorEastAsia" w:hAnsiTheme="minorEastAsia" w:cs="宋体" w:hint="eastAsia"/>
          <w:b/>
          <w:bCs/>
          <w:kern w:val="0"/>
          <w:sz w:val="24"/>
        </w:rPr>
        <w:t>年</w:t>
      </w:r>
      <w:r w:rsidRPr="00E25F30">
        <w:rPr>
          <w:rFonts w:asciiTheme="minorEastAsia" w:eastAsiaTheme="minorEastAsia" w:hAnsiTheme="minorEastAsia" w:cs="宋体" w:hint="eastAsia"/>
          <w:b/>
          <w:bCs/>
          <w:kern w:val="0"/>
          <w:sz w:val="24"/>
          <w:u w:val="single"/>
        </w:rPr>
        <w:t>（由投标人填写）</w:t>
      </w:r>
      <w:r w:rsidRPr="00E25F30">
        <w:rPr>
          <w:rFonts w:asciiTheme="minorEastAsia" w:eastAsiaTheme="minorEastAsia" w:hAnsiTheme="minorEastAsia" w:cs="宋体" w:hint="eastAsia"/>
          <w:b/>
          <w:bCs/>
          <w:kern w:val="0"/>
          <w:sz w:val="24"/>
        </w:rPr>
        <w:t>月</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620818">
      <w:pPr>
        <w:pStyle w:val="a5"/>
        <w:spacing w:line="360" w:lineRule="auto"/>
        <w:ind w:firstLine="560"/>
        <w:rPr>
          <w:rFonts w:asciiTheme="minorEastAsia" w:eastAsiaTheme="minorEastAsia" w:hAnsiTheme="minorEastAsia"/>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索引</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一、标的说明一览表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二、技术和服务要求响应表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三、商务条件响应表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四、投标人提交的其他资料（若有）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技术商务部分中不得出现报价部分的全部或部分的投标报价信息（或组成资料），否则</w:t>
      </w:r>
      <w:r w:rsidRPr="00E25F30">
        <w:rPr>
          <w:rFonts w:asciiTheme="minorEastAsia" w:eastAsiaTheme="minorEastAsia" w:hAnsiTheme="minorEastAsia" w:cs="宋体" w:hint="eastAsia"/>
          <w:b/>
          <w:bCs/>
          <w:kern w:val="0"/>
          <w:sz w:val="24"/>
        </w:rPr>
        <w:t>符合性审查不合格</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一、标的说明一览表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tbl>
      <w:tblPr>
        <w:tblW w:w="0" w:type="auto"/>
        <w:tblCellSpacing w:w="1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51"/>
        <w:gridCol w:w="1034"/>
        <w:gridCol w:w="1134"/>
        <w:gridCol w:w="709"/>
        <w:gridCol w:w="754"/>
        <w:gridCol w:w="1798"/>
        <w:gridCol w:w="1984"/>
      </w:tblGrid>
      <w:tr w:rsidR="00620818" w:rsidRPr="00E25F30">
        <w:trPr>
          <w:tblCellSpacing w:w="15" w:type="dxa"/>
        </w:trPr>
        <w:tc>
          <w:tcPr>
            <w:tcW w:w="90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10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品目号</w:t>
            </w:r>
          </w:p>
        </w:tc>
        <w:tc>
          <w:tcPr>
            <w:tcW w:w="11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投标标的</w:t>
            </w:r>
          </w:p>
        </w:tc>
        <w:tc>
          <w:tcPr>
            <w:tcW w:w="67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数量</w:t>
            </w:r>
          </w:p>
        </w:tc>
        <w:tc>
          <w:tcPr>
            <w:tcW w:w="72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规格</w:t>
            </w:r>
          </w:p>
        </w:tc>
        <w:tc>
          <w:tcPr>
            <w:tcW w:w="1768"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来源地</w:t>
            </w:r>
          </w:p>
        </w:tc>
        <w:tc>
          <w:tcPr>
            <w:tcW w:w="193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备注</w:t>
            </w:r>
          </w:p>
        </w:tc>
      </w:tr>
      <w:tr w:rsidR="00620818" w:rsidRPr="00E25F30">
        <w:trPr>
          <w:tblCellSpacing w:w="15" w:type="dxa"/>
        </w:trPr>
        <w:tc>
          <w:tcPr>
            <w:tcW w:w="906"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0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r w:rsidRPr="00E25F30">
              <w:rPr>
                <w:rFonts w:asciiTheme="minorEastAsia" w:eastAsiaTheme="minorEastAsia" w:hAnsiTheme="minorEastAsia" w:cs="宋体" w:hint="eastAsia"/>
                <w:kern w:val="0"/>
                <w:sz w:val="24"/>
              </w:rPr>
              <w:lastRenderedPageBreak/>
              <w:t>1</w:t>
            </w:r>
          </w:p>
        </w:tc>
        <w:tc>
          <w:tcPr>
            <w:tcW w:w="1104"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67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24"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768"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93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06"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0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67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24"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768"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93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0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004"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104"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67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724"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768"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939"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、本表应按照下列规定填写：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“合同包”、“品目号”、“投标标的”及“数量”应与招标文件《采购标的一览表》中的有关内容（“合同包”、“品目号”、“采购标的”及“数量”）保持一致。</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“投标标的”为货物的：</w:t>
      </w:r>
      <w:r w:rsidRPr="00E25F30">
        <w:rPr>
          <w:rFonts w:asciiTheme="minorEastAsia" w:eastAsiaTheme="minorEastAsia" w:hAnsiTheme="minorEastAsia" w:cs="宋体" w:hint="eastAsia"/>
          <w:b/>
          <w:bCs/>
          <w:kern w:val="0"/>
          <w:sz w:val="24"/>
        </w:rPr>
        <w:t>“规格”</w:t>
      </w:r>
      <w:r w:rsidRPr="00E25F30">
        <w:rPr>
          <w:rFonts w:asciiTheme="minorEastAsia" w:eastAsiaTheme="minorEastAsia" w:hAnsiTheme="minorEastAsia" w:cs="宋体" w:hint="eastAsia"/>
          <w:kern w:val="0"/>
          <w:sz w:val="24"/>
        </w:rPr>
        <w:t>项下应填写货物制造厂商赋予的品牌（属于节能、环保清单产品的货物，填写的品牌名称应与清单载明的品牌名称保持一致）及具体型号。</w:t>
      </w:r>
      <w:r w:rsidRPr="00E25F30">
        <w:rPr>
          <w:rFonts w:asciiTheme="minorEastAsia" w:eastAsiaTheme="minorEastAsia" w:hAnsiTheme="minorEastAsia" w:cs="宋体" w:hint="eastAsia"/>
          <w:b/>
          <w:bCs/>
          <w:kern w:val="0"/>
          <w:sz w:val="24"/>
        </w:rPr>
        <w:t>“来源地”</w:t>
      </w:r>
      <w:r w:rsidRPr="00E25F30">
        <w:rPr>
          <w:rFonts w:asciiTheme="minorEastAsia" w:eastAsiaTheme="minorEastAsia" w:hAnsiTheme="minorEastAsia" w:cs="宋体" w:hint="eastAsia"/>
          <w:kern w:val="0"/>
          <w:sz w:val="24"/>
        </w:rPr>
        <w:t>应填写货物的原产地。</w:t>
      </w:r>
      <w:r w:rsidRPr="00E25F30">
        <w:rPr>
          <w:rFonts w:asciiTheme="minorEastAsia" w:eastAsiaTheme="minorEastAsia" w:hAnsiTheme="minorEastAsia" w:cs="宋体" w:hint="eastAsia"/>
          <w:b/>
          <w:bCs/>
          <w:kern w:val="0"/>
          <w:sz w:val="24"/>
        </w:rPr>
        <w:t>“备注”</w:t>
      </w:r>
      <w:r w:rsidRPr="00E25F30">
        <w:rPr>
          <w:rFonts w:asciiTheme="minorEastAsia" w:eastAsiaTheme="minorEastAsia" w:hAnsiTheme="minorEastAsia" w:cs="宋体" w:hint="eastAsia"/>
          <w:kern w:val="0"/>
          <w:sz w:val="24"/>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“投标标的”为服务的：</w:t>
      </w:r>
      <w:r w:rsidRPr="00E25F30">
        <w:rPr>
          <w:rFonts w:asciiTheme="minorEastAsia" w:eastAsiaTheme="minorEastAsia" w:hAnsiTheme="minorEastAsia" w:cs="宋体" w:hint="eastAsia"/>
          <w:b/>
          <w:bCs/>
          <w:kern w:val="0"/>
          <w:sz w:val="24"/>
        </w:rPr>
        <w:t>“规格”</w:t>
      </w:r>
      <w:r w:rsidRPr="00E25F30">
        <w:rPr>
          <w:rFonts w:asciiTheme="minorEastAsia" w:eastAsiaTheme="minorEastAsia" w:hAnsiTheme="minorEastAsia" w:cs="宋体" w:hint="eastAsia"/>
          <w:kern w:val="0"/>
          <w:sz w:val="24"/>
        </w:rPr>
        <w:t>项下应填写服务提供者提供的服务标准及品牌（若有）。</w:t>
      </w:r>
      <w:r w:rsidRPr="00E25F30">
        <w:rPr>
          <w:rFonts w:asciiTheme="minorEastAsia" w:eastAsiaTheme="minorEastAsia" w:hAnsiTheme="minorEastAsia" w:cs="宋体" w:hint="eastAsia"/>
          <w:b/>
          <w:bCs/>
          <w:kern w:val="0"/>
          <w:sz w:val="24"/>
        </w:rPr>
        <w:t>“来源地”</w:t>
      </w:r>
      <w:r w:rsidRPr="00E25F30">
        <w:rPr>
          <w:rFonts w:asciiTheme="minorEastAsia" w:eastAsiaTheme="minorEastAsia" w:hAnsiTheme="minorEastAsia" w:cs="宋体" w:hint="eastAsia"/>
          <w:kern w:val="0"/>
          <w:sz w:val="24"/>
        </w:rPr>
        <w:t>应填写服务提供者的所在地。</w:t>
      </w:r>
      <w:r w:rsidRPr="00E25F30">
        <w:rPr>
          <w:rFonts w:asciiTheme="minorEastAsia" w:eastAsiaTheme="minorEastAsia" w:hAnsiTheme="minorEastAsia" w:cs="宋体" w:hint="eastAsia"/>
          <w:b/>
          <w:bCs/>
          <w:kern w:val="0"/>
          <w:sz w:val="24"/>
        </w:rPr>
        <w:t>“备注”</w:t>
      </w:r>
      <w:r w:rsidRPr="00E25F30">
        <w:rPr>
          <w:rFonts w:asciiTheme="minorEastAsia" w:eastAsiaTheme="minorEastAsia" w:hAnsiTheme="minorEastAsia" w:cs="宋体" w:hint="eastAsia"/>
          <w:kern w:val="0"/>
          <w:sz w:val="24"/>
        </w:rPr>
        <w:t>项下应填写关于服务标准所涵盖的具体项目或内容的说明等。</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、投标人需要说明的内容若需特殊表达，应先在本表中进行相应说明，再另页应答，否则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、投标文件中涉及</w:t>
      </w:r>
      <w:r w:rsidRPr="00E25F30">
        <w:rPr>
          <w:rFonts w:asciiTheme="minorEastAsia" w:eastAsiaTheme="minorEastAsia" w:hAnsiTheme="minorEastAsia" w:cs="宋体" w:hint="eastAsia"/>
          <w:b/>
          <w:bCs/>
          <w:kern w:val="0"/>
          <w:sz w:val="24"/>
        </w:rPr>
        <w:t>“投标标</w:t>
      </w:r>
      <w:r w:rsidRPr="00E25F30">
        <w:rPr>
          <w:rFonts w:asciiTheme="minorEastAsia" w:eastAsiaTheme="minorEastAsia" w:hAnsiTheme="minorEastAsia" w:cs="宋体" w:hint="eastAsia"/>
          <w:b/>
          <w:bCs/>
          <w:kern w:val="0"/>
          <w:sz w:val="24"/>
        </w:rPr>
        <w:t>的”、“数量”、“规格”、“来源地”</w:t>
      </w:r>
      <w:r w:rsidRPr="00E25F30">
        <w:rPr>
          <w:rFonts w:asciiTheme="minorEastAsia" w:eastAsiaTheme="minorEastAsia" w:hAnsiTheme="minorEastAsia" w:cs="宋体" w:hint="eastAsia"/>
          <w:kern w:val="0"/>
          <w:sz w:val="24"/>
        </w:rPr>
        <w:t>的内容若不一致，</w:t>
      </w:r>
      <w:r w:rsidRPr="00E25F30">
        <w:rPr>
          <w:rFonts w:asciiTheme="minorEastAsia" w:eastAsiaTheme="minorEastAsia" w:hAnsiTheme="minorEastAsia" w:cs="宋体" w:hint="eastAsia"/>
          <w:b/>
          <w:bCs/>
          <w:kern w:val="0"/>
          <w:sz w:val="24"/>
        </w:rPr>
        <w:t>应以本表为准</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4</w:t>
      </w:r>
      <w:r w:rsidRPr="00E25F30">
        <w:rPr>
          <w:rFonts w:asciiTheme="minorEastAsia" w:eastAsiaTheme="minorEastAsia" w:hAnsiTheme="minorEastAsia" w:cs="宋体" w:hint="eastAsia"/>
          <w:kern w:val="0"/>
          <w:sz w:val="24"/>
        </w:rPr>
        <w:t>、纸质投标文件正本中的本表应为原件。</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b/>
          <w:bCs/>
          <w:kern w:val="0"/>
          <w:sz w:val="24"/>
        </w:rPr>
        <w:t>二、技术和服务要求响应表</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74"/>
        <w:gridCol w:w="1134"/>
        <w:gridCol w:w="2126"/>
        <w:gridCol w:w="1985"/>
        <w:gridCol w:w="2126"/>
      </w:tblGrid>
      <w:tr w:rsidR="00620818" w:rsidRPr="00E25F30">
        <w:trPr>
          <w:trHeight w:val="201"/>
          <w:tblCellSpacing w:w="15" w:type="dxa"/>
        </w:trPr>
        <w:tc>
          <w:tcPr>
            <w:tcW w:w="92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11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品目号</w:t>
            </w:r>
          </w:p>
        </w:tc>
        <w:tc>
          <w:tcPr>
            <w:tcW w:w="209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技术和服务要求</w:t>
            </w:r>
          </w:p>
        </w:tc>
        <w:tc>
          <w:tcPr>
            <w:tcW w:w="1955"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投标响应</w:t>
            </w:r>
          </w:p>
        </w:tc>
        <w:tc>
          <w:tcPr>
            <w:tcW w:w="208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是否偏离及说明</w:t>
            </w:r>
          </w:p>
        </w:tc>
      </w:tr>
      <w:tr w:rsidR="00620818" w:rsidRPr="00E25F30">
        <w:trPr>
          <w:tblCellSpacing w:w="15" w:type="dxa"/>
        </w:trPr>
        <w:tc>
          <w:tcPr>
            <w:tcW w:w="929"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2096"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955"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081"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29"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1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2096"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955"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081"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929"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09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955"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081"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、本表应按照下列规定填写：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“技术和服务要求”项下填写的内容应与招标文件第五章“技术和服务要求”的内容保持一致。</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“投标响应”项下应填写具体的响应内容并与“技术和服务要求”项下填写的内容逐项对应；对“技术和服务要求”项下涉及“≥或＞”、“≤或＜”及某个区间值范围内的内容，应填写具体的数值。</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1.3</w:t>
      </w:r>
      <w:r w:rsidRPr="00E25F30">
        <w:rPr>
          <w:rFonts w:asciiTheme="minorEastAsia" w:eastAsiaTheme="minorEastAsia" w:hAnsiTheme="minorEastAsia" w:cs="宋体" w:hint="eastAsia"/>
          <w:kern w:val="0"/>
          <w:sz w:val="24"/>
        </w:rPr>
        <w:t>“是否偏离及说明”项下应按下列规定填写：优于的，填写“正偏离”；符合的，填写“无偏离”；低于的，填写“负偏离”。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、投标人需要说明的内容若需特殊表达，应先在本表中进行相应说明，再</w:t>
      </w:r>
      <w:r w:rsidRPr="00E25F30">
        <w:rPr>
          <w:rFonts w:asciiTheme="minorEastAsia" w:eastAsiaTheme="minorEastAsia" w:hAnsiTheme="minorEastAsia" w:cs="宋体" w:hint="eastAsia"/>
          <w:kern w:val="0"/>
          <w:sz w:val="24"/>
        </w:rPr>
        <w:t>    </w:t>
      </w:r>
      <w:r w:rsidRPr="00E25F30">
        <w:rPr>
          <w:rFonts w:asciiTheme="minorEastAsia" w:eastAsiaTheme="minorEastAsia" w:hAnsiTheme="minorEastAsia" w:cs="宋体" w:hint="eastAsia"/>
          <w:kern w:val="0"/>
          <w:sz w:val="24"/>
        </w:rPr>
        <w:t>另页应答，否则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、纸质投标文件</w:t>
      </w:r>
      <w:r w:rsidRPr="00E25F30">
        <w:rPr>
          <w:rFonts w:asciiTheme="minorEastAsia" w:eastAsiaTheme="minorEastAsia" w:hAnsiTheme="minorEastAsia" w:cs="宋体" w:hint="eastAsia"/>
          <w:kern w:val="0"/>
          <w:sz w:val="24"/>
        </w:rPr>
        <w:t>正本中的本表应为原件。</w:t>
      </w: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620818">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b/>
          <w:bCs/>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三、商务条件响应表</w:t>
      </w:r>
    </w:p>
    <w:p w:rsidR="00620818" w:rsidRPr="00E25F30" w:rsidRDefault="00AC2B3B">
      <w:pPr>
        <w:widowControl/>
        <w:spacing w:before="100" w:beforeAutospacing="1" w:after="100" w:afterAutospacing="1" w:line="360" w:lineRule="auto"/>
        <w:ind w:firstLine="480"/>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招标编号：</w:t>
      </w:r>
      <w:r w:rsidRPr="00E25F30">
        <w:rPr>
          <w:rFonts w:asciiTheme="minorEastAsia" w:eastAsiaTheme="minorEastAsia" w:hAnsiTheme="minorEastAsia" w:cs="宋体" w:hint="eastAsia"/>
          <w:kern w:val="0"/>
          <w:sz w:val="24"/>
          <w:u w:val="singl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16"/>
        <w:gridCol w:w="1134"/>
        <w:gridCol w:w="1586"/>
        <w:gridCol w:w="1465"/>
        <w:gridCol w:w="2902"/>
      </w:tblGrid>
      <w:tr w:rsidR="00620818" w:rsidRPr="00E25F30">
        <w:trPr>
          <w:tblCellSpacing w:w="15" w:type="dxa"/>
        </w:trPr>
        <w:tc>
          <w:tcPr>
            <w:tcW w:w="107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合同包</w:t>
            </w:r>
          </w:p>
        </w:tc>
        <w:tc>
          <w:tcPr>
            <w:tcW w:w="11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品目号</w:t>
            </w:r>
          </w:p>
        </w:tc>
        <w:tc>
          <w:tcPr>
            <w:tcW w:w="1556"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商务条件</w:t>
            </w:r>
          </w:p>
        </w:tc>
        <w:tc>
          <w:tcPr>
            <w:tcW w:w="1435"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投标响应</w:t>
            </w:r>
          </w:p>
        </w:tc>
        <w:tc>
          <w:tcPr>
            <w:tcW w:w="2857"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是否偏离及说明</w:t>
            </w:r>
          </w:p>
        </w:tc>
      </w:tr>
      <w:tr w:rsidR="00620818" w:rsidRPr="00E25F30">
        <w:trPr>
          <w:tblCellSpacing w:w="15" w:type="dxa"/>
        </w:trPr>
        <w:tc>
          <w:tcPr>
            <w:tcW w:w="1071" w:type="dxa"/>
            <w:vMerge w:val="restart"/>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p>
        </w:tc>
        <w:tc>
          <w:tcPr>
            <w:tcW w:w="1556"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435"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857"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1071" w:type="dxa"/>
            <w:vMerge/>
            <w:noWrap/>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104"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556"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435"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857" w:type="dxa"/>
            <w:noWrap/>
            <w:tcMar>
              <w:top w:w="0" w:type="dxa"/>
              <w:left w:w="83" w:type="dxa"/>
              <w:bottom w:w="0" w:type="dxa"/>
              <w:right w:w="83" w:type="dxa"/>
            </w:tcMa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r w:rsidR="00620818" w:rsidRPr="00E25F30">
        <w:trPr>
          <w:tblCellSpacing w:w="15" w:type="dxa"/>
        </w:trPr>
        <w:tc>
          <w:tcPr>
            <w:tcW w:w="1071" w:type="dxa"/>
            <w:noWrap/>
            <w:tcMar>
              <w:top w:w="0" w:type="dxa"/>
              <w:left w:w="83" w:type="dxa"/>
              <w:bottom w:w="0" w:type="dxa"/>
              <w:right w:w="83" w:type="dxa"/>
            </w:tcMar>
            <w:vAlign w:val="center"/>
          </w:tcPr>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556"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1435"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c>
          <w:tcPr>
            <w:tcW w:w="2857" w:type="dxa"/>
            <w:noWrap/>
            <w:tcMar>
              <w:top w:w="0" w:type="dxa"/>
              <w:left w:w="83" w:type="dxa"/>
              <w:bottom w:w="0" w:type="dxa"/>
              <w:right w:w="83" w:type="dxa"/>
            </w:tcMar>
            <w:vAlign w:val="center"/>
          </w:tcPr>
          <w:p w:rsidR="00620818" w:rsidRPr="00E25F30" w:rsidRDefault="00620818">
            <w:pPr>
              <w:widowControl/>
              <w:spacing w:line="360" w:lineRule="auto"/>
              <w:ind w:firstLine="480"/>
              <w:jc w:val="left"/>
              <w:rPr>
                <w:rFonts w:asciiTheme="minorEastAsia" w:eastAsiaTheme="minorEastAsia" w:hAnsiTheme="minorEastAsia" w:cs="宋体"/>
                <w:kern w:val="0"/>
                <w:sz w:val="24"/>
              </w:rPr>
            </w:pPr>
          </w:p>
        </w:tc>
      </w:tr>
    </w:tbl>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★注意：</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、本表应按照下列规定填写：</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1.1</w:t>
      </w:r>
      <w:r w:rsidRPr="00E25F30">
        <w:rPr>
          <w:rFonts w:asciiTheme="minorEastAsia" w:eastAsiaTheme="minorEastAsia" w:hAnsiTheme="minorEastAsia" w:cs="宋体" w:hint="eastAsia"/>
          <w:kern w:val="0"/>
          <w:sz w:val="24"/>
        </w:rPr>
        <w:t>“商务条件”项下填写的内容应与招标文件第五章“商务条件”的内容保持一致。</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1.2</w:t>
      </w:r>
      <w:r w:rsidRPr="00E25F30">
        <w:rPr>
          <w:rFonts w:asciiTheme="minorEastAsia" w:eastAsiaTheme="minorEastAsia" w:hAnsiTheme="minorEastAsia" w:cs="宋体" w:hint="eastAsia"/>
          <w:kern w:val="0"/>
          <w:sz w:val="24"/>
        </w:rPr>
        <w:t>“投标响应”项下应填写具体的响应内容并与“商务条件”项下填写的内容逐项对应；对“商务条件”项下涉及“≥或＞”、“≤或＜”及某个区间值范围内的内容，应填写具体的数值。</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lastRenderedPageBreak/>
        <w:t>1.3</w:t>
      </w:r>
      <w:r w:rsidRPr="00E25F30">
        <w:rPr>
          <w:rFonts w:asciiTheme="minorEastAsia" w:eastAsiaTheme="minorEastAsia" w:hAnsiTheme="minorEastAsia" w:cs="宋体" w:hint="eastAsia"/>
          <w:kern w:val="0"/>
          <w:sz w:val="24"/>
        </w:rPr>
        <w:t>“是否偏离及说明”项下应按下列规定填写：优于的，填写“正偏离”；符合的，填写“无偏离”；低于的，填写“负偏离”。</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、投标人需要说明的内容若需特殊表达，应先在本表中进行相应说明，再另页应答，否则</w:t>
      </w:r>
      <w:r w:rsidRPr="00E25F30">
        <w:rPr>
          <w:rFonts w:asciiTheme="minorEastAsia" w:eastAsiaTheme="minorEastAsia" w:hAnsiTheme="minorEastAsia" w:cs="宋体" w:hint="eastAsia"/>
          <w:b/>
          <w:bCs/>
          <w:kern w:val="0"/>
          <w:sz w:val="24"/>
        </w:rPr>
        <w:t>投标无效</w:t>
      </w:r>
      <w:r w:rsidRPr="00E25F30">
        <w:rPr>
          <w:rFonts w:asciiTheme="minorEastAsia" w:eastAsiaTheme="minorEastAsia" w:hAnsiTheme="minorEastAsia" w:cs="宋体" w:hint="eastAsia"/>
          <w:kern w:val="0"/>
          <w:sz w:val="24"/>
        </w:rPr>
        <w:t>。</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、纸质投标文件正本中的本表应为原件</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w:t>
      </w:r>
      <w:r w:rsidRPr="00E25F30">
        <w:rPr>
          <w:rFonts w:asciiTheme="minorEastAsia" w:eastAsiaTheme="minorEastAsia" w:hAnsiTheme="minorEastAsia" w:cs="宋体" w:hint="eastAsia"/>
          <w:kern w:val="0"/>
          <w:sz w:val="24"/>
          <w:u w:val="single"/>
        </w:rPr>
        <w:t>（全称并加盖单位公章）</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投标人代表签字：</w:t>
      </w:r>
      <w:r w:rsidRPr="00E25F30">
        <w:rPr>
          <w:rFonts w:asciiTheme="minorEastAsia" w:eastAsiaTheme="minorEastAsia" w:hAnsiTheme="minorEastAsia" w:cs="宋体" w:hint="eastAsia"/>
          <w:kern w:val="0"/>
          <w:sz w:val="24"/>
          <w:u w:val="single"/>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日</w:t>
      </w:r>
      <w:r w:rsidRPr="00E25F30">
        <w:rPr>
          <w:rFonts w:asciiTheme="minorEastAsia" w:eastAsiaTheme="minorEastAsia" w:hAnsiTheme="minorEastAsia" w:cs="宋体" w:hint="eastAsia"/>
          <w:kern w:val="0"/>
          <w:sz w:val="24"/>
        </w:rPr>
        <w:t>期：</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年</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月</w:t>
      </w:r>
      <w:r w:rsidRPr="00E25F30">
        <w:rPr>
          <w:rFonts w:asciiTheme="minorEastAsia" w:eastAsiaTheme="minorEastAsia" w:hAnsiTheme="minorEastAsia" w:cs="宋体" w:hint="eastAsia"/>
          <w:kern w:val="0"/>
          <w:sz w:val="24"/>
          <w:u w:val="single"/>
        </w:rPr>
        <w:t>   </w:t>
      </w:r>
      <w:r w:rsidRPr="00E25F30">
        <w:rPr>
          <w:rFonts w:asciiTheme="minorEastAsia" w:eastAsiaTheme="minorEastAsia" w:hAnsiTheme="minorEastAsia" w:cs="宋体" w:hint="eastAsia"/>
          <w:kern w:val="0"/>
          <w:sz w:val="24"/>
        </w:rPr>
        <w:t>日</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 </w:t>
      </w:r>
    </w:p>
    <w:p w:rsidR="00620818" w:rsidRPr="00E25F30" w:rsidRDefault="00620818">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br/>
      </w:r>
      <w:r w:rsidRPr="00E25F30">
        <w:rPr>
          <w:rFonts w:asciiTheme="minorEastAsia" w:eastAsiaTheme="minorEastAsia" w:hAnsiTheme="minorEastAsia" w:cs="宋体" w:hint="eastAsia"/>
          <w:b/>
          <w:bCs/>
          <w:kern w:val="0"/>
          <w:sz w:val="24"/>
        </w:rPr>
        <w:t>四、投标人提交的其他资料（若有）</w:t>
      </w:r>
    </w:p>
    <w:p w:rsidR="00620818" w:rsidRPr="00E25F30" w:rsidRDefault="00AC2B3B">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编制说明</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1</w:t>
      </w:r>
      <w:r w:rsidRPr="00E25F30">
        <w:rPr>
          <w:rFonts w:asciiTheme="minorEastAsia" w:eastAsiaTheme="minorEastAsia" w:hAnsiTheme="minorEastAsia" w:cs="宋体" w:hint="eastAsia"/>
          <w:kern w:val="0"/>
          <w:sz w:val="24"/>
        </w:rPr>
        <w:t>、招标文件要求提交的除</w:t>
      </w:r>
      <w:r w:rsidRPr="00E25F30">
        <w:rPr>
          <w:rFonts w:asciiTheme="minorEastAsia" w:eastAsiaTheme="minorEastAsia" w:hAnsiTheme="minorEastAsia" w:cs="宋体" w:hint="eastAsia"/>
          <w:b/>
          <w:bCs/>
          <w:kern w:val="0"/>
          <w:sz w:val="24"/>
        </w:rPr>
        <w:t>“资格及资信证明部分”、“报价部分”</w:t>
      </w:r>
      <w:r w:rsidRPr="00E25F30">
        <w:rPr>
          <w:rFonts w:asciiTheme="minorEastAsia" w:eastAsiaTheme="minorEastAsia" w:hAnsiTheme="minorEastAsia" w:cs="宋体" w:hint="eastAsia"/>
          <w:kern w:val="0"/>
          <w:sz w:val="24"/>
        </w:rPr>
        <w:t>外的其他证明材料或资料加盖投标人的单位公章后应在此项下提交。</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2</w:t>
      </w:r>
      <w:r w:rsidRPr="00E25F30">
        <w:rPr>
          <w:rFonts w:asciiTheme="minorEastAsia" w:eastAsiaTheme="minorEastAsia" w:hAnsiTheme="minorEastAsia" w:cs="宋体" w:hint="eastAsia"/>
          <w:kern w:val="0"/>
          <w:sz w:val="24"/>
        </w:rPr>
        <w:t>、招标文件要求投标人提供方案（包括但不限于：组织、实施、技术、服务方案等）的，投标人应在此项下提交。</w:t>
      </w:r>
    </w:p>
    <w:p w:rsidR="00620818" w:rsidRPr="00E25F30" w:rsidRDefault="00AC2B3B">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E25F30">
        <w:rPr>
          <w:rFonts w:asciiTheme="minorEastAsia" w:eastAsiaTheme="minorEastAsia" w:hAnsiTheme="minorEastAsia" w:cs="宋体" w:hint="eastAsia"/>
          <w:kern w:val="0"/>
          <w:sz w:val="24"/>
        </w:rPr>
        <w:t>3</w:t>
      </w:r>
      <w:r w:rsidRPr="00E25F30">
        <w:rPr>
          <w:rFonts w:asciiTheme="minorEastAsia" w:eastAsiaTheme="minorEastAsia" w:hAnsiTheme="minorEastAsia" w:cs="宋体" w:hint="eastAsia"/>
          <w:kern w:val="0"/>
          <w:sz w:val="24"/>
        </w:rPr>
        <w:t>、除招标文件另有规定外，投标人认为需要提交的其他证明材料或资料加盖投标人的单位公章后应在此项下提交。</w:t>
      </w:r>
    </w:p>
    <w:p w:rsidR="00620818" w:rsidRPr="00E25F30" w:rsidRDefault="00620818">
      <w:pPr>
        <w:pStyle w:val="Default"/>
        <w:rPr>
          <w:rFonts w:asciiTheme="minorEastAsia" w:eastAsiaTheme="minorEastAsia" w:hAnsiTheme="minorEastAsia"/>
          <w:color w:val="auto"/>
        </w:rPr>
      </w:pPr>
    </w:p>
    <w:sectPr w:rsidR="00620818" w:rsidRPr="00E25F30" w:rsidSect="0062081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B3B" w:rsidRDefault="00AC2B3B" w:rsidP="00620818">
      <w:pPr>
        <w:spacing w:line="240" w:lineRule="auto"/>
        <w:ind w:firstLine="560"/>
      </w:pPr>
      <w:r>
        <w:separator/>
      </w:r>
    </w:p>
  </w:endnote>
  <w:endnote w:type="continuationSeparator" w:id="1">
    <w:p w:rsidR="00AC2B3B" w:rsidRDefault="00AC2B3B" w:rsidP="00620818">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327074F3-F0AF-497A-B138-141B4C3AB35C}"/>
  </w:font>
  <w:font w:name="宋体">
    <w:altName w:val="SimSun"/>
    <w:panose1 w:val="02010600030101010101"/>
    <w:charset w:val="86"/>
    <w:family w:val="auto"/>
    <w:pitch w:val="variable"/>
    <w:sig w:usb0="00000003" w:usb1="288F0000"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panose1 w:val="02010609060101010101"/>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8" w:rsidRDefault="00620818">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8" w:rsidRDefault="00620818">
    <w:pPr>
      <w:pStyle w:val="a8"/>
      <w:ind w:firstLine="360"/>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620818" w:rsidRDefault="00AC2B3B">
                <w:pPr>
                  <w:pStyle w:val="a8"/>
                  <w:ind w:firstLine="360"/>
                  <w:rPr>
                    <w:rFonts w:eastAsiaTheme="minorEastAsia"/>
                  </w:rPr>
                </w:pPr>
                <w:r>
                  <w:rPr>
                    <w:rFonts w:hint="eastAsia"/>
                  </w:rPr>
                  <w:t>第</w:t>
                </w:r>
                <w:r>
                  <w:rPr>
                    <w:rFonts w:hint="eastAsia"/>
                  </w:rPr>
                  <w:t xml:space="preserve"> </w:t>
                </w:r>
                <w:r w:rsidR="00620818">
                  <w:fldChar w:fldCharType="begin"/>
                </w:r>
                <w:r>
                  <w:instrText xml:space="preserve"> PAGE  \* MERGEFORMAT </w:instrText>
                </w:r>
                <w:r w:rsidR="00620818">
                  <w:fldChar w:fldCharType="separate"/>
                </w:r>
                <w:r w:rsidR="00925813">
                  <w:rPr>
                    <w:noProof/>
                  </w:rPr>
                  <w:t>3</w:t>
                </w:r>
                <w:r w:rsidR="00620818">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25813">
                    <w:rPr>
                      <w:noProof/>
                    </w:rPr>
                    <w:t>156</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8" w:rsidRDefault="00620818">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B3B" w:rsidRDefault="00AC2B3B" w:rsidP="00620818">
      <w:pPr>
        <w:spacing w:line="240" w:lineRule="auto"/>
        <w:ind w:firstLine="560"/>
      </w:pPr>
      <w:r>
        <w:separator/>
      </w:r>
    </w:p>
  </w:footnote>
  <w:footnote w:type="continuationSeparator" w:id="1">
    <w:p w:rsidR="00AC2B3B" w:rsidRDefault="00AC2B3B" w:rsidP="00620818">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8" w:rsidRDefault="00620818">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8" w:rsidRDefault="00620818">
    <w:pPr>
      <w:pStyle w:val="a9"/>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18" w:rsidRDefault="00620818">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67B38"/>
    <w:multiLevelType w:val="singleLevel"/>
    <w:tmpl w:val="80267B38"/>
    <w:lvl w:ilvl="0">
      <w:start w:val="1"/>
      <w:numFmt w:val="decimalEnclosedCircleChinese"/>
      <w:suff w:val="nothing"/>
      <w:lvlText w:val="%1　"/>
      <w:lvlJc w:val="left"/>
      <w:pPr>
        <w:ind w:left="0" w:firstLine="400"/>
      </w:pPr>
      <w:rPr>
        <w:rFonts w:hint="eastAsia"/>
      </w:rPr>
    </w:lvl>
  </w:abstractNum>
  <w:abstractNum w:abstractNumId="1">
    <w:nsid w:val="823E4BCD"/>
    <w:multiLevelType w:val="singleLevel"/>
    <w:tmpl w:val="823E4BCD"/>
    <w:lvl w:ilvl="0">
      <w:start w:val="1"/>
      <w:numFmt w:val="decimalEnclosedCircleChinese"/>
      <w:suff w:val="nothing"/>
      <w:lvlText w:val="%1　"/>
      <w:lvlJc w:val="left"/>
      <w:pPr>
        <w:ind w:left="0" w:firstLine="400"/>
      </w:pPr>
      <w:rPr>
        <w:rFonts w:hint="eastAsia"/>
      </w:rPr>
    </w:lvl>
  </w:abstractNum>
  <w:abstractNum w:abstractNumId="2">
    <w:nsid w:val="88BAC1E4"/>
    <w:multiLevelType w:val="singleLevel"/>
    <w:tmpl w:val="88BAC1E4"/>
    <w:lvl w:ilvl="0">
      <w:start w:val="1"/>
      <w:numFmt w:val="upperLetter"/>
      <w:lvlText w:val="%1."/>
      <w:lvlJc w:val="left"/>
      <w:pPr>
        <w:ind w:left="425" w:hanging="425"/>
      </w:pPr>
      <w:rPr>
        <w:rFonts w:hint="default"/>
      </w:rPr>
    </w:lvl>
  </w:abstractNum>
  <w:abstractNum w:abstractNumId="3">
    <w:nsid w:val="8957DD04"/>
    <w:multiLevelType w:val="singleLevel"/>
    <w:tmpl w:val="8957DD04"/>
    <w:lvl w:ilvl="0">
      <w:start w:val="1"/>
      <w:numFmt w:val="decimal"/>
      <w:suff w:val="nothing"/>
      <w:lvlText w:val="%1．"/>
      <w:lvlJc w:val="left"/>
      <w:pPr>
        <w:ind w:left="0" w:firstLine="400"/>
      </w:pPr>
      <w:rPr>
        <w:rFonts w:hint="default"/>
      </w:rPr>
    </w:lvl>
  </w:abstractNum>
  <w:abstractNum w:abstractNumId="4">
    <w:nsid w:val="897D459E"/>
    <w:multiLevelType w:val="singleLevel"/>
    <w:tmpl w:val="897D459E"/>
    <w:lvl w:ilvl="0">
      <w:start w:val="1"/>
      <w:numFmt w:val="decimalEnclosedCircleChinese"/>
      <w:suff w:val="nothing"/>
      <w:lvlText w:val="%1　"/>
      <w:lvlJc w:val="left"/>
      <w:pPr>
        <w:ind w:left="0" w:firstLine="400"/>
      </w:pPr>
      <w:rPr>
        <w:rFonts w:hint="eastAsia"/>
      </w:rPr>
    </w:lvl>
  </w:abstractNum>
  <w:abstractNum w:abstractNumId="5">
    <w:nsid w:val="8B32C77F"/>
    <w:multiLevelType w:val="singleLevel"/>
    <w:tmpl w:val="8B32C77F"/>
    <w:lvl w:ilvl="0">
      <w:start w:val="1"/>
      <w:numFmt w:val="decimalEnclosedCircleChinese"/>
      <w:suff w:val="nothing"/>
      <w:lvlText w:val="%1　"/>
      <w:lvlJc w:val="left"/>
      <w:pPr>
        <w:ind w:left="0" w:firstLine="400"/>
      </w:pPr>
      <w:rPr>
        <w:rFonts w:hint="eastAsia"/>
      </w:rPr>
    </w:lvl>
  </w:abstractNum>
  <w:abstractNum w:abstractNumId="6">
    <w:nsid w:val="910A5C0F"/>
    <w:multiLevelType w:val="singleLevel"/>
    <w:tmpl w:val="910A5C0F"/>
    <w:lvl w:ilvl="0">
      <w:start w:val="1"/>
      <w:numFmt w:val="decimalEnclosedCircleChinese"/>
      <w:suff w:val="nothing"/>
      <w:lvlText w:val="%1　"/>
      <w:lvlJc w:val="left"/>
      <w:pPr>
        <w:ind w:left="0" w:firstLine="400"/>
      </w:pPr>
      <w:rPr>
        <w:rFonts w:hint="eastAsia"/>
      </w:rPr>
    </w:lvl>
  </w:abstractNum>
  <w:abstractNum w:abstractNumId="7">
    <w:nsid w:val="91782B34"/>
    <w:multiLevelType w:val="singleLevel"/>
    <w:tmpl w:val="91782B34"/>
    <w:lvl w:ilvl="0">
      <w:start w:val="1"/>
      <w:numFmt w:val="decimalEnclosedCircleChinese"/>
      <w:suff w:val="nothing"/>
      <w:lvlText w:val="%1　"/>
      <w:lvlJc w:val="left"/>
      <w:pPr>
        <w:ind w:left="0" w:firstLine="400"/>
      </w:pPr>
      <w:rPr>
        <w:rFonts w:hint="eastAsia"/>
      </w:rPr>
    </w:lvl>
  </w:abstractNum>
  <w:abstractNum w:abstractNumId="8">
    <w:nsid w:val="93BEEB50"/>
    <w:multiLevelType w:val="singleLevel"/>
    <w:tmpl w:val="93BEEB50"/>
    <w:lvl w:ilvl="0">
      <w:start w:val="1"/>
      <w:numFmt w:val="decimal"/>
      <w:suff w:val="nothing"/>
      <w:lvlText w:val="%1．"/>
      <w:lvlJc w:val="left"/>
      <w:pPr>
        <w:ind w:left="0" w:firstLine="400"/>
      </w:pPr>
      <w:rPr>
        <w:rFonts w:hint="default"/>
      </w:rPr>
    </w:lvl>
  </w:abstractNum>
  <w:abstractNum w:abstractNumId="9">
    <w:nsid w:val="96F0647C"/>
    <w:multiLevelType w:val="singleLevel"/>
    <w:tmpl w:val="96F0647C"/>
    <w:lvl w:ilvl="0">
      <w:start w:val="1"/>
      <w:numFmt w:val="decimal"/>
      <w:lvlText w:val="(%1)"/>
      <w:lvlJc w:val="left"/>
      <w:pPr>
        <w:tabs>
          <w:tab w:val="left" w:pos="0"/>
        </w:tabs>
        <w:ind w:left="0" w:firstLine="0"/>
      </w:pPr>
      <w:rPr>
        <w:rFonts w:hint="default"/>
      </w:rPr>
    </w:lvl>
  </w:abstractNum>
  <w:abstractNum w:abstractNumId="10">
    <w:nsid w:val="981CB02E"/>
    <w:multiLevelType w:val="singleLevel"/>
    <w:tmpl w:val="981CB02E"/>
    <w:lvl w:ilvl="0">
      <w:start w:val="1"/>
      <w:numFmt w:val="decimalEnclosedCircleChinese"/>
      <w:suff w:val="nothing"/>
      <w:lvlText w:val="%1　"/>
      <w:lvlJc w:val="left"/>
      <w:pPr>
        <w:ind w:left="0" w:firstLine="400"/>
      </w:pPr>
      <w:rPr>
        <w:rFonts w:hint="eastAsia"/>
      </w:rPr>
    </w:lvl>
  </w:abstractNum>
  <w:abstractNum w:abstractNumId="11">
    <w:nsid w:val="A0CCF22A"/>
    <w:multiLevelType w:val="singleLevel"/>
    <w:tmpl w:val="A0CCF22A"/>
    <w:lvl w:ilvl="0">
      <w:start w:val="1"/>
      <w:numFmt w:val="decimal"/>
      <w:suff w:val="nothing"/>
      <w:lvlText w:val="%1．"/>
      <w:lvlJc w:val="left"/>
      <w:pPr>
        <w:ind w:left="0" w:firstLine="400"/>
      </w:pPr>
      <w:rPr>
        <w:rFonts w:hint="default"/>
      </w:rPr>
    </w:lvl>
  </w:abstractNum>
  <w:abstractNum w:abstractNumId="12">
    <w:nsid w:val="A4BA4153"/>
    <w:multiLevelType w:val="singleLevel"/>
    <w:tmpl w:val="A4BA4153"/>
    <w:lvl w:ilvl="0">
      <w:start w:val="1"/>
      <w:numFmt w:val="decimalEnclosedCircleChinese"/>
      <w:suff w:val="nothing"/>
      <w:lvlText w:val="%1　"/>
      <w:lvlJc w:val="left"/>
      <w:pPr>
        <w:ind w:left="0" w:firstLine="400"/>
      </w:pPr>
      <w:rPr>
        <w:rFonts w:hint="eastAsia"/>
      </w:rPr>
    </w:lvl>
  </w:abstractNum>
  <w:abstractNum w:abstractNumId="13">
    <w:nsid w:val="A6322FB0"/>
    <w:multiLevelType w:val="singleLevel"/>
    <w:tmpl w:val="A6322FB0"/>
    <w:lvl w:ilvl="0">
      <w:start w:val="1"/>
      <w:numFmt w:val="decimal"/>
      <w:suff w:val="nothing"/>
      <w:lvlText w:val="%1．"/>
      <w:lvlJc w:val="left"/>
      <w:pPr>
        <w:ind w:left="0" w:firstLine="400"/>
      </w:pPr>
      <w:rPr>
        <w:rFonts w:hint="default"/>
      </w:rPr>
    </w:lvl>
  </w:abstractNum>
  <w:abstractNum w:abstractNumId="14">
    <w:nsid w:val="A9C71290"/>
    <w:multiLevelType w:val="singleLevel"/>
    <w:tmpl w:val="A9C71290"/>
    <w:lvl w:ilvl="0">
      <w:start w:val="1"/>
      <w:numFmt w:val="upperLetter"/>
      <w:lvlText w:val="%1."/>
      <w:lvlJc w:val="left"/>
      <w:pPr>
        <w:ind w:left="425" w:hanging="425"/>
      </w:pPr>
      <w:rPr>
        <w:rFonts w:hint="default"/>
      </w:rPr>
    </w:lvl>
  </w:abstractNum>
  <w:abstractNum w:abstractNumId="15">
    <w:nsid w:val="ACCE0E56"/>
    <w:multiLevelType w:val="singleLevel"/>
    <w:tmpl w:val="ACCE0E56"/>
    <w:lvl w:ilvl="0">
      <w:start w:val="1"/>
      <w:numFmt w:val="decimalEnclosedCircleChinese"/>
      <w:suff w:val="nothing"/>
      <w:lvlText w:val="%1　"/>
      <w:lvlJc w:val="left"/>
      <w:pPr>
        <w:ind w:left="0" w:firstLine="400"/>
      </w:pPr>
      <w:rPr>
        <w:rFonts w:hint="eastAsia"/>
      </w:rPr>
    </w:lvl>
  </w:abstractNum>
  <w:abstractNum w:abstractNumId="16">
    <w:nsid w:val="AEA14921"/>
    <w:multiLevelType w:val="singleLevel"/>
    <w:tmpl w:val="AEA14921"/>
    <w:lvl w:ilvl="0">
      <w:start w:val="1"/>
      <w:numFmt w:val="decimalEnclosedCircleChinese"/>
      <w:suff w:val="nothing"/>
      <w:lvlText w:val="%1　"/>
      <w:lvlJc w:val="left"/>
      <w:pPr>
        <w:ind w:left="0" w:firstLine="400"/>
      </w:pPr>
      <w:rPr>
        <w:rFonts w:hint="eastAsia"/>
      </w:rPr>
    </w:lvl>
  </w:abstractNum>
  <w:abstractNum w:abstractNumId="17">
    <w:nsid w:val="AF592812"/>
    <w:multiLevelType w:val="multilevel"/>
    <w:tmpl w:val="AF592812"/>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8">
    <w:nsid w:val="B2AE38FB"/>
    <w:multiLevelType w:val="singleLevel"/>
    <w:tmpl w:val="B2AE38FB"/>
    <w:lvl w:ilvl="0">
      <w:start w:val="1"/>
      <w:numFmt w:val="decimalEnclosedCircleChinese"/>
      <w:suff w:val="nothing"/>
      <w:lvlText w:val="%1　"/>
      <w:lvlJc w:val="left"/>
      <w:pPr>
        <w:ind w:left="0" w:firstLine="400"/>
      </w:pPr>
      <w:rPr>
        <w:rFonts w:hint="eastAsia"/>
      </w:rPr>
    </w:lvl>
  </w:abstractNum>
  <w:abstractNum w:abstractNumId="19">
    <w:nsid w:val="B2D8E113"/>
    <w:multiLevelType w:val="singleLevel"/>
    <w:tmpl w:val="B2D8E113"/>
    <w:lvl w:ilvl="0">
      <w:start w:val="1"/>
      <w:numFmt w:val="decimal"/>
      <w:suff w:val="nothing"/>
      <w:lvlText w:val="%1．"/>
      <w:lvlJc w:val="left"/>
      <w:pPr>
        <w:ind w:left="0" w:firstLine="400"/>
      </w:pPr>
      <w:rPr>
        <w:rFonts w:hint="default"/>
      </w:rPr>
    </w:lvl>
  </w:abstractNum>
  <w:abstractNum w:abstractNumId="20">
    <w:nsid w:val="B537049B"/>
    <w:multiLevelType w:val="singleLevel"/>
    <w:tmpl w:val="B537049B"/>
    <w:lvl w:ilvl="0">
      <w:start w:val="1"/>
      <w:numFmt w:val="decimal"/>
      <w:suff w:val="nothing"/>
      <w:lvlText w:val="%1．"/>
      <w:lvlJc w:val="left"/>
      <w:pPr>
        <w:ind w:left="0" w:firstLine="400"/>
      </w:pPr>
      <w:rPr>
        <w:rFonts w:hint="default"/>
      </w:rPr>
    </w:lvl>
  </w:abstractNum>
  <w:abstractNum w:abstractNumId="21">
    <w:nsid w:val="BDC4B00B"/>
    <w:multiLevelType w:val="singleLevel"/>
    <w:tmpl w:val="BDC4B00B"/>
    <w:lvl w:ilvl="0">
      <w:start w:val="1"/>
      <w:numFmt w:val="decimal"/>
      <w:suff w:val="nothing"/>
      <w:lvlText w:val="%1．"/>
      <w:lvlJc w:val="left"/>
      <w:pPr>
        <w:ind w:left="0" w:firstLine="400"/>
      </w:pPr>
      <w:rPr>
        <w:rFonts w:hint="default"/>
      </w:rPr>
    </w:lvl>
  </w:abstractNum>
  <w:abstractNum w:abstractNumId="22">
    <w:nsid w:val="C752560E"/>
    <w:multiLevelType w:val="singleLevel"/>
    <w:tmpl w:val="C752560E"/>
    <w:lvl w:ilvl="0">
      <w:start w:val="1"/>
      <w:numFmt w:val="upperLetter"/>
      <w:lvlText w:val="%1."/>
      <w:lvlJc w:val="left"/>
      <w:pPr>
        <w:ind w:left="425" w:hanging="425"/>
      </w:pPr>
      <w:rPr>
        <w:rFonts w:hint="default"/>
      </w:rPr>
    </w:lvl>
  </w:abstractNum>
  <w:abstractNum w:abstractNumId="23">
    <w:nsid w:val="CA10EA78"/>
    <w:multiLevelType w:val="singleLevel"/>
    <w:tmpl w:val="CA10EA78"/>
    <w:lvl w:ilvl="0">
      <w:start w:val="1"/>
      <w:numFmt w:val="decimalEnclosedCircleChinese"/>
      <w:suff w:val="nothing"/>
      <w:lvlText w:val="%1　"/>
      <w:lvlJc w:val="left"/>
      <w:pPr>
        <w:ind w:left="0" w:firstLine="400"/>
      </w:pPr>
      <w:rPr>
        <w:rFonts w:hint="eastAsia"/>
      </w:rPr>
    </w:lvl>
  </w:abstractNum>
  <w:abstractNum w:abstractNumId="24">
    <w:nsid w:val="CA86E873"/>
    <w:multiLevelType w:val="singleLevel"/>
    <w:tmpl w:val="CA86E873"/>
    <w:lvl w:ilvl="0">
      <w:start w:val="1"/>
      <w:numFmt w:val="decimalEnclosedCircleChinese"/>
      <w:suff w:val="nothing"/>
      <w:lvlText w:val="%1　"/>
      <w:lvlJc w:val="left"/>
      <w:pPr>
        <w:ind w:left="0" w:firstLine="400"/>
      </w:pPr>
      <w:rPr>
        <w:rFonts w:hint="eastAsia"/>
      </w:rPr>
    </w:lvl>
  </w:abstractNum>
  <w:abstractNum w:abstractNumId="25">
    <w:nsid w:val="CB6A5EAC"/>
    <w:multiLevelType w:val="singleLevel"/>
    <w:tmpl w:val="CB6A5EAC"/>
    <w:lvl w:ilvl="0">
      <w:start w:val="1"/>
      <w:numFmt w:val="decimalEnclosedCircleChinese"/>
      <w:suff w:val="nothing"/>
      <w:lvlText w:val="%1　"/>
      <w:lvlJc w:val="left"/>
      <w:pPr>
        <w:ind w:left="0" w:firstLine="400"/>
      </w:pPr>
      <w:rPr>
        <w:rFonts w:hint="eastAsia"/>
      </w:rPr>
    </w:lvl>
  </w:abstractNum>
  <w:abstractNum w:abstractNumId="26">
    <w:nsid w:val="CF4A129D"/>
    <w:multiLevelType w:val="singleLevel"/>
    <w:tmpl w:val="CF4A129D"/>
    <w:lvl w:ilvl="0">
      <w:start w:val="1"/>
      <w:numFmt w:val="decimalEnclosedCircleChinese"/>
      <w:suff w:val="nothing"/>
      <w:lvlText w:val="%1　"/>
      <w:lvlJc w:val="left"/>
      <w:pPr>
        <w:ind w:left="0" w:firstLine="400"/>
      </w:pPr>
      <w:rPr>
        <w:rFonts w:hint="eastAsia"/>
      </w:rPr>
    </w:lvl>
  </w:abstractNum>
  <w:abstractNum w:abstractNumId="27">
    <w:nsid w:val="CF56ECB4"/>
    <w:multiLevelType w:val="singleLevel"/>
    <w:tmpl w:val="CF56ECB4"/>
    <w:lvl w:ilvl="0">
      <w:start w:val="1"/>
      <w:numFmt w:val="upperLetter"/>
      <w:lvlText w:val="%1."/>
      <w:lvlJc w:val="left"/>
      <w:pPr>
        <w:ind w:left="425" w:hanging="425"/>
      </w:pPr>
      <w:rPr>
        <w:rFonts w:hint="default"/>
      </w:rPr>
    </w:lvl>
  </w:abstractNum>
  <w:abstractNum w:abstractNumId="28">
    <w:nsid w:val="CF72ED96"/>
    <w:multiLevelType w:val="singleLevel"/>
    <w:tmpl w:val="CF72ED96"/>
    <w:lvl w:ilvl="0">
      <w:start w:val="1"/>
      <w:numFmt w:val="decimalEnclosedCircleChinese"/>
      <w:suff w:val="nothing"/>
      <w:lvlText w:val="%1　"/>
      <w:lvlJc w:val="left"/>
      <w:pPr>
        <w:ind w:left="0" w:firstLine="400"/>
      </w:pPr>
      <w:rPr>
        <w:rFonts w:hint="eastAsia"/>
      </w:rPr>
    </w:lvl>
  </w:abstractNum>
  <w:abstractNum w:abstractNumId="29">
    <w:nsid w:val="D1EF143E"/>
    <w:multiLevelType w:val="singleLevel"/>
    <w:tmpl w:val="D1EF143E"/>
    <w:lvl w:ilvl="0">
      <w:start w:val="1"/>
      <w:numFmt w:val="decimalEnclosedCircleChinese"/>
      <w:suff w:val="nothing"/>
      <w:lvlText w:val="%1　"/>
      <w:lvlJc w:val="left"/>
      <w:pPr>
        <w:ind w:left="0" w:firstLine="400"/>
      </w:pPr>
      <w:rPr>
        <w:rFonts w:hint="eastAsia"/>
      </w:rPr>
    </w:lvl>
  </w:abstractNum>
  <w:abstractNum w:abstractNumId="30">
    <w:nsid w:val="D5EEA34D"/>
    <w:multiLevelType w:val="singleLevel"/>
    <w:tmpl w:val="D5EEA34D"/>
    <w:lvl w:ilvl="0">
      <w:start w:val="1"/>
      <w:numFmt w:val="decimal"/>
      <w:suff w:val="nothing"/>
      <w:lvlText w:val="%1．"/>
      <w:lvlJc w:val="left"/>
      <w:pPr>
        <w:ind w:left="0" w:firstLine="400"/>
      </w:pPr>
      <w:rPr>
        <w:rFonts w:hint="default"/>
      </w:rPr>
    </w:lvl>
  </w:abstractNum>
  <w:abstractNum w:abstractNumId="31">
    <w:nsid w:val="D763BE8D"/>
    <w:multiLevelType w:val="singleLevel"/>
    <w:tmpl w:val="D763BE8D"/>
    <w:lvl w:ilvl="0">
      <w:start w:val="1"/>
      <w:numFmt w:val="decimalEnclosedCircleChinese"/>
      <w:suff w:val="nothing"/>
      <w:lvlText w:val="%1　"/>
      <w:lvlJc w:val="left"/>
      <w:pPr>
        <w:ind w:left="0" w:firstLine="400"/>
      </w:pPr>
      <w:rPr>
        <w:rFonts w:hint="eastAsia"/>
      </w:rPr>
    </w:lvl>
  </w:abstractNum>
  <w:abstractNum w:abstractNumId="32">
    <w:nsid w:val="D7A0F250"/>
    <w:multiLevelType w:val="singleLevel"/>
    <w:tmpl w:val="D7A0F250"/>
    <w:lvl w:ilvl="0">
      <w:start w:val="1"/>
      <w:numFmt w:val="decimalEnclosedCircleChinese"/>
      <w:suff w:val="nothing"/>
      <w:lvlText w:val="%1　"/>
      <w:lvlJc w:val="left"/>
      <w:pPr>
        <w:ind w:left="0" w:firstLine="400"/>
      </w:pPr>
      <w:rPr>
        <w:rFonts w:hint="eastAsia"/>
      </w:rPr>
    </w:lvl>
  </w:abstractNum>
  <w:abstractNum w:abstractNumId="33">
    <w:nsid w:val="DCC8B2FB"/>
    <w:multiLevelType w:val="singleLevel"/>
    <w:tmpl w:val="DCC8B2FB"/>
    <w:lvl w:ilvl="0">
      <w:start w:val="1"/>
      <w:numFmt w:val="decimal"/>
      <w:suff w:val="nothing"/>
      <w:lvlText w:val="%1．"/>
      <w:lvlJc w:val="left"/>
      <w:pPr>
        <w:ind w:left="0" w:firstLine="400"/>
      </w:pPr>
      <w:rPr>
        <w:rFonts w:hint="default"/>
      </w:rPr>
    </w:lvl>
  </w:abstractNum>
  <w:abstractNum w:abstractNumId="34">
    <w:nsid w:val="DD000EC2"/>
    <w:multiLevelType w:val="singleLevel"/>
    <w:tmpl w:val="DD000EC2"/>
    <w:lvl w:ilvl="0">
      <w:start w:val="1"/>
      <w:numFmt w:val="upperLetter"/>
      <w:lvlText w:val="%1."/>
      <w:lvlJc w:val="left"/>
      <w:pPr>
        <w:ind w:left="425" w:hanging="425"/>
      </w:pPr>
      <w:rPr>
        <w:rFonts w:hint="default"/>
      </w:rPr>
    </w:lvl>
  </w:abstractNum>
  <w:abstractNum w:abstractNumId="35">
    <w:nsid w:val="E133DB6F"/>
    <w:multiLevelType w:val="singleLevel"/>
    <w:tmpl w:val="E133DB6F"/>
    <w:lvl w:ilvl="0">
      <w:start w:val="1"/>
      <w:numFmt w:val="decimalEnclosedCircleChinese"/>
      <w:suff w:val="nothing"/>
      <w:lvlText w:val="%1　"/>
      <w:lvlJc w:val="left"/>
      <w:pPr>
        <w:ind w:left="0" w:firstLine="400"/>
      </w:pPr>
      <w:rPr>
        <w:rFonts w:hint="eastAsia"/>
      </w:rPr>
    </w:lvl>
  </w:abstractNum>
  <w:abstractNum w:abstractNumId="36">
    <w:nsid w:val="E57CBD5C"/>
    <w:multiLevelType w:val="singleLevel"/>
    <w:tmpl w:val="E57CBD5C"/>
    <w:lvl w:ilvl="0">
      <w:start w:val="1"/>
      <w:numFmt w:val="decimalEnclosedCircleChinese"/>
      <w:suff w:val="nothing"/>
      <w:lvlText w:val="%1　"/>
      <w:lvlJc w:val="left"/>
      <w:pPr>
        <w:ind w:left="0" w:firstLine="400"/>
      </w:pPr>
      <w:rPr>
        <w:rFonts w:hint="eastAsia"/>
      </w:rPr>
    </w:lvl>
  </w:abstractNum>
  <w:abstractNum w:abstractNumId="37">
    <w:nsid w:val="F468A16E"/>
    <w:multiLevelType w:val="singleLevel"/>
    <w:tmpl w:val="F468A16E"/>
    <w:lvl w:ilvl="0">
      <w:start w:val="1"/>
      <w:numFmt w:val="decimalEnclosedCircleChinese"/>
      <w:suff w:val="nothing"/>
      <w:lvlText w:val="%1　"/>
      <w:lvlJc w:val="left"/>
      <w:pPr>
        <w:ind w:left="0" w:firstLine="400"/>
      </w:pPr>
      <w:rPr>
        <w:rFonts w:hint="eastAsia"/>
      </w:rPr>
    </w:lvl>
  </w:abstractNum>
  <w:abstractNum w:abstractNumId="38">
    <w:nsid w:val="F5B6075E"/>
    <w:multiLevelType w:val="singleLevel"/>
    <w:tmpl w:val="F5B6075E"/>
    <w:lvl w:ilvl="0">
      <w:start w:val="1"/>
      <w:numFmt w:val="decimalEnclosedCircleChinese"/>
      <w:suff w:val="nothing"/>
      <w:lvlText w:val="%1　"/>
      <w:lvlJc w:val="left"/>
      <w:pPr>
        <w:ind w:left="0" w:firstLine="400"/>
      </w:pPr>
      <w:rPr>
        <w:rFonts w:hint="eastAsia"/>
      </w:rPr>
    </w:lvl>
  </w:abstractNum>
  <w:abstractNum w:abstractNumId="39">
    <w:nsid w:val="F669E51A"/>
    <w:multiLevelType w:val="singleLevel"/>
    <w:tmpl w:val="F669E51A"/>
    <w:lvl w:ilvl="0">
      <w:start w:val="1"/>
      <w:numFmt w:val="decimal"/>
      <w:suff w:val="nothing"/>
      <w:lvlText w:val="%1．"/>
      <w:lvlJc w:val="left"/>
      <w:pPr>
        <w:ind w:left="0" w:firstLine="400"/>
      </w:pPr>
      <w:rPr>
        <w:rFonts w:hint="default"/>
      </w:rPr>
    </w:lvl>
  </w:abstractNum>
  <w:abstractNum w:abstractNumId="40">
    <w:nsid w:val="FA9D361A"/>
    <w:multiLevelType w:val="singleLevel"/>
    <w:tmpl w:val="FA9D361A"/>
    <w:lvl w:ilvl="0">
      <w:start w:val="1"/>
      <w:numFmt w:val="decimalEnclosedCircleChinese"/>
      <w:suff w:val="nothing"/>
      <w:lvlText w:val="%1　"/>
      <w:lvlJc w:val="left"/>
      <w:pPr>
        <w:ind w:left="0" w:firstLine="400"/>
      </w:pPr>
      <w:rPr>
        <w:rFonts w:hint="eastAsia"/>
      </w:rPr>
    </w:lvl>
  </w:abstractNum>
  <w:abstractNum w:abstractNumId="41">
    <w:nsid w:val="025AEE2F"/>
    <w:multiLevelType w:val="singleLevel"/>
    <w:tmpl w:val="025AEE2F"/>
    <w:lvl w:ilvl="0">
      <w:start w:val="1"/>
      <w:numFmt w:val="decimal"/>
      <w:suff w:val="nothing"/>
      <w:lvlText w:val="%1．"/>
      <w:lvlJc w:val="left"/>
      <w:pPr>
        <w:ind w:left="0" w:firstLine="400"/>
      </w:pPr>
      <w:rPr>
        <w:rFonts w:hint="default"/>
      </w:rPr>
    </w:lvl>
  </w:abstractNum>
  <w:abstractNum w:abstractNumId="42">
    <w:nsid w:val="09031BEC"/>
    <w:multiLevelType w:val="singleLevel"/>
    <w:tmpl w:val="09031BEC"/>
    <w:lvl w:ilvl="0">
      <w:start w:val="1"/>
      <w:numFmt w:val="decimalEnclosedCircleChinese"/>
      <w:suff w:val="nothing"/>
      <w:lvlText w:val="%1　"/>
      <w:lvlJc w:val="left"/>
      <w:pPr>
        <w:ind w:left="0" w:firstLine="400"/>
      </w:pPr>
      <w:rPr>
        <w:rFonts w:hint="eastAsia"/>
      </w:rPr>
    </w:lvl>
  </w:abstractNum>
  <w:abstractNum w:abstractNumId="43">
    <w:nsid w:val="09F5D246"/>
    <w:multiLevelType w:val="singleLevel"/>
    <w:tmpl w:val="09F5D246"/>
    <w:lvl w:ilvl="0">
      <w:start w:val="1"/>
      <w:numFmt w:val="decimalEnclosedCircleChinese"/>
      <w:suff w:val="nothing"/>
      <w:lvlText w:val="%1　"/>
      <w:lvlJc w:val="left"/>
      <w:pPr>
        <w:ind w:left="0" w:firstLine="400"/>
      </w:pPr>
      <w:rPr>
        <w:rFonts w:hint="eastAsia"/>
      </w:rPr>
    </w:lvl>
  </w:abstractNum>
  <w:abstractNum w:abstractNumId="44">
    <w:nsid w:val="0BABC69E"/>
    <w:multiLevelType w:val="singleLevel"/>
    <w:tmpl w:val="0BABC69E"/>
    <w:lvl w:ilvl="0">
      <w:start w:val="1"/>
      <w:numFmt w:val="decimalEnclosedCircleChinese"/>
      <w:suff w:val="nothing"/>
      <w:lvlText w:val="%1　"/>
      <w:lvlJc w:val="left"/>
      <w:pPr>
        <w:ind w:left="0" w:firstLine="400"/>
      </w:pPr>
      <w:rPr>
        <w:rFonts w:hint="eastAsia"/>
      </w:rPr>
    </w:lvl>
  </w:abstractNum>
  <w:abstractNum w:abstractNumId="45">
    <w:nsid w:val="0E38F298"/>
    <w:multiLevelType w:val="singleLevel"/>
    <w:tmpl w:val="0E38F298"/>
    <w:lvl w:ilvl="0">
      <w:start w:val="1"/>
      <w:numFmt w:val="decimal"/>
      <w:suff w:val="nothing"/>
      <w:lvlText w:val="%1．"/>
      <w:lvlJc w:val="left"/>
      <w:pPr>
        <w:ind w:left="0" w:firstLine="400"/>
      </w:pPr>
      <w:rPr>
        <w:rFonts w:hint="default"/>
      </w:rPr>
    </w:lvl>
  </w:abstractNum>
  <w:abstractNum w:abstractNumId="46">
    <w:nsid w:val="108D5B2B"/>
    <w:multiLevelType w:val="singleLevel"/>
    <w:tmpl w:val="108D5B2B"/>
    <w:lvl w:ilvl="0">
      <w:start w:val="1"/>
      <w:numFmt w:val="upperLetter"/>
      <w:lvlText w:val="%1."/>
      <w:lvlJc w:val="left"/>
      <w:pPr>
        <w:ind w:left="425" w:hanging="425"/>
      </w:pPr>
      <w:rPr>
        <w:rFonts w:hint="default"/>
      </w:rPr>
    </w:lvl>
  </w:abstractNum>
  <w:abstractNum w:abstractNumId="47">
    <w:nsid w:val="10C7575B"/>
    <w:multiLevelType w:val="singleLevel"/>
    <w:tmpl w:val="10C7575B"/>
    <w:lvl w:ilvl="0">
      <w:start w:val="1"/>
      <w:numFmt w:val="decimalEnclosedCircleChinese"/>
      <w:suff w:val="nothing"/>
      <w:lvlText w:val="%1　"/>
      <w:lvlJc w:val="left"/>
      <w:pPr>
        <w:ind w:left="0" w:firstLine="400"/>
      </w:pPr>
      <w:rPr>
        <w:rFonts w:hint="eastAsia"/>
      </w:rPr>
    </w:lvl>
  </w:abstractNum>
  <w:abstractNum w:abstractNumId="48">
    <w:nsid w:val="1911BB83"/>
    <w:multiLevelType w:val="singleLevel"/>
    <w:tmpl w:val="1911BB83"/>
    <w:lvl w:ilvl="0">
      <w:start w:val="1"/>
      <w:numFmt w:val="upperLetter"/>
      <w:lvlText w:val="%1."/>
      <w:lvlJc w:val="left"/>
      <w:pPr>
        <w:ind w:left="425" w:hanging="425"/>
      </w:pPr>
      <w:rPr>
        <w:rFonts w:hint="default"/>
      </w:rPr>
    </w:lvl>
  </w:abstractNum>
  <w:abstractNum w:abstractNumId="49">
    <w:nsid w:val="19E953F7"/>
    <w:multiLevelType w:val="singleLevel"/>
    <w:tmpl w:val="19E953F7"/>
    <w:lvl w:ilvl="0">
      <w:start w:val="1"/>
      <w:numFmt w:val="upperLetter"/>
      <w:lvlText w:val="%1."/>
      <w:lvlJc w:val="left"/>
      <w:pPr>
        <w:ind w:left="425" w:hanging="425"/>
      </w:pPr>
      <w:rPr>
        <w:rFonts w:hint="default"/>
      </w:rPr>
    </w:lvl>
  </w:abstractNum>
  <w:abstractNum w:abstractNumId="50">
    <w:nsid w:val="1C676E19"/>
    <w:multiLevelType w:val="singleLevel"/>
    <w:tmpl w:val="1C676E19"/>
    <w:lvl w:ilvl="0">
      <w:start w:val="1"/>
      <w:numFmt w:val="decimalEnclosedCircleChinese"/>
      <w:suff w:val="nothing"/>
      <w:lvlText w:val="%1　"/>
      <w:lvlJc w:val="left"/>
      <w:pPr>
        <w:ind w:left="0" w:firstLine="400"/>
      </w:pPr>
      <w:rPr>
        <w:rFonts w:hint="eastAsia"/>
      </w:rPr>
    </w:lvl>
  </w:abstractNum>
  <w:abstractNum w:abstractNumId="51">
    <w:nsid w:val="27229874"/>
    <w:multiLevelType w:val="singleLevel"/>
    <w:tmpl w:val="27229874"/>
    <w:lvl w:ilvl="0">
      <w:start w:val="1"/>
      <w:numFmt w:val="decimalEnclosedCircleChinese"/>
      <w:suff w:val="nothing"/>
      <w:lvlText w:val="%1　"/>
      <w:lvlJc w:val="left"/>
      <w:pPr>
        <w:ind w:left="0" w:firstLine="400"/>
      </w:pPr>
      <w:rPr>
        <w:rFonts w:hint="eastAsia"/>
      </w:rPr>
    </w:lvl>
  </w:abstractNum>
  <w:abstractNum w:abstractNumId="52">
    <w:nsid w:val="277157BE"/>
    <w:multiLevelType w:val="singleLevel"/>
    <w:tmpl w:val="277157BE"/>
    <w:lvl w:ilvl="0">
      <w:start w:val="1"/>
      <w:numFmt w:val="decimalEnclosedCircleChinese"/>
      <w:suff w:val="nothing"/>
      <w:lvlText w:val="%1　"/>
      <w:lvlJc w:val="left"/>
      <w:pPr>
        <w:ind w:left="0" w:firstLine="400"/>
      </w:pPr>
      <w:rPr>
        <w:rFonts w:hint="eastAsia"/>
      </w:rPr>
    </w:lvl>
  </w:abstractNum>
  <w:abstractNum w:abstractNumId="53">
    <w:nsid w:val="2B14E586"/>
    <w:multiLevelType w:val="singleLevel"/>
    <w:tmpl w:val="2B14E586"/>
    <w:lvl w:ilvl="0">
      <w:start w:val="1"/>
      <w:numFmt w:val="decimalEnclosedCircleChinese"/>
      <w:suff w:val="nothing"/>
      <w:lvlText w:val="%1　"/>
      <w:lvlJc w:val="left"/>
      <w:pPr>
        <w:ind w:left="0" w:firstLine="400"/>
      </w:pPr>
      <w:rPr>
        <w:rFonts w:hint="eastAsia"/>
      </w:rPr>
    </w:lvl>
  </w:abstractNum>
  <w:abstractNum w:abstractNumId="54">
    <w:nsid w:val="2E81C233"/>
    <w:multiLevelType w:val="singleLevel"/>
    <w:tmpl w:val="2E81C233"/>
    <w:lvl w:ilvl="0">
      <w:start w:val="1"/>
      <w:numFmt w:val="decimalEnclosedCircleChinese"/>
      <w:suff w:val="nothing"/>
      <w:lvlText w:val="%1　"/>
      <w:lvlJc w:val="left"/>
      <w:pPr>
        <w:ind w:left="0" w:firstLine="400"/>
      </w:pPr>
      <w:rPr>
        <w:rFonts w:hint="eastAsia"/>
      </w:rPr>
    </w:lvl>
  </w:abstractNum>
  <w:abstractNum w:abstractNumId="55">
    <w:nsid w:val="2EBCF326"/>
    <w:multiLevelType w:val="singleLevel"/>
    <w:tmpl w:val="2EBCF326"/>
    <w:lvl w:ilvl="0">
      <w:start w:val="1"/>
      <w:numFmt w:val="decimalEnclosedCircleChinese"/>
      <w:suff w:val="nothing"/>
      <w:lvlText w:val="%1　"/>
      <w:lvlJc w:val="left"/>
      <w:pPr>
        <w:ind w:left="0" w:firstLine="400"/>
      </w:pPr>
      <w:rPr>
        <w:rFonts w:hint="eastAsia"/>
      </w:rPr>
    </w:lvl>
  </w:abstractNum>
  <w:abstractNum w:abstractNumId="56">
    <w:nsid w:val="34835CDD"/>
    <w:multiLevelType w:val="singleLevel"/>
    <w:tmpl w:val="34835CDD"/>
    <w:lvl w:ilvl="0">
      <w:start w:val="1"/>
      <w:numFmt w:val="decimal"/>
      <w:suff w:val="nothing"/>
      <w:lvlText w:val="%1．"/>
      <w:lvlJc w:val="left"/>
    </w:lvl>
  </w:abstractNum>
  <w:abstractNum w:abstractNumId="57">
    <w:nsid w:val="3C21E764"/>
    <w:multiLevelType w:val="singleLevel"/>
    <w:tmpl w:val="3C21E764"/>
    <w:lvl w:ilvl="0">
      <w:start w:val="1"/>
      <w:numFmt w:val="decimal"/>
      <w:suff w:val="nothing"/>
      <w:lvlText w:val="%1．"/>
      <w:lvlJc w:val="left"/>
      <w:pPr>
        <w:ind w:left="0" w:firstLine="400"/>
      </w:pPr>
      <w:rPr>
        <w:rFonts w:hint="default"/>
      </w:rPr>
    </w:lvl>
  </w:abstractNum>
  <w:abstractNum w:abstractNumId="58">
    <w:nsid w:val="3CBA7A6B"/>
    <w:multiLevelType w:val="singleLevel"/>
    <w:tmpl w:val="3CBA7A6B"/>
    <w:lvl w:ilvl="0">
      <w:start w:val="1"/>
      <w:numFmt w:val="decimalEnclosedCircleChinese"/>
      <w:suff w:val="nothing"/>
      <w:lvlText w:val="%1　"/>
      <w:lvlJc w:val="left"/>
      <w:pPr>
        <w:ind w:left="0" w:firstLine="400"/>
      </w:pPr>
      <w:rPr>
        <w:rFonts w:hint="eastAsia"/>
      </w:rPr>
    </w:lvl>
  </w:abstractNum>
  <w:abstractNum w:abstractNumId="59">
    <w:nsid w:val="3E12D812"/>
    <w:multiLevelType w:val="singleLevel"/>
    <w:tmpl w:val="3E12D812"/>
    <w:lvl w:ilvl="0">
      <w:start w:val="1"/>
      <w:numFmt w:val="decimal"/>
      <w:suff w:val="nothing"/>
      <w:lvlText w:val="%1．"/>
      <w:lvlJc w:val="left"/>
      <w:pPr>
        <w:ind w:left="0" w:firstLine="400"/>
      </w:pPr>
      <w:rPr>
        <w:rFonts w:hint="default"/>
      </w:rPr>
    </w:lvl>
  </w:abstractNum>
  <w:abstractNum w:abstractNumId="60">
    <w:nsid w:val="43956A3F"/>
    <w:multiLevelType w:val="singleLevel"/>
    <w:tmpl w:val="43956A3F"/>
    <w:lvl w:ilvl="0">
      <w:start w:val="1"/>
      <w:numFmt w:val="upperLetter"/>
      <w:lvlText w:val="%1."/>
      <w:lvlJc w:val="left"/>
      <w:pPr>
        <w:ind w:left="425" w:hanging="425"/>
      </w:pPr>
      <w:rPr>
        <w:rFonts w:hint="default"/>
      </w:rPr>
    </w:lvl>
  </w:abstractNum>
  <w:abstractNum w:abstractNumId="61">
    <w:nsid w:val="46A6CA7F"/>
    <w:multiLevelType w:val="singleLevel"/>
    <w:tmpl w:val="46A6CA7F"/>
    <w:lvl w:ilvl="0">
      <w:start w:val="1"/>
      <w:numFmt w:val="decimalEnclosedCircleChinese"/>
      <w:suff w:val="nothing"/>
      <w:lvlText w:val="%1　"/>
      <w:lvlJc w:val="left"/>
      <w:pPr>
        <w:ind w:left="0" w:firstLine="400"/>
      </w:pPr>
      <w:rPr>
        <w:rFonts w:hint="eastAsia"/>
      </w:rPr>
    </w:lvl>
  </w:abstractNum>
  <w:abstractNum w:abstractNumId="62">
    <w:nsid w:val="554115BE"/>
    <w:multiLevelType w:val="singleLevel"/>
    <w:tmpl w:val="554115BE"/>
    <w:lvl w:ilvl="0">
      <w:start w:val="1"/>
      <w:numFmt w:val="decimal"/>
      <w:suff w:val="nothing"/>
      <w:lvlText w:val="%1．"/>
      <w:lvlJc w:val="left"/>
      <w:pPr>
        <w:ind w:left="0" w:firstLine="400"/>
      </w:pPr>
      <w:rPr>
        <w:rFonts w:hint="default"/>
      </w:rPr>
    </w:lvl>
  </w:abstractNum>
  <w:abstractNum w:abstractNumId="63">
    <w:nsid w:val="57195AC5"/>
    <w:multiLevelType w:val="singleLevel"/>
    <w:tmpl w:val="57195AC5"/>
    <w:lvl w:ilvl="0">
      <w:start w:val="1"/>
      <w:numFmt w:val="upperLetter"/>
      <w:lvlText w:val="%1."/>
      <w:lvlJc w:val="left"/>
      <w:pPr>
        <w:ind w:left="425" w:hanging="425"/>
      </w:pPr>
      <w:rPr>
        <w:rFonts w:hint="default"/>
      </w:rPr>
    </w:lvl>
  </w:abstractNum>
  <w:abstractNum w:abstractNumId="64">
    <w:nsid w:val="5C443AD0"/>
    <w:multiLevelType w:val="singleLevel"/>
    <w:tmpl w:val="5C443AD0"/>
    <w:lvl w:ilvl="0">
      <w:start w:val="1"/>
      <w:numFmt w:val="decimalEnclosedCircleChinese"/>
      <w:suff w:val="nothing"/>
      <w:lvlText w:val="%1　"/>
      <w:lvlJc w:val="left"/>
      <w:pPr>
        <w:ind w:left="0" w:firstLine="400"/>
      </w:pPr>
      <w:rPr>
        <w:rFonts w:hint="eastAsia"/>
      </w:rPr>
    </w:lvl>
  </w:abstractNum>
  <w:abstractNum w:abstractNumId="65">
    <w:nsid w:val="5F78FFDC"/>
    <w:multiLevelType w:val="singleLevel"/>
    <w:tmpl w:val="5F78FFDC"/>
    <w:lvl w:ilvl="0">
      <w:start w:val="1"/>
      <w:numFmt w:val="decimalEnclosedCircleChinese"/>
      <w:suff w:val="nothing"/>
      <w:lvlText w:val="%1　"/>
      <w:lvlJc w:val="left"/>
      <w:pPr>
        <w:ind w:left="0" w:firstLine="400"/>
      </w:pPr>
      <w:rPr>
        <w:rFonts w:hint="eastAsia"/>
      </w:rPr>
    </w:lvl>
  </w:abstractNum>
  <w:abstractNum w:abstractNumId="66">
    <w:nsid w:val="60AFAE78"/>
    <w:multiLevelType w:val="singleLevel"/>
    <w:tmpl w:val="60AFAE78"/>
    <w:lvl w:ilvl="0">
      <w:start w:val="1"/>
      <w:numFmt w:val="decimalEnclosedCircleChinese"/>
      <w:suff w:val="nothing"/>
      <w:lvlText w:val="%1　"/>
      <w:lvlJc w:val="left"/>
      <w:pPr>
        <w:ind w:left="0" w:firstLine="400"/>
      </w:pPr>
      <w:rPr>
        <w:rFonts w:hint="eastAsia"/>
      </w:rPr>
    </w:lvl>
  </w:abstractNum>
  <w:abstractNum w:abstractNumId="67">
    <w:nsid w:val="63FD7906"/>
    <w:multiLevelType w:val="singleLevel"/>
    <w:tmpl w:val="63FD7906"/>
    <w:lvl w:ilvl="0">
      <w:start w:val="1"/>
      <w:numFmt w:val="upperLetter"/>
      <w:lvlText w:val="%1."/>
      <w:lvlJc w:val="left"/>
      <w:pPr>
        <w:ind w:left="425" w:hanging="425"/>
      </w:pPr>
      <w:rPr>
        <w:rFonts w:hint="default"/>
      </w:rPr>
    </w:lvl>
  </w:abstractNum>
  <w:abstractNum w:abstractNumId="68">
    <w:nsid w:val="642EB073"/>
    <w:multiLevelType w:val="singleLevel"/>
    <w:tmpl w:val="642EB073"/>
    <w:lvl w:ilvl="0">
      <w:start w:val="1"/>
      <w:numFmt w:val="decimal"/>
      <w:suff w:val="nothing"/>
      <w:lvlText w:val="%1．"/>
      <w:lvlJc w:val="left"/>
      <w:pPr>
        <w:ind w:left="0" w:firstLine="400"/>
      </w:pPr>
      <w:rPr>
        <w:rFonts w:hint="default"/>
      </w:rPr>
    </w:lvl>
  </w:abstractNum>
  <w:abstractNum w:abstractNumId="69">
    <w:nsid w:val="6541C9A2"/>
    <w:multiLevelType w:val="singleLevel"/>
    <w:tmpl w:val="6541C9A2"/>
    <w:lvl w:ilvl="0">
      <w:start w:val="1"/>
      <w:numFmt w:val="decimalEnclosedCircleChinese"/>
      <w:suff w:val="nothing"/>
      <w:lvlText w:val="%1　"/>
      <w:lvlJc w:val="left"/>
      <w:pPr>
        <w:ind w:left="0" w:firstLine="400"/>
      </w:pPr>
      <w:rPr>
        <w:rFonts w:hint="eastAsia"/>
      </w:rPr>
    </w:lvl>
  </w:abstractNum>
  <w:abstractNum w:abstractNumId="70">
    <w:nsid w:val="6B83ED03"/>
    <w:multiLevelType w:val="singleLevel"/>
    <w:tmpl w:val="6B83ED03"/>
    <w:lvl w:ilvl="0">
      <w:start w:val="1"/>
      <w:numFmt w:val="decimal"/>
      <w:suff w:val="nothing"/>
      <w:lvlText w:val="%1．"/>
      <w:lvlJc w:val="left"/>
      <w:pPr>
        <w:ind w:left="0" w:firstLine="400"/>
      </w:pPr>
      <w:rPr>
        <w:rFonts w:hint="default"/>
      </w:rPr>
    </w:lvl>
  </w:abstractNum>
  <w:abstractNum w:abstractNumId="71">
    <w:nsid w:val="708D844E"/>
    <w:multiLevelType w:val="singleLevel"/>
    <w:tmpl w:val="708D844E"/>
    <w:lvl w:ilvl="0">
      <w:start w:val="1"/>
      <w:numFmt w:val="decimalEnclosedCircleChinese"/>
      <w:suff w:val="nothing"/>
      <w:lvlText w:val="%1　"/>
      <w:lvlJc w:val="left"/>
      <w:pPr>
        <w:ind w:left="0" w:firstLine="400"/>
      </w:pPr>
      <w:rPr>
        <w:rFonts w:hint="eastAsia"/>
      </w:rPr>
    </w:lvl>
  </w:abstractNum>
  <w:abstractNum w:abstractNumId="72">
    <w:nsid w:val="7196CB60"/>
    <w:multiLevelType w:val="singleLevel"/>
    <w:tmpl w:val="7196CB60"/>
    <w:lvl w:ilvl="0">
      <w:start w:val="1"/>
      <w:numFmt w:val="decimalEnclosedCircleChinese"/>
      <w:suff w:val="nothing"/>
      <w:lvlText w:val="%1　"/>
      <w:lvlJc w:val="left"/>
      <w:pPr>
        <w:ind w:left="0" w:firstLine="400"/>
      </w:pPr>
      <w:rPr>
        <w:rFonts w:hint="eastAsia"/>
      </w:rPr>
    </w:lvl>
  </w:abstractNum>
  <w:abstractNum w:abstractNumId="73">
    <w:nsid w:val="73F6DC60"/>
    <w:multiLevelType w:val="singleLevel"/>
    <w:tmpl w:val="73F6DC60"/>
    <w:lvl w:ilvl="0">
      <w:start w:val="1"/>
      <w:numFmt w:val="decimal"/>
      <w:lvlText w:val="（%1）"/>
      <w:lvlJc w:val="left"/>
      <w:pPr>
        <w:tabs>
          <w:tab w:val="left" w:pos="0"/>
        </w:tabs>
        <w:ind w:left="0" w:firstLine="0"/>
      </w:pPr>
      <w:rPr>
        <w:rFonts w:hint="default"/>
      </w:rPr>
    </w:lvl>
  </w:abstractNum>
  <w:abstractNum w:abstractNumId="74">
    <w:nsid w:val="7644C8AA"/>
    <w:multiLevelType w:val="singleLevel"/>
    <w:tmpl w:val="7644C8AA"/>
    <w:lvl w:ilvl="0">
      <w:start w:val="1"/>
      <w:numFmt w:val="decimalEnclosedCircleChinese"/>
      <w:suff w:val="nothing"/>
      <w:lvlText w:val="%1　"/>
      <w:lvlJc w:val="left"/>
      <w:pPr>
        <w:ind w:left="0" w:firstLine="400"/>
      </w:pPr>
      <w:rPr>
        <w:rFonts w:hint="eastAsia"/>
      </w:rPr>
    </w:lvl>
  </w:abstractNum>
  <w:abstractNum w:abstractNumId="75">
    <w:nsid w:val="780FAEEB"/>
    <w:multiLevelType w:val="singleLevel"/>
    <w:tmpl w:val="780FAEEB"/>
    <w:lvl w:ilvl="0">
      <w:start w:val="1"/>
      <w:numFmt w:val="decimalEnclosedCircleChinese"/>
      <w:suff w:val="nothing"/>
      <w:lvlText w:val="%1　"/>
      <w:lvlJc w:val="left"/>
      <w:pPr>
        <w:ind w:left="0" w:firstLine="400"/>
      </w:pPr>
      <w:rPr>
        <w:rFonts w:hint="eastAsia"/>
      </w:rPr>
    </w:lvl>
  </w:abstractNum>
  <w:abstractNum w:abstractNumId="76">
    <w:nsid w:val="7BB3A172"/>
    <w:multiLevelType w:val="singleLevel"/>
    <w:tmpl w:val="7BB3A172"/>
    <w:lvl w:ilvl="0">
      <w:start w:val="1"/>
      <w:numFmt w:val="decimalEnclosedCircleChinese"/>
      <w:suff w:val="nothing"/>
      <w:lvlText w:val="%1　"/>
      <w:lvlJc w:val="left"/>
      <w:pPr>
        <w:ind w:left="0" w:firstLine="400"/>
      </w:pPr>
      <w:rPr>
        <w:rFonts w:hint="eastAsia"/>
      </w:rPr>
    </w:lvl>
  </w:abstractNum>
  <w:abstractNum w:abstractNumId="77">
    <w:nsid w:val="7CAF1A62"/>
    <w:multiLevelType w:val="singleLevel"/>
    <w:tmpl w:val="7CAF1A62"/>
    <w:lvl w:ilvl="0">
      <w:start w:val="1"/>
      <w:numFmt w:val="decimalEnclosedCircleChinese"/>
      <w:suff w:val="nothing"/>
      <w:lvlText w:val="%1　"/>
      <w:lvlJc w:val="left"/>
      <w:pPr>
        <w:ind w:left="0" w:firstLine="400"/>
      </w:pPr>
      <w:rPr>
        <w:rFonts w:hint="eastAsia"/>
      </w:rPr>
    </w:lvl>
  </w:abstractNum>
  <w:num w:numId="1">
    <w:abstractNumId w:val="17"/>
  </w:num>
  <w:num w:numId="2">
    <w:abstractNumId w:val="3"/>
  </w:num>
  <w:num w:numId="3">
    <w:abstractNumId w:val="43"/>
  </w:num>
  <w:num w:numId="4">
    <w:abstractNumId w:val="66"/>
  </w:num>
  <w:num w:numId="5">
    <w:abstractNumId w:val="29"/>
  </w:num>
  <w:num w:numId="6">
    <w:abstractNumId w:val="58"/>
  </w:num>
  <w:num w:numId="7">
    <w:abstractNumId w:val="50"/>
  </w:num>
  <w:num w:numId="8">
    <w:abstractNumId w:val="64"/>
  </w:num>
  <w:num w:numId="9">
    <w:abstractNumId w:val="77"/>
  </w:num>
  <w:num w:numId="10">
    <w:abstractNumId w:val="1"/>
  </w:num>
  <w:num w:numId="11">
    <w:abstractNumId w:val="71"/>
  </w:num>
  <w:num w:numId="12">
    <w:abstractNumId w:val="4"/>
  </w:num>
  <w:num w:numId="13">
    <w:abstractNumId w:val="36"/>
  </w:num>
  <w:num w:numId="14">
    <w:abstractNumId w:val="55"/>
  </w:num>
  <w:num w:numId="15">
    <w:abstractNumId w:val="32"/>
  </w:num>
  <w:num w:numId="16">
    <w:abstractNumId w:val="23"/>
  </w:num>
  <w:num w:numId="17">
    <w:abstractNumId w:val="52"/>
  </w:num>
  <w:num w:numId="18">
    <w:abstractNumId w:val="51"/>
  </w:num>
  <w:num w:numId="19">
    <w:abstractNumId w:val="75"/>
  </w:num>
  <w:num w:numId="20">
    <w:abstractNumId w:val="16"/>
  </w:num>
  <w:num w:numId="21">
    <w:abstractNumId w:val="10"/>
  </w:num>
  <w:num w:numId="22">
    <w:abstractNumId w:val="37"/>
  </w:num>
  <w:num w:numId="23">
    <w:abstractNumId w:val="28"/>
  </w:num>
  <w:num w:numId="24">
    <w:abstractNumId w:val="45"/>
  </w:num>
  <w:num w:numId="25">
    <w:abstractNumId w:val="5"/>
  </w:num>
  <w:num w:numId="26">
    <w:abstractNumId w:val="6"/>
  </w:num>
  <w:num w:numId="27">
    <w:abstractNumId w:val="47"/>
  </w:num>
  <w:num w:numId="28">
    <w:abstractNumId w:val="0"/>
  </w:num>
  <w:num w:numId="29">
    <w:abstractNumId w:val="63"/>
  </w:num>
  <w:num w:numId="30">
    <w:abstractNumId w:val="48"/>
  </w:num>
  <w:num w:numId="31">
    <w:abstractNumId w:val="60"/>
  </w:num>
  <w:num w:numId="32">
    <w:abstractNumId w:val="22"/>
  </w:num>
  <w:num w:numId="33">
    <w:abstractNumId w:val="67"/>
  </w:num>
  <w:num w:numId="34">
    <w:abstractNumId w:val="34"/>
  </w:num>
  <w:num w:numId="35">
    <w:abstractNumId w:val="46"/>
  </w:num>
  <w:num w:numId="36">
    <w:abstractNumId w:val="49"/>
  </w:num>
  <w:num w:numId="37">
    <w:abstractNumId w:val="14"/>
  </w:num>
  <w:num w:numId="38">
    <w:abstractNumId w:val="35"/>
  </w:num>
  <w:num w:numId="39">
    <w:abstractNumId w:val="15"/>
  </w:num>
  <w:num w:numId="40">
    <w:abstractNumId w:val="2"/>
  </w:num>
  <w:num w:numId="41">
    <w:abstractNumId w:val="27"/>
  </w:num>
  <w:num w:numId="42">
    <w:abstractNumId w:val="61"/>
  </w:num>
  <w:num w:numId="43">
    <w:abstractNumId w:val="42"/>
  </w:num>
  <w:num w:numId="44">
    <w:abstractNumId w:val="76"/>
  </w:num>
  <w:num w:numId="45">
    <w:abstractNumId w:val="9"/>
  </w:num>
  <w:num w:numId="46">
    <w:abstractNumId w:val="53"/>
  </w:num>
  <w:num w:numId="47">
    <w:abstractNumId w:val="65"/>
  </w:num>
  <w:num w:numId="48">
    <w:abstractNumId w:val="31"/>
  </w:num>
  <w:num w:numId="49">
    <w:abstractNumId w:val="54"/>
  </w:num>
  <w:num w:numId="50">
    <w:abstractNumId w:val="25"/>
  </w:num>
  <w:num w:numId="51">
    <w:abstractNumId w:val="18"/>
  </w:num>
  <w:num w:numId="52">
    <w:abstractNumId w:val="26"/>
  </w:num>
  <w:num w:numId="53">
    <w:abstractNumId w:val="7"/>
  </w:num>
  <w:num w:numId="54">
    <w:abstractNumId w:val="69"/>
  </w:num>
  <w:num w:numId="55">
    <w:abstractNumId w:val="74"/>
  </w:num>
  <w:num w:numId="56">
    <w:abstractNumId w:val="44"/>
  </w:num>
  <w:num w:numId="57">
    <w:abstractNumId w:val="38"/>
  </w:num>
  <w:num w:numId="58">
    <w:abstractNumId w:val="21"/>
  </w:num>
  <w:num w:numId="59">
    <w:abstractNumId w:val="73"/>
  </w:num>
  <w:num w:numId="60">
    <w:abstractNumId w:val="59"/>
  </w:num>
  <w:num w:numId="61">
    <w:abstractNumId w:val="8"/>
  </w:num>
  <w:num w:numId="62">
    <w:abstractNumId w:val="11"/>
  </w:num>
  <w:num w:numId="63">
    <w:abstractNumId w:val="68"/>
  </w:num>
  <w:num w:numId="64">
    <w:abstractNumId w:val="39"/>
  </w:num>
  <w:num w:numId="65">
    <w:abstractNumId w:val="20"/>
  </w:num>
  <w:num w:numId="66">
    <w:abstractNumId w:val="19"/>
  </w:num>
  <w:num w:numId="67">
    <w:abstractNumId w:val="72"/>
  </w:num>
  <w:num w:numId="68">
    <w:abstractNumId w:val="33"/>
  </w:num>
  <w:num w:numId="69">
    <w:abstractNumId w:val="70"/>
  </w:num>
  <w:num w:numId="70">
    <w:abstractNumId w:val="13"/>
  </w:num>
  <w:num w:numId="71">
    <w:abstractNumId w:val="41"/>
  </w:num>
  <w:num w:numId="72">
    <w:abstractNumId w:val="30"/>
  </w:num>
  <w:num w:numId="73">
    <w:abstractNumId w:val="62"/>
  </w:num>
  <w:num w:numId="74">
    <w:abstractNumId w:val="57"/>
  </w:num>
  <w:num w:numId="75">
    <w:abstractNumId w:val="56"/>
  </w:num>
  <w:num w:numId="76">
    <w:abstractNumId w:val="12"/>
  </w:num>
  <w:num w:numId="77">
    <w:abstractNumId w:val="40"/>
  </w:num>
  <w:num w:numId="78">
    <w:abstractNumId w:val="24"/>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3553B4B"/>
    <w:rsid w:val="0008412E"/>
    <w:rsid w:val="000C605D"/>
    <w:rsid w:val="000D16FB"/>
    <w:rsid w:val="000E6463"/>
    <w:rsid w:val="00194D35"/>
    <w:rsid w:val="0029453E"/>
    <w:rsid w:val="00307B4D"/>
    <w:rsid w:val="0035451D"/>
    <w:rsid w:val="00373556"/>
    <w:rsid w:val="003F019E"/>
    <w:rsid w:val="00430352"/>
    <w:rsid w:val="00432AC6"/>
    <w:rsid w:val="00451D91"/>
    <w:rsid w:val="00453E72"/>
    <w:rsid w:val="004C161B"/>
    <w:rsid w:val="00525EE2"/>
    <w:rsid w:val="005612B8"/>
    <w:rsid w:val="005E318D"/>
    <w:rsid w:val="0061406D"/>
    <w:rsid w:val="00620818"/>
    <w:rsid w:val="00647BE9"/>
    <w:rsid w:val="006747E7"/>
    <w:rsid w:val="006D1B5F"/>
    <w:rsid w:val="00736C67"/>
    <w:rsid w:val="00754D78"/>
    <w:rsid w:val="00774BA5"/>
    <w:rsid w:val="00797D10"/>
    <w:rsid w:val="007E4E54"/>
    <w:rsid w:val="008043D3"/>
    <w:rsid w:val="00823D66"/>
    <w:rsid w:val="00873D40"/>
    <w:rsid w:val="008B1F3A"/>
    <w:rsid w:val="008B7745"/>
    <w:rsid w:val="008D65C9"/>
    <w:rsid w:val="00925813"/>
    <w:rsid w:val="00940A43"/>
    <w:rsid w:val="00980A45"/>
    <w:rsid w:val="00A41459"/>
    <w:rsid w:val="00AC2B3B"/>
    <w:rsid w:val="00B40A3F"/>
    <w:rsid w:val="00B46C03"/>
    <w:rsid w:val="00B9290D"/>
    <w:rsid w:val="00C31742"/>
    <w:rsid w:val="00CD2954"/>
    <w:rsid w:val="00CF0478"/>
    <w:rsid w:val="00CF526D"/>
    <w:rsid w:val="00D21083"/>
    <w:rsid w:val="00D90E9C"/>
    <w:rsid w:val="00D975A4"/>
    <w:rsid w:val="00DC72E7"/>
    <w:rsid w:val="00DF5B74"/>
    <w:rsid w:val="00E25F30"/>
    <w:rsid w:val="00E5053D"/>
    <w:rsid w:val="00EA3873"/>
    <w:rsid w:val="00F72338"/>
    <w:rsid w:val="00F9212F"/>
    <w:rsid w:val="00FA4D2A"/>
    <w:rsid w:val="00FB0333"/>
    <w:rsid w:val="00FE6F17"/>
    <w:rsid w:val="00FF142B"/>
    <w:rsid w:val="01065434"/>
    <w:rsid w:val="012149B2"/>
    <w:rsid w:val="013F41E5"/>
    <w:rsid w:val="01490E75"/>
    <w:rsid w:val="014F5577"/>
    <w:rsid w:val="016A47F2"/>
    <w:rsid w:val="0174787E"/>
    <w:rsid w:val="01C4229B"/>
    <w:rsid w:val="01CE458D"/>
    <w:rsid w:val="02321E40"/>
    <w:rsid w:val="0236032D"/>
    <w:rsid w:val="024B6127"/>
    <w:rsid w:val="02590491"/>
    <w:rsid w:val="028D0FE4"/>
    <w:rsid w:val="02985D45"/>
    <w:rsid w:val="02B7527B"/>
    <w:rsid w:val="02BF3853"/>
    <w:rsid w:val="03965C02"/>
    <w:rsid w:val="039A625F"/>
    <w:rsid w:val="03B36527"/>
    <w:rsid w:val="04236C25"/>
    <w:rsid w:val="042F539C"/>
    <w:rsid w:val="042F7766"/>
    <w:rsid w:val="04883A02"/>
    <w:rsid w:val="04AE5DCF"/>
    <w:rsid w:val="04B14344"/>
    <w:rsid w:val="04DE5909"/>
    <w:rsid w:val="04EC2EBF"/>
    <w:rsid w:val="050429E2"/>
    <w:rsid w:val="05065D2B"/>
    <w:rsid w:val="0512459F"/>
    <w:rsid w:val="051563B5"/>
    <w:rsid w:val="053F4792"/>
    <w:rsid w:val="055F50A1"/>
    <w:rsid w:val="05640727"/>
    <w:rsid w:val="057319A3"/>
    <w:rsid w:val="058746EA"/>
    <w:rsid w:val="05AB2BF5"/>
    <w:rsid w:val="05D90726"/>
    <w:rsid w:val="067E3A53"/>
    <w:rsid w:val="06B163D2"/>
    <w:rsid w:val="06BD62EA"/>
    <w:rsid w:val="06D25DC6"/>
    <w:rsid w:val="06F16884"/>
    <w:rsid w:val="06F32F91"/>
    <w:rsid w:val="070D5F0F"/>
    <w:rsid w:val="07206F33"/>
    <w:rsid w:val="0739191A"/>
    <w:rsid w:val="07444B57"/>
    <w:rsid w:val="077338BC"/>
    <w:rsid w:val="07741766"/>
    <w:rsid w:val="077E6F02"/>
    <w:rsid w:val="078E27BC"/>
    <w:rsid w:val="07923333"/>
    <w:rsid w:val="07CC2FD8"/>
    <w:rsid w:val="07DE04CF"/>
    <w:rsid w:val="08127003"/>
    <w:rsid w:val="08127FDC"/>
    <w:rsid w:val="082A4570"/>
    <w:rsid w:val="082E7AC8"/>
    <w:rsid w:val="085E4114"/>
    <w:rsid w:val="0869421A"/>
    <w:rsid w:val="08B759F6"/>
    <w:rsid w:val="08BB5FCA"/>
    <w:rsid w:val="08E3679E"/>
    <w:rsid w:val="08E665BB"/>
    <w:rsid w:val="08F466A3"/>
    <w:rsid w:val="0908074C"/>
    <w:rsid w:val="090F2582"/>
    <w:rsid w:val="09247EE3"/>
    <w:rsid w:val="095C49CF"/>
    <w:rsid w:val="096858A3"/>
    <w:rsid w:val="0978388D"/>
    <w:rsid w:val="09A158D2"/>
    <w:rsid w:val="09E30D0E"/>
    <w:rsid w:val="0A401909"/>
    <w:rsid w:val="0A4A2B69"/>
    <w:rsid w:val="0A4F272F"/>
    <w:rsid w:val="0A716EA8"/>
    <w:rsid w:val="0A980D59"/>
    <w:rsid w:val="0AC03BE8"/>
    <w:rsid w:val="0AC91B0F"/>
    <w:rsid w:val="0AD552B4"/>
    <w:rsid w:val="0AE575EC"/>
    <w:rsid w:val="0B09338E"/>
    <w:rsid w:val="0B245AE6"/>
    <w:rsid w:val="0B55431B"/>
    <w:rsid w:val="0B58240B"/>
    <w:rsid w:val="0B5E3CDF"/>
    <w:rsid w:val="0B60606B"/>
    <w:rsid w:val="0B6B4358"/>
    <w:rsid w:val="0BA52105"/>
    <w:rsid w:val="0BAB45F3"/>
    <w:rsid w:val="0BC216F7"/>
    <w:rsid w:val="0C0E1276"/>
    <w:rsid w:val="0C7D5DC2"/>
    <w:rsid w:val="0C9766FA"/>
    <w:rsid w:val="0CC57F05"/>
    <w:rsid w:val="0CD52851"/>
    <w:rsid w:val="0CEB733B"/>
    <w:rsid w:val="0CFE0FBD"/>
    <w:rsid w:val="0D3D08C3"/>
    <w:rsid w:val="0D835EA3"/>
    <w:rsid w:val="0DA82AC6"/>
    <w:rsid w:val="0DE70E6E"/>
    <w:rsid w:val="0DF14B4D"/>
    <w:rsid w:val="0E9C1ED3"/>
    <w:rsid w:val="0EF240F8"/>
    <w:rsid w:val="0F2C7E59"/>
    <w:rsid w:val="0FAB3B7F"/>
    <w:rsid w:val="0FB033FA"/>
    <w:rsid w:val="0FB64051"/>
    <w:rsid w:val="0FC02C76"/>
    <w:rsid w:val="0FC13BAD"/>
    <w:rsid w:val="0FEE7C72"/>
    <w:rsid w:val="0FEF50F3"/>
    <w:rsid w:val="106B0F3B"/>
    <w:rsid w:val="10743D50"/>
    <w:rsid w:val="10DB5B6C"/>
    <w:rsid w:val="10DF1A21"/>
    <w:rsid w:val="10E026DE"/>
    <w:rsid w:val="10F3668E"/>
    <w:rsid w:val="111E52A3"/>
    <w:rsid w:val="11407DC8"/>
    <w:rsid w:val="11655B7C"/>
    <w:rsid w:val="11C10085"/>
    <w:rsid w:val="11C57A0D"/>
    <w:rsid w:val="11C92A40"/>
    <w:rsid w:val="11D26247"/>
    <w:rsid w:val="11D478AD"/>
    <w:rsid w:val="12155165"/>
    <w:rsid w:val="12563D11"/>
    <w:rsid w:val="125C7D0B"/>
    <w:rsid w:val="12E64BDB"/>
    <w:rsid w:val="12F73EA4"/>
    <w:rsid w:val="133767D0"/>
    <w:rsid w:val="138B0924"/>
    <w:rsid w:val="13C67FBE"/>
    <w:rsid w:val="13FA21F2"/>
    <w:rsid w:val="140041B6"/>
    <w:rsid w:val="142263B3"/>
    <w:rsid w:val="14336BC1"/>
    <w:rsid w:val="144D2420"/>
    <w:rsid w:val="145C43AE"/>
    <w:rsid w:val="14734D7D"/>
    <w:rsid w:val="14815336"/>
    <w:rsid w:val="149634AF"/>
    <w:rsid w:val="14BE6A7C"/>
    <w:rsid w:val="154862DA"/>
    <w:rsid w:val="156E49D6"/>
    <w:rsid w:val="15AA4DA4"/>
    <w:rsid w:val="15BE5A43"/>
    <w:rsid w:val="15F35129"/>
    <w:rsid w:val="16283569"/>
    <w:rsid w:val="16395ED7"/>
    <w:rsid w:val="16675E4A"/>
    <w:rsid w:val="16A00A5E"/>
    <w:rsid w:val="16E9375A"/>
    <w:rsid w:val="1704519F"/>
    <w:rsid w:val="17281105"/>
    <w:rsid w:val="17986C59"/>
    <w:rsid w:val="17B771C7"/>
    <w:rsid w:val="17D43AEB"/>
    <w:rsid w:val="17D64E53"/>
    <w:rsid w:val="17FB0558"/>
    <w:rsid w:val="18047005"/>
    <w:rsid w:val="180948B4"/>
    <w:rsid w:val="18726710"/>
    <w:rsid w:val="190D23B8"/>
    <w:rsid w:val="192C6B04"/>
    <w:rsid w:val="194223E1"/>
    <w:rsid w:val="19534586"/>
    <w:rsid w:val="196755C5"/>
    <w:rsid w:val="19702A13"/>
    <w:rsid w:val="1978492D"/>
    <w:rsid w:val="1A053D47"/>
    <w:rsid w:val="1A0F597C"/>
    <w:rsid w:val="1A2A61EA"/>
    <w:rsid w:val="1A501542"/>
    <w:rsid w:val="1A773E72"/>
    <w:rsid w:val="1A814CC0"/>
    <w:rsid w:val="1AC3065E"/>
    <w:rsid w:val="1AE85616"/>
    <w:rsid w:val="1B021822"/>
    <w:rsid w:val="1B185F71"/>
    <w:rsid w:val="1B1C3559"/>
    <w:rsid w:val="1B2859E5"/>
    <w:rsid w:val="1B4D0AB8"/>
    <w:rsid w:val="1B6C0938"/>
    <w:rsid w:val="1B7926AB"/>
    <w:rsid w:val="1B8A5590"/>
    <w:rsid w:val="1BAF2BAB"/>
    <w:rsid w:val="1BD364A1"/>
    <w:rsid w:val="1BF5576E"/>
    <w:rsid w:val="1C1047B6"/>
    <w:rsid w:val="1C27440D"/>
    <w:rsid w:val="1C470E99"/>
    <w:rsid w:val="1C626917"/>
    <w:rsid w:val="1C6530BD"/>
    <w:rsid w:val="1CBC7692"/>
    <w:rsid w:val="1CFE232A"/>
    <w:rsid w:val="1D045E7C"/>
    <w:rsid w:val="1D3732CE"/>
    <w:rsid w:val="1D563BCE"/>
    <w:rsid w:val="1D6E362E"/>
    <w:rsid w:val="1D872198"/>
    <w:rsid w:val="1DA03EEF"/>
    <w:rsid w:val="1DA061B3"/>
    <w:rsid w:val="1DD10844"/>
    <w:rsid w:val="1DDE0EC5"/>
    <w:rsid w:val="1DED59B6"/>
    <w:rsid w:val="1DEF67CF"/>
    <w:rsid w:val="1E04643F"/>
    <w:rsid w:val="1E06120E"/>
    <w:rsid w:val="1E3C3DBA"/>
    <w:rsid w:val="1E69378E"/>
    <w:rsid w:val="1E863250"/>
    <w:rsid w:val="1E8813DF"/>
    <w:rsid w:val="1E8E30DE"/>
    <w:rsid w:val="1E9A5EA8"/>
    <w:rsid w:val="1EC168D2"/>
    <w:rsid w:val="1EC90349"/>
    <w:rsid w:val="1EF246EF"/>
    <w:rsid w:val="1EF373B1"/>
    <w:rsid w:val="1EFF26A0"/>
    <w:rsid w:val="1F1E2C2A"/>
    <w:rsid w:val="1F2D0369"/>
    <w:rsid w:val="1F2F7BEB"/>
    <w:rsid w:val="1F5A08DC"/>
    <w:rsid w:val="1FBA1F7F"/>
    <w:rsid w:val="1FCE1391"/>
    <w:rsid w:val="1FFF359B"/>
    <w:rsid w:val="200A0AFB"/>
    <w:rsid w:val="203D5DF4"/>
    <w:rsid w:val="20585B43"/>
    <w:rsid w:val="20633145"/>
    <w:rsid w:val="2065713F"/>
    <w:rsid w:val="20B05790"/>
    <w:rsid w:val="20C02668"/>
    <w:rsid w:val="211932E4"/>
    <w:rsid w:val="211F4BF4"/>
    <w:rsid w:val="21361889"/>
    <w:rsid w:val="216D2826"/>
    <w:rsid w:val="219F3BAE"/>
    <w:rsid w:val="21D033E1"/>
    <w:rsid w:val="21F80B9B"/>
    <w:rsid w:val="22094455"/>
    <w:rsid w:val="223C0C75"/>
    <w:rsid w:val="224B680A"/>
    <w:rsid w:val="227027DD"/>
    <w:rsid w:val="227F4C8E"/>
    <w:rsid w:val="229B3B02"/>
    <w:rsid w:val="22B9288C"/>
    <w:rsid w:val="22FC1751"/>
    <w:rsid w:val="23163AC4"/>
    <w:rsid w:val="232C6B4C"/>
    <w:rsid w:val="238D2FE2"/>
    <w:rsid w:val="23970480"/>
    <w:rsid w:val="23C31E27"/>
    <w:rsid w:val="23D31D46"/>
    <w:rsid w:val="23D764D9"/>
    <w:rsid w:val="24420FB3"/>
    <w:rsid w:val="24762AF6"/>
    <w:rsid w:val="24DF790E"/>
    <w:rsid w:val="251E6016"/>
    <w:rsid w:val="25212DC8"/>
    <w:rsid w:val="253D7E00"/>
    <w:rsid w:val="256553EF"/>
    <w:rsid w:val="256D0C75"/>
    <w:rsid w:val="257F4FB0"/>
    <w:rsid w:val="25801A6E"/>
    <w:rsid w:val="25B340FA"/>
    <w:rsid w:val="25CE2128"/>
    <w:rsid w:val="25D0230F"/>
    <w:rsid w:val="25DE7E90"/>
    <w:rsid w:val="25E121F3"/>
    <w:rsid w:val="25E3001E"/>
    <w:rsid w:val="26081396"/>
    <w:rsid w:val="26154505"/>
    <w:rsid w:val="261F120F"/>
    <w:rsid w:val="263F637B"/>
    <w:rsid w:val="26634B0A"/>
    <w:rsid w:val="269164C8"/>
    <w:rsid w:val="26A70F31"/>
    <w:rsid w:val="26CB4E4F"/>
    <w:rsid w:val="27421E9A"/>
    <w:rsid w:val="275D14C9"/>
    <w:rsid w:val="281A11DB"/>
    <w:rsid w:val="281B16B1"/>
    <w:rsid w:val="285819CC"/>
    <w:rsid w:val="28597D74"/>
    <w:rsid w:val="285B057F"/>
    <w:rsid w:val="28863E46"/>
    <w:rsid w:val="288E0D1F"/>
    <w:rsid w:val="28932D16"/>
    <w:rsid w:val="28B623C2"/>
    <w:rsid w:val="28B638B3"/>
    <w:rsid w:val="28C51FE0"/>
    <w:rsid w:val="28C87DFE"/>
    <w:rsid w:val="28DE654F"/>
    <w:rsid w:val="29352085"/>
    <w:rsid w:val="293E6914"/>
    <w:rsid w:val="294C7F70"/>
    <w:rsid w:val="29824165"/>
    <w:rsid w:val="299D77D3"/>
    <w:rsid w:val="29D53EBB"/>
    <w:rsid w:val="29DA5704"/>
    <w:rsid w:val="29DF17A8"/>
    <w:rsid w:val="2A1B2E37"/>
    <w:rsid w:val="2A685FE8"/>
    <w:rsid w:val="2A8D5D22"/>
    <w:rsid w:val="2ADA4098"/>
    <w:rsid w:val="2ADF24A5"/>
    <w:rsid w:val="2AF13525"/>
    <w:rsid w:val="2B05726E"/>
    <w:rsid w:val="2B12054D"/>
    <w:rsid w:val="2B4539FA"/>
    <w:rsid w:val="2B755991"/>
    <w:rsid w:val="2B7F183A"/>
    <w:rsid w:val="2B84780A"/>
    <w:rsid w:val="2BAD0814"/>
    <w:rsid w:val="2BE82A31"/>
    <w:rsid w:val="2BFE0D41"/>
    <w:rsid w:val="2C041443"/>
    <w:rsid w:val="2C342F90"/>
    <w:rsid w:val="2C5A15E1"/>
    <w:rsid w:val="2C647E18"/>
    <w:rsid w:val="2C9D4F11"/>
    <w:rsid w:val="2CA434E6"/>
    <w:rsid w:val="2CC12EA3"/>
    <w:rsid w:val="2CFF3D67"/>
    <w:rsid w:val="2D187DC3"/>
    <w:rsid w:val="2D263FB2"/>
    <w:rsid w:val="2D2B772F"/>
    <w:rsid w:val="2D5176EF"/>
    <w:rsid w:val="2D8701D6"/>
    <w:rsid w:val="2DAD7A67"/>
    <w:rsid w:val="2DDA155A"/>
    <w:rsid w:val="2E077AB5"/>
    <w:rsid w:val="2EA915C1"/>
    <w:rsid w:val="2EB90EA9"/>
    <w:rsid w:val="2EC74015"/>
    <w:rsid w:val="2ECC110D"/>
    <w:rsid w:val="2EE773F4"/>
    <w:rsid w:val="2EFD187D"/>
    <w:rsid w:val="2F2B36B1"/>
    <w:rsid w:val="2F2F4842"/>
    <w:rsid w:val="2F332D48"/>
    <w:rsid w:val="2F3819F0"/>
    <w:rsid w:val="2FBA7DFE"/>
    <w:rsid w:val="302C0E61"/>
    <w:rsid w:val="303A3902"/>
    <w:rsid w:val="30966895"/>
    <w:rsid w:val="30F23B75"/>
    <w:rsid w:val="30F42D93"/>
    <w:rsid w:val="31074A2E"/>
    <w:rsid w:val="311B6ADB"/>
    <w:rsid w:val="31201C69"/>
    <w:rsid w:val="31575534"/>
    <w:rsid w:val="316B04DD"/>
    <w:rsid w:val="317527C9"/>
    <w:rsid w:val="31840795"/>
    <w:rsid w:val="31A833FB"/>
    <w:rsid w:val="31DC5233"/>
    <w:rsid w:val="31F85698"/>
    <w:rsid w:val="321C3B3B"/>
    <w:rsid w:val="3240516B"/>
    <w:rsid w:val="32442B36"/>
    <w:rsid w:val="32603B5D"/>
    <w:rsid w:val="327C11B4"/>
    <w:rsid w:val="329868B2"/>
    <w:rsid w:val="32C54953"/>
    <w:rsid w:val="32CF72CB"/>
    <w:rsid w:val="32D006E4"/>
    <w:rsid w:val="33054CB5"/>
    <w:rsid w:val="33227D47"/>
    <w:rsid w:val="336D7526"/>
    <w:rsid w:val="337D543C"/>
    <w:rsid w:val="33A9388A"/>
    <w:rsid w:val="33C41178"/>
    <w:rsid w:val="33C60AF1"/>
    <w:rsid w:val="33CC5C6E"/>
    <w:rsid w:val="33F475A3"/>
    <w:rsid w:val="33F52014"/>
    <w:rsid w:val="33F75D05"/>
    <w:rsid w:val="343D0066"/>
    <w:rsid w:val="34536CA3"/>
    <w:rsid w:val="3464585F"/>
    <w:rsid w:val="348E62AF"/>
    <w:rsid w:val="34A54FFD"/>
    <w:rsid w:val="34CB4893"/>
    <w:rsid w:val="34F83356"/>
    <w:rsid w:val="35014425"/>
    <w:rsid w:val="35205497"/>
    <w:rsid w:val="35205689"/>
    <w:rsid w:val="352E75DA"/>
    <w:rsid w:val="35381216"/>
    <w:rsid w:val="353F210D"/>
    <w:rsid w:val="35591AE7"/>
    <w:rsid w:val="35865695"/>
    <w:rsid w:val="3596687F"/>
    <w:rsid w:val="35B75047"/>
    <w:rsid w:val="35D646D0"/>
    <w:rsid w:val="35F34F7A"/>
    <w:rsid w:val="36255FE5"/>
    <w:rsid w:val="36293639"/>
    <w:rsid w:val="363237BF"/>
    <w:rsid w:val="36685DEF"/>
    <w:rsid w:val="366B61EA"/>
    <w:rsid w:val="368C4C71"/>
    <w:rsid w:val="36C05CE9"/>
    <w:rsid w:val="36E71C5A"/>
    <w:rsid w:val="37340310"/>
    <w:rsid w:val="37671BAB"/>
    <w:rsid w:val="37AB69FD"/>
    <w:rsid w:val="37DD20B4"/>
    <w:rsid w:val="384A0336"/>
    <w:rsid w:val="384C0C7F"/>
    <w:rsid w:val="389736AC"/>
    <w:rsid w:val="38C01261"/>
    <w:rsid w:val="39231084"/>
    <w:rsid w:val="39606D52"/>
    <w:rsid w:val="396D00C2"/>
    <w:rsid w:val="398B49D8"/>
    <w:rsid w:val="39926596"/>
    <w:rsid w:val="39966D33"/>
    <w:rsid w:val="39B73BFB"/>
    <w:rsid w:val="39BB55E5"/>
    <w:rsid w:val="39BB6DBA"/>
    <w:rsid w:val="3A0D0285"/>
    <w:rsid w:val="3A662496"/>
    <w:rsid w:val="3A673BDE"/>
    <w:rsid w:val="3ABA3E99"/>
    <w:rsid w:val="3AC8245B"/>
    <w:rsid w:val="3ADF53CC"/>
    <w:rsid w:val="3AE26200"/>
    <w:rsid w:val="3AFA7BCB"/>
    <w:rsid w:val="3B7D7F33"/>
    <w:rsid w:val="3B9A61F2"/>
    <w:rsid w:val="3BAB32B5"/>
    <w:rsid w:val="3BDE0037"/>
    <w:rsid w:val="3BE91522"/>
    <w:rsid w:val="3BEF6723"/>
    <w:rsid w:val="3BF12B3C"/>
    <w:rsid w:val="3BF63D44"/>
    <w:rsid w:val="3C200CDF"/>
    <w:rsid w:val="3C4473F0"/>
    <w:rsid w:val="3C5703E3"/>
    <w:rsid w:val="3C637E08"/>
    <w:rsid w:val="3C713FCD"/>
    <w:rsid w:val="3C8E2C8D"/>
    <w:rsid w:val="3C9A0063"/>
    <w:rsid w:val="3CD13CE4"/>
    <w:rsid w:val="3CD43A4A"/>
    <w:rsid w:val="3CD92844"/>
    <w:rsid w:val="3D410F5A"/>
    <w:rsid w:val="3D41410D"/>
    <w:rsid w:val="3DF76335"/>
    <w:rsid w:val="3E0840A7"/>
    <w:rsid w:val="3E14388E"/>
    <w:rsid w:val="3E147DF1"/>
    <w:rsid w:val="3E34447D"/>
    <w:rsid w:val="3EE80C33"/>
    <w:rsid w:val="3EEE3CD4"/>
    <w:rsid w:val="3EFD44E6"/>
    <w:rsid w:val="3F0050E1"/>
    <w:rsid w:val="3F354B16"/>
    <w:rsid w:val="3F584582"/>
    <w:rsid w:val="3F72494B"/>
    <w:rsid w:val="3FCC3357"/>
    <w:rsid w:val="3FED742B"/>
    <w:rsid w:val="3FEE256A"/>
    <w:rsid w:val="400201D7"/>
    <w:rsid w:val="408747EE"/>
    <w:rsid w:val="40B71012"/>
    <w:rsid w:val="4102572B"/>
    <w:rsid w:val="411B6F6B"/>
    <w:rsid w:val="412822F8"/>
    <w:rsid w:val="41683F09"/>
    <w:rsid w:val="41A15027"/>
    <w:rsid w:val="41C25868"/>
    <w:rsid w:val="41DE51C8"/>
    <w:rsid w:val="420C26EF"/>
    <w:rsid w:val="421248E6"/>
    <w:rsid w:val="421B5C90"/>
    <w:rsid w:val="424874F4"/>
    <w:rsid w:val="427C7096"/>
    <w:rsid w:val="42F17755"/>
    <w:rsid w:val="43006B2D"/>
    <w:rsid w:val="430C26D1"/>
    <w:rsid w:val="4316755C"/>
    <w:rsid w:val="43187C77"/>
    <w:rsid w:val="43220372"/>
    <w:rsid w:val="433D7F88"/>
    <w:rsid w:val="4340534F"/>
    <w:rsid w:val="435937E3"/>
    <w:rsid w:val="436C3AD0"/>
    <w:rsid w:val="436E716D"/>
    <w:rsid w:val="43773F2A"/>
    <w:rsid w:val="44713A22"/>
    <w:rsid w:val="447378FC"/>
    <w:rsid w:val="44854349"/>
    <w:rsid w:val="44D84928"/>
    <w:rsid w:val="451116BD"/>
    <w:rsid w:val="451E7A4E"/>
    <w:rsid w:val="45453868"/>
    <w:rsid w:val="45735D27"/>
    <w:rsid w:val="45B32BCC"/>
    <w:rsid w:val="45E70FA3"/>
    <w:rsid w:val="45F23122"/>
    <w:rsid w:val="45FA4209"/>
    <w:rsid w:val="46363BBC"/>
    <w:rsid w:val="465E75AA"/>
    <w:rsid w:val="46622DC5"/>
    <w:rsid w:val="4688053F"/>
    <w:rsid w:val="46954513"/>
    <w:rsid w:val="46C57E90"/>
    <w:rsid w:val="46CA6EB0"/>
    <w:rsid w:val="46DA14CE"/>
    <w:rsid w:val="46F568B3"/>
    <w:rsid w:val="46FB331E"/>
    <w:rsid w:val="471C3D85"/>
    <w:rsid w:val="476542DE"/>
    <w:rsid w:val="47974734"/>
    <w:rsid w:val="47AE0E98"/>
    <w:rsid w:val="47C83F09"/>
    <w:rsid w:val="47E853C6"/>
    <w:rsid w:val="47FB5063"/>
    <w:rsid w:val="48140976"/>
    <w:rsid w:val="48321562"/>
    <w:rsid w:val="483A35CC"/>
    <w:rsid w:val="489D0EB4"/>
    <w:rsid w:val="48F84186"/>
    <w:rsid w:val="48FE6033"/>
    <w:rsid w:val="4901623E"/>
    <w:rsid w:val="491513D1"/>
    <w:rsid w:val="494802D5"/>
    <w:rsid w:val="495E1395"/>
    <w:rsid w:val="497A566A"/>
    <w:rsid w:val="49AE6554"/>
    <w:rsid w:val="49AF1DF5"/>
    <w:rsid w:val="4A1D5021"/>
    <w:rsid w:val="4A43077B"/>
    <w:rsid w:val="4A7304FA"/>
    <w:rsid w:val="4A8E4243"/>
    <w:rsid w:val="4AA139E5"/>
    <w:rsid w:val="4AC13F76"/>
    <w:rsid w:val="4B141176"/>
    <w:rsid w:val="4B622287"/>
    <w:rsid w:val="4BA128AB"/>
    <w:rsid w:val="4BAB3F72"/>
    <w:rsid w:val="4BB66AFD"/>
    <w:rsid w:val="4BEA6476"/>
    <w:rsid w:val="4C0546AE"/>
    <w:rsid w:val="4C30760D"/>
    <w:rsid w:val="4C397BF7"/>
    <w:rsid w:val="4C651384"/>
    <w:rsid w:val="4CCC2BD1"/>
    <w:rsid w:val="4CD65DD9"/>
    <w:rsid w:val="4CE74A41"/>
    <w:rsid w:val="4CFE754F"/>
    <w:rsid w:val="4D1C343B"/>
    <w:rsid w:val="4D6A32C6"/>
    <w:rsid w:val="4DC30BBD"/>
    <w:rsid w:val="4DFB3C1B"/>
    <w:rsid w:val="4E416B00"/>
    <w:rsid w:val="4E4F7F35"/>
    <w:rsid w:val="4E7263A9"/>
    <w:rsid w:val="4EB753DD"/>
    <w:rsid w:val="4EC41FC4"/>
    <w:rsid w:val="4ED13A21"/>
    <w:rsid w:val="4F1A3200"/>
    <w:rsid w:val="4F8263F3"/>
    <w:rsid w:val="4F834A37"/>
    <w:rsid w:val="4FAB108E"/>
    <w:rsid w:val="4FD8771F"/>
    <w:rsid w:val="4FF83A44"/>
    <w:rsid w:val="50474380"/>
    <w:rsid w:val="50556463"/>
    <w:rsid w:val="50982DCE"/>
    <w:rsid w:val="50A85BA9"/>
    <w:rsid w:val="50BC23D3"/>
    <w:rsid w:val="51014214"/>
    <w:rsid w:val="51C13BA2"/>
    <w:rsid w:val="51CF7951"/>
    <w:rsid w:val="525327B7"/>
    <w:rsid w:val="527D3A6C"/>
    <w:rsid w:val="52F24A40"/>
    <w:rsid w:val="53014079"/>
    <w:rsid w:val="534222BB"/>
    <w:rsid w:val="536E08FC"/>
    <w:rsid w:val="53847127"/>
    <w:rsid w:val="53AD1E85"/>
    <w:rsid w:val="53BF2A31"/>
    <w:rsid w:val="53BF5744"/>
    <w:rsid w:val="53CD1AAB"/>
    <w:rsid w:val="53DA0286"/>
    <w:rsid w:val="53F05CAA"/>
    <w:rsid w:val="54A5410B"/>
    <w:rsid w:val="54A76B1A"/>
    <w:rsid w:val="54BD0BBA"/>
    <w:rsid w:val="55180310"/>
    <w:rsid w:val="55577A77"/>
    <w:rsid w:val="556D1BDB"/>
    <w:rsid w:val="5586302A"/>
    <w:rsid w:val="558B4CAD"/>
    <w:rsid w:val="558D26A6"/>
    <w:rsid w:val="559C067D"/>
    <w:rsid w:val="559F7080"/>
    <w:rsid w:val="560337F2"/>
    <w:rsid w:val="562E27CF"/>
    <w:rsid w:val="56331F59"/>
    <w:rsid w:val="56394E38"/>
    <w:rsid w:val="56481698"/>
    <w:rsid w:val="565217BA"/>
    <w:rsid w:val="565E7110"/>
    <w:rsid w:val="566F1913"/>
    <w:rsid w:val="568A0587"/>
    <w:rsid w:val="568B0C38"/>
    <w:rsid w:val="56D061E4"/>
    <w:rsid w:val="570757E7"/>
    <w:rsid w:val="57422A36"/>
    <w:rsid w:val="57506D11"/>
    <w:rsid w:val="57712315"/>
    <w:rsid w:val="57B279C2"/>
    <w:rsid w:val="583378D5"/>
    <w:rsid w:val="58411B33"/>
    <w:rsid w:val="588F657B"/>
    <w:rsid w:val="58A8618C"/>
    <w:rsid w:val="58F72B92"/>
    <w:rsid w:val="58F93F6D"/>
    <w:rsid w:val="591779D3"/>
    <w:rsid w:val="594F21A0"/>
    <w:rsid w:val="59533810"/>
    <w:rsid w:val="59935283"/>
    <w:rsid w:val="59CA0273"/>
    <w:rsid w:val="59CD1114"/>
    <w:rsid w:val="59F12788"/>
    <w:rsid w:val="59FE2527"/>
    <w:rsid w:val="5A212D98"/>
    <w:rsid w:val="5A6A04BE"/>
    <w:rsid w:val="5AA058D1"/>
    <w:rsid w:val="5AA42FA0"/>
    <w:rsid w:val="5AB46F35"/>
    <w:rsid w:val="5AD60E57"/>
    <w:rsid w:val="5B081419"/>
    <w:rsid w:val="5B40052C"/>
    <w:rsid w:val="5B426767"/>
    <w:rsid w:val="5B5215F9"/>
    <w:rsid w:val="5B67449A"/>
    <w:rsid w:val="5B92728E"/>
    <w:rsid w:val="5BAA71D4"/>
    <w:rsid w:val="5BC009A7"/>
    <w:rsid w:val="5BC818CA"/>
    <w:rsid w:val="5BDC547C"/>
    <w:rsid w:val="5BDD7B1C"/>
    <w:rsid w:val="5C38277E"/>
    <w:rsid w:val="5C5C0A25"/>
    <w:rsid w:val="5C922A1B"/>
    <w:rsid w:val="5C972A35"/>
    <w:rsid w:val="5C9B2E21"/>
    <w:rsid w:val="5CFA4F88"/>
    <w:rsid w:val="5D496209"/>
    <w:rsid w:val="5D76498B"/>
    <w:rsid w:val="5DC30E32"/>
    <w:rsid w:val="5DD25EFE"/>
    <w:rsid w:val="5DDB7BEC"/>
    <w:rsid w:val="5DE4008E"/>
    <w:rsid w:val="5E471A9C"/>
    <w:rsid w:val="5E526918"/>
    <w:rsid w:val="5E6922A0"/>
    <w:rsid w:val="5E93731C"/>
    <w:rsid w:val="5E955488"/>
    <w:rsid w:val="5E975008"/>
    <w:rsid w:val="5E9B4FF4"/>
    <w:rsid w:val="5EB553EB"/>
    <w:rsid w:val="5EEE12F7"/>
    <w:rsid w:val="5EFC6119"/>
    <w:rsid w:val="5F0777B2"/>
    <w:rsid w:val="5F2361E5"/>
    <w:rsid w:val="5F333F4E"/>
    <w:rsid w:val="5F5F11EA"/>
    <w:rsid w:val="5F657647"/>
    <w:rsid w:val="5F6752C5"/>
    <w:rsid w:val="5F7E5783"/>
    <w:rsid w:val="5F864172"/>
    <w:rsid w:val="600745DB"/>
    <w:rsid w:val="60127D3D"/>
    <w:rsid w:val="6039304E"/>
    <w:rsid w:val="6082202B"/>
    <w:rsid w:val="60A9068B"/>
    <w:rsid w:val="60E5225E"/>
    <w:rsid w:val="60FB0138"/>
    <w:rsid w:val="611A5414"/>
    <w:rsid w:val="61240AE6"/>
    <w:rsid w:val="615D77C5"/>
    <w:rsid w:val="61733630"/>
    <w:rsid w:val="619B50E7"/>
    <w:rsid w:val="61D74298"/>
    <w:rsid w:val="61EE1610"/>
    <w:rsid w:val="623557D2"/>
    <w:rsid w:val="62817B34"/>
    <w:rsid w:val="62DF596C"/>
    <w:rsid w:val="630159CE"/>
    <w:rsid w:val="6340130D"/>
    <w:rsid w:val="635127A7"/>
    <w:rsid w:val="63512A2E"/>
    <w:rsid w:val="63553B4B"/>
    <w:rsid w:val="635D739F"/>
    <w:rsid w:val="6383717D"/>
    <w:rsid w:val="63BA25A0"/>
    <w:rsid w:val="63C043B9"/>
    <w:rsid w:val="63D50FBE"/>
    <w:rsid w:val="63F36315"/>
    <w:rsid w:val="640B4148"/>
    <w:rsid w:val="64203A72"/>
    <w:rsid w:val="64725E00"/>
    <w:rsid w:val="649C71D3"/>
    <w:rsid w:val="64AF50D2"/>
    <w:rsid w:val="64C0097E"/>
    <w:rsid w:val="64D72C0A"/>
    <w:rsid w:val="6523560B"/>
    <w:rsid w:val="65291482"/>
    <w:rsid w:val="658D48FA"/>
    <w:rsid w:val="658F6D9F"/>
    <w:rsid w:val="65FB55E8"/>
    <w:rsid w:val="66141676"/>
    <w:rsid w:val="66A03738"/>
    <w:rsid w:val="66DE16A9"/>
    <w:rsid w:val="671B27AA"/>
    <w:rsid w:val="675172D8"/>
    <w:rsid w:val="676A6219"/>
    <w:rsid w:val="676B6A06"/>
    <w:rsid w:val="678B3213"/>
    <w:rsid w:val="67B10E5F"/>
    <w:rsid w:val="67EB789D"/>
    <w:rsid w:val="67F87DF7"/>
    <w:rsid w:val="680251EA"/>
    <w:rsid w:val="68556544"/>
    <w:rsid w:val="68696FCC"/>
    <w:rsid w:val="686F1AC7"/>
    <w:rsid w:val="687F635E"/>
    <w:rsid w:val="68831F6E"/>
    <w:rsid w:val="68A2509E"/>
    <w:rsid w:val="68DD0732"/>
    <w:rsid w:val="68F1285D"/>
    <w:rsid w:val="68F76A3A"/>
    <w:rsid w:val="69161BC4"/>
    <w:rsid w:val="691C5C16"/>
    <w:rsid w:val="692E014F"/>
    <w:rsid w:val="69377419"/>
    <w:rsid w:val="699511EB"/>
    <w:rsid w:val="69AC17BE"/>
    <w:rsid w:val="69BC0746"/>
    <w:rsid w:val="69C31D0B"/>
    <w:rsid w:val="69CE5DAC"/>
    <w:rsid w:val="69DC7D09"/>
    <w:rsid w:val="6AA539DD"/>
    <w:rsid w:val="6AE442EF"/>
    <w:rsid w:val="6B0C290E"/>
    <w:rsid w:val="6B0F271E"/>
    <w:rsid w:val="6B451C7B"/>
    <w:rsid w:val="6B525515"/>
    <w:rsid w:val="6B891DD7"/>
    <w:rsid w:val="6B8A4B2D"/>
    <w:rsid w:val="6B9A1F28"/>
    <w:rsid w:val="6BC259BC"/>
    <w:rsid w:val="6BC848EB"/>
    <w:rsid w:val="6BD17C8E"/>
    <w:rsid w:val="6BD75EB5"/>
    <w:rsid w:val="6BEC5EA8"/>
    <w:rsid w:val="6C034EA0"/>
    <w:rsid w:val="6C4764BB"/>
    <w:rsid w:val="6C5C50F8"/>
    <w:rsid w:val="6C9B151B"/>
    <w:rsid w:val="6CA16EB5"/>
    <w:rsid w:val="6CA96A95"/>
    <w:rsid w:val="6CB00267"/>
    <w:rsid w:val="6CC85EFF"/>
    <w:rsid w:val="6CDB13E7"/>
    <w:rsid w:val="6D1627F0"/>
    <w:rsid w:val="6D4260CC"/>
    <w:rsid w:val="6D876E46"/>
    <w:rsid w:val="6DA94FB6"/>
    <w:rsid w:val="6DD529B3"/>
    <w:rsid w:val="6E047686"/>
    <w:rsid w:val="6E0B5A7E"/>
    <w:rsid w:val="6E1C38C4"/>
    <w:rsid w:val="6E241568"/>
    <w:rsid w:val="6E333272"/>
    <w:rsid w:val="6E3C4D74"/>
    <w:rsid w:val="6E3F5B0B"/>
    <w:rsid w:val="6E567129"/>
    <w:rsid w:val="6E5E7B65"/>
    <w:rsid w:val="6E7B52E4"/>
    <w:rsid w:val="6EA0214F"/>
    <w:rsid w:val="6EC42521"/>
    <w:rsid w:val="6EE5666D"/>
    <w:rsid w:val="6EEE1BEA"/>
    <w:rsid w:val="6F134CA3"/>
    <w:rsid w:val="6F2D27E3"/>
    <w:rsid w:val="6F544F20"/>
    <w:rsid w:val="6F547189"/>
    <w:rsid w:val="6F9608DD"/>
    <w:rsid w:val="6FA009D5"/>
    <w:rsid w:val="6FCD1F10"/>
    <w:rsid w:val="6FED0F54"/>
    <w:rsid w:val="6FF64ACA"/>
    <w:rsid w:val="70184920"/>
    <w:rsid w:val="702954CD"/>
    <w:rsid w:val="70355748"/>
    <w:rsid w:val="706259EB"/>
    <w:rsid w:val="708A1819"/>
    <w:rsid w:val="71316B60"/>
    <w:rsid w:val="716B0B79"/>
    <w:rsid w:val="718428C3"/>
    <w:rsid w:val="71E16E4A"/>
    <w:rsid w:val="71E34043"/>
    <w:rsid w:val="71E6696D"/>
    <w:rsid w:val="720A1875"/>
    <w:rsid w:val="7228552E"/>
    <w:rsid w:val="728374DB"/>
    <w:rsid w:val="72A11FC6"/>
    <w:rsid w:val="72A66A5E"/>
    <w:rsid w:val="72AA4C10"/>
    <w:rsid w:val="72AD2A3C"/>
    <w:rsid w:val="72CF1F46"/>
    <w:rsid w:val="735C6DE6"/>
    <w:rsid w:val="736E57F8"/>
    <w:rsid w:val="7387771E"/>
    <w:rsid w:val="738E0D0D"/>
    <w:rsid w:val="739A43B1"/>
    <w:rsid w:val="73D13C31"/>
    <w:rsid w:val="73D51330"/>
    <w:rsid w:val="73DF4C5C"/>
    <w:rsid w:val="74256DFC"/>
    <w:rsid w:val="7468759D"/>
    <w:rsid w:val="74D636BA"/>
    <w:rsid w:val="74DF3032"/>
    <w:rsid w:val="75102B50"/>
    <w:rsid w:val="751608A4"/>
    <w:rsid w:val="751A74B9"/>
    <w:rsid w:val="75316924"/>
    <w:rsid w:val="75942CAF"/>
    <w:rsid w:val="76435B02"/>
    <w:rsid w:val="764B75DC"/>
    <w:rsid w:val="7650172F"/>
    <w:rsid w:val="7683774F"/>
    <w:rsid w:val="76A9556F"/>
    <w:rsid w:val="76BB2CC6"/>
    <w:rsid w:val="76CF2E0A"/>
    <w:rsid w:val="76E96F5C"/>
    <w:rsid w:val="77034353"/>
    <w:rsid w:val="770E2A94"/>
    <w:rsid w:val="773E02F5"/>
    <w:rsid w:val="776573ED"/>
    <w:rsid w:val="778912D3"/>
    <w:rsid w:val="77C57B75"/>
    <w:rsid w:val="77D76EB5"/>
    <w:rsid w:val="77EC01BB"/>
    <w:rsid w:val="77F2350B"/>
    <w:rsid w:val="77F420BF"/>
    <w:rsid w:val="77FD7399"/>
    <w:rsid w:val="781604C0"/>
    <w:rsid w:val="781E5AB9"/>
    <w:rsid w:val="7859019A"/>
    <w:rsid w:val="786E7B7C"/>
    <w:rsid w:val="78997E8D"/>
    <w:rsid w:val="79196D88"/>
    <w:rsid w:val="795071AB"/>
    <w:rsid w:val="797E4B86"/>
    <w:rsid w:val="79857B7E"/>
    <w:rsid w:val="79AC42A9"/>
    <w:rsid w:val="79E33E03"/>
    <w:rsid w:val="79E8681C"/>
    <w:rsid w:val="79EA7D2D"/>
    <w:rsid w:val="79F17D2C"/>
    <w:rsid w:val="79F7261B"/>
    <w:rsid w:val="7A127068"/>
    <w:rsid w:val="7A135EE1"/>
    <w:rsid w:val="7A1B2998"/>
    <w:rsid w:val="7A525EDB"/>
    <w:rsid w:val="7A8219BA"/>
    <w:rsid w:val="7A851808"/>
    <w:rsid w:val="7A8E0CF4"/>
    <w:rsid w:val="7A8E1984"/>
    <w:rsid w:val="7A9713EA"/>
    <w:rsid w:val="7AF9423D"/>
    <w:rsid w:val="7B0B6C83"/>
    <w:rsid w:val="7B280775"/>
    <w:rsid w:val="7B350DF6"/>
    <w:rsid w:val="7B450DA3"/>
    <w:rsid w:val="7B5662D0"/>
    <w:rsid w:val="7B6758D1"/>
    <w:rsid w:val="7B832430"/>
    <w:rsid w:val="7B923930"/>
    <w:rsid w:val="7BB11886"/>
    <w:rsid w:val="7BEC570C"/>
    <w:rsid w:val="7BEE1F93"/>
    <w:rsid w:val="7BF306BB"/>
    <w:rsid w:val="7C010B27"/>
    <w:rsid w:val="7C085EEE"/>
    <w:rsid w:val="7C0A41B7"/>
    <w:rsid w:val="7C2E0F4C"/>
    <w:rsid w:val="7C307B22"/>
    <w:rsid w:val="7C577C3C"/>
    <w:rsid w:val="7C631027"/>
    <w:rsid w:val="7C6B3A7F"/>
    <w:rsid w:val="7CC363D8"/>
    <w:rsid w:val="7D195F2A"/>
    <w:rsid w:val="7D40446D"/>
    <w:rsid w:val="7D4B5A74"/>
    <w:rsid w:val="7D4D24AC"/>
    <w:rsid w:val="7D9F45C8"/>
    <w:rsid w:val="7DD5359C"/>
    <w:rsid w:val="7E6550E9"/>
    <w:rsid w:val="7E83368B"/>
    <w:rsid w:val="7E8E41AD"/>
    <w:rsid w:val="7EA801B2"/>
    <w:rsid w:val="7F184EFD"/>
    <w:rsid w:val="7F1F2A72"/>
    <w:rsid w:val="7F20051E"/>
    <w:rsid w:val="7F402B01"/>
    <w:rsid w:val="7F992E21"/>
    <w:rsid w:val="7FAA2E00"/>
    <w:rsid w:val="7FAE4F20"/>
    <w:rsid w:val="7FB2647E"/>
    <w:rsid w:val="7FBA0B0B"/>
    <w:rsid w:val="7FCB2180"/>
    <w:rsid w:val="7FE36AB1"/>
    <w:rsid w:val="7FF62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620818"/>
    <w:pPr>
      <w:widowControl w:val="0"/>
      <w:spacing w:line="400" w:lineRule="exact"/>
      <w:ind w:firstLineChars="200" w:firstLine="880"/>
      <w:jc w:val="both"/>
    </w:pPr>
    <w:rPr>
      <w:rFonts w:asciiTheme="minorHAnsi" w:eastAsia="FangSong_GB2312" w:hAnsiTheme="minorHAnsi" w:cstheme="minorBidi"/>
      <w:kern w:val="2"/>
      <w:sz w:val="28"/>
      <w:szCs w:val="24"/>
    </w:rPr>
  </w:style>
  <w:style w:type="paragraph" w:styleId="1">
    <w:name w:val="heading 1"/>
    <w:basedOn w:val="a"/>
    <w:next w:val="a"/>
    <w:qFormat/>
    <w:rsid w:val="00620818"/>
    <w:pPr>
      <w:keepNext/>
      <w:keepLines/>
      <w:pageBreakBefore/>
      <w:numPr>
        <w:numId w:val="1"/>
      </w:numPr>
      <w:spacing w:before="340" w:after="330" w:line="576" w:lineRule="auto"/>
      <w:ind w:left="432" w:firstLineChars="0" w:hanging="432"/>
      <w:jc w:val="left"/>
      <w:outlineLvl w:val="0"/>
    </w:pPr>
    <w:rPr>
      <w:rFonts w:eastAsia="黑体"/>
      <w:b/>
      <w:kern w:val="44"/>
      <w:sz w:val="44"/>
    </w:rPr>
  </w:style>
  <w:style w:type="paragraph" w:styleId="2">
    <w:name w:val="heading 2"/>
    <w:basedOn w:val="a"/>
    <w:next w:val="a"/>
    <w:unhideWhenUsed/>
    <w:qFormat/>
    <w:rsid w:val="00620818"/>
    <w:pPr>
      <w:keepNext/>
      <w:keepLines/>
      <w:numPr>
        <w:ilvl w:val="1"/>
        <w:numId w:val="1"/>
      </w:numPr>
      <w:spacing w:before="260" w:after="260" w:line="413" w:lineRule="auto"/>
      <w:ind w:firstLineChars="0"/>
      <w:outlineLvl w:val="1"/>
    </w:pPr>
    <w:rPr>
      <w:rFonts w:ascii="Arial" w:eastAsia="黑体" w:hAnsi="Arial"/>
      <w:b/>
      <w:sz w:val="32"/>
    </w:rPr>
  </w:style>
  <w:style w:type="paragraph" w:styleId="3">
    <w:name w:val="heading 3"/>
    <w:basedOn w:val="a"/>
    <w:next w:val="a"/>
    <w:unhideWhenUsed/>
    <w:qFormat/>
    <w:rsid w:val="00620818"/>
    <w:pPr>
      <w:keepNext/>
      <w:keepLines/>
      <w:numPr>
        <w:ilvl w:val="2"/>
        <w:numId w:val="1"/>
      </w:numPr>
      <w:spacing w:before="260" w:after="260" w:line="413" w:lineRule="auto"/>
      <w:ind w:firstLineChars="0" w:firstLine="0"/>
      <w:outlineLvl w:val="2"/>
    </w:pPr>
    <w:rPr>
      <w:rFonts w:ascii="KaiTi_GB2312" w:eastAsia="KaiTi_GB2312" w:hAnsi="KaiTi_GB2312"/>
      <w:b/>
      <w:sz w:val="32"/>
    </w:rPr>
  </w:style>
  <w:style w:type="paragraph" w:styleId="4">
    <w:name w:val="heading 4"/>
    <w:basedOn w:val="a"/>
    <w:next w:val="a"/>
    <w:unhideWhenUsed/>
    <w:qFormat/>
    <w:rsid w:val="00620818"/>
    <w:pPr>
      <w:keepNext/>
      <w:keepLines/>
      <w:numPr>
        <w:ilvl w:val="3"/>
        <w:numId w:val="1"/>
      </w:numPr>
      <w:spacing w:before="280" w:after="290"/>
      <w:ind w:firstLineChars="0" w:firstLine="403"/>
      <w:outlineLvl w:val="3"/>
    </w:pPr>
    <w:rPr>
      <w:rFonts w:ascii="FangSong_GB2312" w:hAnsi="FangSong_GB2312"/>
    </w:rPr>
  </w:style>
  <w:style w:type="paragraph" w:styleId="5">
    <w:name w:val="heading 5"/>
    <w:basedOn w:val="a"/>
    <w:next w:val="a"/>
    <w:semiHidden/>
    <w:unhideWhenUsed/>
    <w:qFormat/>
    <w:rsid w:val="00620818"/>
    <w:pPr>
      <w:keepNext/>
      <w:keepLines/>
      <w:numPr>
        <w:ilvl w:val="4"/>
        <w:numId w:val="1"/>
      </w:numPr>
      <w:spacing w:before="280" w:after="290" w:line="372" w:lineRule="auto"/>
      <w:ind w:firstLineChars="0" w:firstLine="0"/>
      <w:outlineLvl w:val="4"/>
    </w:pPr>
    <w:rPr>
      <w:b/>
    </w:rPr>
  </w:style>
  <w:style w:type="paragraph" w:styleId="6">
    <w:name w:val="heading 6"/>
    <w:basedOn w:val="a"/>
    <w:next w:val="a"/>
    <w:semiHidden/>
    <w:unhideWhenUsed/>
    <w:qFormat/>
    <w:rsid w:val="00620818"/>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semiHidden/>
    <w:unhideWhenUsed/>
    <w:qFormat/>
    <w:rsid w:val="00620818"/>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semiHidden/>
    <w:unhideWhenUsed/>
    <w:qFormat/>
    <w:rsid w:val="00620818"/>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semiHidden/>
    <w:unhideWhenUsed/>
    <w:qFormat/>
    <w:rsid w:val="00620818"/>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20818"/>
    <w:pPr>
      <w:widowControl w:val="0"/>
      <w:autoSpaceDE w:val="0"/>
      <w:autoSpaceDN w:val="0"/>
      <w:adjustRightInd w:val="0"/>
    </w:pPr>
    <w:rPr>
      <w:rFonts w:ascii="Arial" w:hAnsi="Arial" w:cs="Arial"/>
      <w:color w:val="000000"/>
      <w:sz w:val="24"/>
      <w:szCs w:val="24"/>
    </w:rPr>
  </w:style>
  <w:style w:type="paragraph" w:styleId="a3">
    <w:name w:val="Normal Indent"/>
    <w:basedOn w:val="a"/>
    <w:unhideWhenUsed/>
    <w:qFormat/>
    <w:rsid w:val="00620818"/>
    <w:pPr>
      <w:spacing w:line="240" w:lineRule="auto"/>
      <w:ind w:firstLine="420"/>
    </w:pPr>
    <w:rPr>
      <w:rFonts w:ascii="Times New Roman" w:eastAsia="宋体" w:hAnsi="Times New Roman" w:cs="Times New Roman"/>
      <w:sz w:val="21"/>
    </w:rPr>
  </w:style>
  <w:style w:type="paragraph" w:styleId="a4">
    <w:name w:val="annotation text"/>
    <w:basedOn w:val="a"/>
    <w:qFormat/>
    <w:rsid w:val="00620818"/>
    <w:pPr>
      <w:jc w:val="left"/>
    </w:pPr>
  </w:style>
  <w:style w:type="paragraph" w:styleId="a5">
    <w:name w:val="Body Text"/>
    <w:basedOn w:val="a"/>
    <w:qFormat/>
    <w:rsid w:val="00620818"/>
    <w:pPr>
      <w:spacing w:after="120"/>
    </w:pPr>
  </w:style>
  <w:style w:type="paragraph" w:styleId="a6">
    <w:name w:val="Date"/>
    <w:basedOn w:val="a"/>
    <w:next w:val="a"/>
    <w:link w:val="Char"/>
    <w:qFormat/>
    <w:rsid w:val="00620818"/>
    <w:pPr>
      <w:ind w:leftChars="2500" w:left="100"/>
    </w:pPr>
  </w:style>
  <w:style w:type="paragraph" w:styleId="a7">
    <w:name w:val="Balloon Text"/>
    <w:basedOn w:val="a"/>
    <w:link w:val="Char0"/>
    <w:qFormat/>
    <w:rsid w:val="00620818"/>
    <w:pPr>
      <w:spacing w:line="240" w:lineRule="auto"/>
    </w:pPr>
    <w:rPr>
      <w:sz w:val="18"/>
      <w:szCs w:val="18"/>
    </w:rPr>
  </w:style>
  <w:style w:type="paragraph" w:styleId="a8">
    <w:name w:val="footer"/>
    <w:basedOn w:val="a"/>
    <w:qFormat/>
    <w:rsid w:val="00620818"/>
    <w:pPr>
      <w:tabs>
        <w:tab w:val="center" w:pos="4153"/>
        <w:tab w:val="right" w:pos="8306"/>
      </w:tabs>
      <w:snapToGrid w:val="0"/>
      <w:jc w:val="left"/>
    </w:pPr>
    <w:rPr>
      <w:sz w:val="18"/>
    </w:rPr>
  </w:style>
  <w:style w:type="paragraph" w:styleId="a9">
    <w:name w:val="header"/>
    <w:basedOn w:val="a"/>
    <w:qFormat/>
    <w:rsid w:val="00620818"/>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rsid w:val="00620818"/>
  </w:style>
  <w:style w:type="paragraph" w:styleId="20">
    <w:name w:val="toc 2"/>
    <w:basedOn w:val="a"/>
    <w:next w:val="a"/>
    <w:qFormat/>
    <w:rsid w:val="00620818"/>
    <w:pPr>
      <w:ind w:leftChars="200" w:left="420"/>
    </w:pPr>
  </w:style>
  <w:style w:type="paragraph" w:styleId="aa">
    <w:name w:val="Normal (Web)"/>
    <w:basedOn w:val="a"/>
    <w:uiPriority w:val="99"/>
    <w:qFormat/>
    <w:rsid w:val="00620818"/>
    <w:pPr>
      <w:widowControl/>
      <w:spacing w:before="100" w:beforeAutospacing="1" w:after="100" w:afterAutospacing="1"/>
      <w:jc w:val="left"/>
    </w:pPr>
    <w:rPr>
      <w:rFonts w:ascii="宋体" w:hAnsi="宋体" w:cs="宋体"/>
      <w:kern w:val="0"/>
      <w:sz w:val="24"/>
    </w:rPr>
  </w:style>
  <w:style w:type="table" w:styleId="ab">
    <w:name w:val="Table Grid"/>
    <w:basedOn w:val="a1"/>
    <w:qFormat/>
    <w:rsid w:val="006208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sid w:val="00620818"/>
    <w:rPr>
      <w:rFonts w:cs="Times New Roman"/>
      <w:b/>
    </w:rPr>
  </w:style>
  <w:style w:type="character" w:styleId="ad">
    <w:name w:val="page number"/>
    <w:basedOn w:val="a0"/>
    <w:qFormat/>
    <w:rsid w:val="00620818"/>
  </w:style>
  <w:style w:type="character" w:styleId="ae">
    <w:name w:val="Hyperlink"/>
    <w:basedOn w:val="a0"/>
    <w:qFormat/>
    <w:rsid w:val="00620818"/>
    <w:rPr>
      <w:color w:val="0000FF"/>
      <w:u w:val="single"/>
    </w:rPr>
  </w:style>
  <w:style w:type="character" w:styleId="af">
    <w:name w:val="annotation reference"/>
    <w:basedOn w:val="a0"/>
    <w:qFormat/>
    <w:rsid w:val="00620818"/>
    <w:rPr>
      <w:sz w:val="21"/>
      <w:szCs w:val="21"/>
    </w:rPr>
  </w:style>
  <w:style w:type="paragraph" w:customStyle="1" w:styleId="WPSOffice1">
    <w:name w:val="WPSOffice手动目录 1"/>
    <w:qFormat/>
    <w:rsid w:val="00620818"/>
    <w:rPr>
      <w:rFonts w:asciiTheme="minorHAnsi" w:eastAsiaTheme="minorEastAsia" w:hAnsiTheme="minorHAnsi" w:cstheme="minorBidi"/>
    </w:rPr>
  </w:style>
  <w:style w:type="paragraph" w:customStyle="1" w:styleId="WPSOffice2">
    <w:name w:val="WPSOffice手动目录 2"/>
    <w:qFormat/>
    <w:rsid w:val="00620818"/>
    <w:pPr>
      <w:ind w:leftChars="200" w:left="200"/>
    </w:pPr>
    <w:rPr>
      <w:rFonts w:asciiTheme="minorHAnsi" w:eastAsiaTheme="minorEastAsia" w:hAnsiTheme="minorHAnsi" w:cstheme="minorBidi"/>
    </w:rPr>
  </w:style>
  <w:style w:type="paragraph" w:customStyle="1" w:styleId="11">
    <w:name w:val="普通(网站)1"/>
    <w:basedOn w:val="a"/>
    <w:qFormat/>
    <w:rsid w:val="00620818"/>
    <w:pPr>
      <w:spacing w:beforeAutospacing="1" w:afterAutospacing="1"/>
      <w:jc w:val="left"/>
    </w:pPr>
    <w:rPr>
      <w:kern w:val="0"/>
      <w:sz w:val="24"/>
    </w:rPr>
  </w:style>
  <w:style w:type="character" w:customStyle="1" w:styleId="Char0">
    <w:name w:val="批注框文本 Char"/>
    <w:basedOn w:val="a0"/>
    <w:link w:val="a7"/>
    <w:qFormat/>
    <w:rsid w:val="00620818"/>
    <w:rPr>
      <w:rFonts w:asciiTheme="minorHAnsi" w:eastAsia="FangSong_GB2312" w:hAnsiTheme="minorHAnsi" w:cstheme="minorBidi"/>
      <w:kern w:val="2"/>
      <w:sz w:val="18"/>
      <w:szCs w:val="18"/>
    </w:rPr>
  </w:style>
  <w:style w:type="character" w:customStyle="1" w:styleId="Char">
    <w:name w:val="日期 Char"/>
    <w:basedOn w:val="a0"/>
    <w:link w:val="a6"/>
    <w:qFormat/>
    <w:rsid w:val="00620818"/>
    <w:rPr>
      <w:rFonts w:asciiTheme="minorHAnsi" w:eastAsia="FangSong_GB2312" w:hAnsiTheme="minorHAnsi" w:cstheme="minorBidi"/>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jira.mailtech.cn/browse/CM-24177" TargetMode="External"/><Relationship Id="rId4" Type="http://schemas.openxmlformats.org/officeDocument/2006/relationships/settings" Target="settings.xml"/><Relationship Id="rId9" Type="http://schemas.openxmlformats.org/officeDocument/2006/relationships/hyperlink" Target="https://www.apereo.org/"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156</Pages>
  <Words>13402</Words>
  <Characters>76396</Characters>
  <Application>Microsoft Office Word</Application>
  <DocSecurity>0</DocSecurity>
  <Lines>636</Lines>
  <Paragraphs>179</Paragraphs>
  <ScaleCrop>false</ScaleCrop>
  <Company>2012dnd.com</Company>
  <LinksUpToDate>false</LinksUpToDate>
  <CharactersWithSpaces>89619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abanger</dc:creator>
  <cp:lastModifiedBy>Administrator</cp:lastModifiedBy>
  <cp:revision>12</cp:revision>
  <cp:lastPrinted>2020-07-28T02:02:00Z</cp:lastPrinted>
  <dcterms:created xsi:type="dcterms:W3CDTF">2020-11-06T02:30:00Z</dcterms:created>
  <dcterms:modified xsi:type="dcterms:W3CDTF">2020-11-06T07:42:00Z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