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A6F" w:rsidRDefault="00963A6F">
      <w:pPr>
        <w:rPr>
          <w:rFonts w:ascii="仿宋_GB2312" w:eastAsia="仿宋_GB2312"/>
          <w:sz w:val="32"/>
        </w:rPr>
      </w:pPr>
    </w:p>
    <w:p w:rsidR="00626DAC" w:rsidRDefault="00626DAC">
      <w:pPr>
        <w:rPr>
          <w:rFonts w:ascii="仿宋_GB2312" w:eastAsia="仿宋_GB2312"/>
          <w:sz w:val="32"/>
        </w:rPr>
      </w:pPr>
    </w:p>
    <w:p w:rsidR="00626DAC" w:rsidRDefault="00626DAC">
      <w:pPr>
        <w:rPr>
          <w:rFonts w:ascii="仿宋_GB2312" w:eastAsia="仿宋_GB2312"/>
          <w:sz w:val="32"/>
        </w:rPr>
      </w:pPr>
    </w:p>
    <w:p w:rsidR="00963A6F" w:rsidRDefault="00963A6F">
      <w:pPr>
        <w:rPr>
          <w:rFonts w:ascii="仿宋_GB2312" w:eastAsia="仿宋_GB2312"/>
          <w:sz w:val="32"/>
        </w:rPr>
      </w:pPr>
    </w:p>
    <w:p w:rsidR="00963A6F" w:rsidRDefault="00963A6F">
      <w:pPr>
        <w:rPr>
          <w:rFonts w:ascii="仿宋_GB2312" w:eastAsia="仿宋_GB2312"/>
          <w:sz w:val="32"/>
        </w:rPr>
      </w:pPr>
    </w:p>
    <w:p w:rsidR="00963A6F" w:rsidRDefault="00963A6F">
      <w:pPr>
        <w:rPr>
          <w:rFonts w:ascii="仿宋_GB2312" w:eastAsia="仿宋_GB2312"/>
          <w:sz w:val="32"/>
        </w:rPr>
      </w:pPr>
    </w:p>
    <w:p w:rsidR="00963A6F" w:rsidRDefault="00352C01">
      <w:pPr>
        <w:rPr>
          <w:rFonts w:ascii="仿宋_GB2312" w:eastAsia="仿宋_GB2312"/>
          <w:sz w:val="32"/>
        </w:rPr>
      </w:pPr>
      <w:r>
        <w:rPr>
          <w:rFonts w:ascii="宋体" w:hAnsi="宋体"/>
          <w:color w:val="FF0000"/>
          <w:w w:val="80"/>
          <w:sz w:val="120"/>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6" type="#_x0000_t175" style="position:absolute;left:0;text-align:left;margin-left:-9.65pt;margin-top:11.1pt;width:437.9pt;height:61.5pt;z-index:251686912;mso-width-relative:page;mso-height-relative:page" adj="0" fillcolor="red" strokecolor="red">
            <v:textpath style="font-family:&quot;方正小标宋简体&quot;;v-text-align:stretch-justify" trim="t" fitpath="t" string="共青团泉州师范学院委员会文件"/>
          </v:shape>
        </w:pict>
      </w:r>
    </w:p>
    <w:p w:rsidR="00963A6F" w:rsidRDefault="00963A6F">
      <w:pPr>
        <w:rPr>
          <w:rFonts w:ascii="仿宋_GB2312" w:eastAsia="仿宋_GB2312"/>
          <w:sz w:val="32"/>
        </w:rPr>
      </w:pPr>
    </w:p>
    <w:p w:rsidR="00963A6F" w:rsidRDefault="00963A6F"/>
    <w:p w:rsidR="00963A6F" w:rsidRDefault="00963A6F"/>
    <w:p w:rsidR="00963A6F" w:rsidRDefault="00963A6F"/>
    <w:p w:rsidR="00963A6F" w:rsidRPr="009F5C4E" w:rsidRDefault="00E349C0" w:rsidP="007F7FAD">
      <w:pPr>
        <w:spacing w:line="360" w:lineRule="auto"/>
        <w:jc w:val="center"/>
        <w:rPr>
          <w:sz w:val="32"/>
          <w:szCs w:val="32"/>
        </w:rPr>
      </w:pPr>
      <w:proofErr w:type="gramStart"/>
      <w:r w:rsidRPr="009F5C4E">
        <w:rPr>
          <w:rFonts w:ascii="仿宋_GB2312" w:eastAsia="仿宋_GB2312" w:hAnsi="仿宋" w:hint="eastAsia"/>
          <w:sz w:val="32"/>
          <w:szCs w:val="32"/>
        </w:rPr>
        <w:t>团</w:t>
      </w:r>
      <w:r w:rsidR="007F7FAD" w:rsidRPr="009F5C4E">
        <w:rPr>
          <w:rFonts w:ascii="仿宋_GB2312" w:eastAsia="仿宋_GB2312" w:hAnsi="仿宋" w:hint="eastAsia"/>
          <w:sz w:val="32"/>
          <w:szCs w:val="32"/>
        </w:rPr>
        <w:t>泉师</w:t>
      </w:r>
      <w:r w:rsidRPr="009F5C4E">
        <w:rPr>
          <w:rFonts w:ascii="仿宋_GB2312" w:eastAsia="仿宋_GB2312" w:hAnsi="仿宋" w:hint="eastAsia"/>
          <w:sz w:val="32"/>
          <w:szCs w:val="32"/>
        </w:rPr>
        <w:t>委</w:t>
      </w:r>
      <w:proofErr w:type="gramEnd"/>
      <w:r w:rsidR="007F7FAD" w:rsidRPr="009F5C4E">
        <w:rPr>
          <w:rFonts w:ascii="仿宋_GB2312" w:eastAsia="仿宋_GB2312" w:hAnsi="仿宋" w:hint="eastAsia"/>
          <w:sz w:val="32"/>
          <w:szCs w:val="32"/>
        </w:rPr>
        <w:t>〔</w:t>
      </w:r>
      <w:r w:rsidR="007F7FAD" w:rsidRPr="009F5C4E">
        <w:rPr>
          <w:rFonts w:ascii="仿宋_GB2312" w:eastAsia="仿宋_GB2312" w:hAnsi="仿宋"/>
          <w:sz w:val="32"/>
          <w:szCs w:val="32"/>
        </w:rPr>
        <w:t>201</w:t>
      </w:r>
      <w:r w:rsidR="007F7FAD" w:rsidRPr="009F5C4E">
        <w:rPr>
          <w:rFonts w:ascii="仿宋_GB2312" w:eastAsia="仿宋_GB2312" w:hAnsi="仿宋" w:hint="eastAsia"/>
          <w:sz w:val="32"/>
          <w:szCs w:val="32"/>
        </w:rPr>
        <w:t>8〕</w:t>
      </w:r>
      <w:r w:rsidR="00335F4F">
        <w:rPr>
          <w:rFonts w:ascii="仿宋_GB2312" w:eastAsia="仿宋_GB2312" w:hAnsi="仿宋" w:hint="eastAsia"/>
          <w:sz w:val="32"/>
          <w:szCs w:val="32"/>
        </w:rPr>
        <w:t>6</w:t>
      </w:r>
      <w:r w:rsidR="007F7FAD" w:rsidRPr="009F5C4E">
        <w:rPr>
          <w:rFonts w:ascii="仿宋_GB2312" w:eastAsia="仿宋_GB2312" w:hAnsi="仿宋" w:hint="eastAsia"/>
          <w:sz w:val="32"/>
          <w:szCs w:val="32"/>
        </w:rPr>
        <w:t>号</w:t>
      </w:r>
    </w:p>
    <w:p w:rsidR="004C5F0C" w:rsidRDefault="004C5F0C"/>
    <w:p w:rsidR="004C5F0C" w:rsidRDefault="00133DBF" w:rsidP="004C5F0C">
      <w:pPr>
        <w:spacing w:line="460" w:lineRule="exact"/>
      </w:pPr>
      <w:r>
        <w:rPr>
          <w:noProof/>
          <w:sz w:val="32"/>
        </w:rPr>
        <mc:AlternateContent>
          <mc:Choice Requires="wps">
            <w:drawing>
              <wp:anchor distT="0" distB="0" distL="114300" distR="114300" simplePos="0" relativeHeight="251688960" behindDoc="0" locked="0" layoutInCell="1" allowOverlap="1" wp14:anchorId="4F10CDDC" wp14:editId="52B64070">
                <wp:simplePos x="0" y="0"/>
                <wp:positionH relativeFrom="column">
                  <wp:posOffset>-100330</wp:posOffset>
                </wp:positionH>
                <wp:positionV relativeFrom="paragraph">
                  <wp:posOffset>69215</wp:posOffset>
                </wp:positionV>
                <wp:extent cx="5615305" cy="635"/>
                <wp:effectExtent l="0" t="19050" r="4445" b="37465"/>
                <wp:wrapNone/>
                <wp:docPr id="13" name="直线 54"/>
                <wp:cNvGraphicFramePr/>
                <a:graphic xmlns:a="http://schemas.openxmlformats.org/drawingml/2006/main">
                  <a:graphicData uri="http://schemas.microsoft.com/office/word/2010/wordprocessingShape">
                    <wps:wsp>
                      <wps:cNvCnPr/>
                      <wps:spPr>
                        <a:xfrm>
                          <a:off x="0" y="0"/>
                          <a:ext cx="5615305" cy="635"/>
                        </a:xfrm>
                        <a:prstGeom prst="line">
                          <a:avLst/>
                        </a:prstGeom>
                        <a:ln w="38100" cap="flat" cmpd="sng">
                          <a:solidFill>
                            <a:srgbClr val="FF0000"/>
                          </a:solidFill>
                          <a:prstDash val="solid"/>
                          <a:headEnd type="none" w="med" len="med"/>
                          <a:tailEnd type="none" w="med" len="med"/>
                        </a:ln>
                      </wps:spPr>
                      <wps:bodyPr/>
                    </wps:wsp>
                  </a:graphicData>
                </a:graphic>
              </wp:anchor>
            </w:drawing>
          </mc:Choice>
          <mc:Fallback>
            <w:pict>
              <v:line id="直线 54"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7.9pt,5.45pt" to="434.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ER0QEAAIYDAAAOAAAAZHJzL2Uyb0RvYy54bWysU82O0zAQviPxDpbvNOmWVKuo6R62lAuC&#10;SsADTG0nseQ/eUzTPguvwYkLj7OvwdgtXdi9IEQOznjmm8l830xWd0dr2EFF1N51fD6rOVNOeKnd&#10;0PHPn7avbjnDBE6C8U51/KSQ361fvlhNoVU3fvRGqsioiMN2Ch0fUwptVaEYlQWc+aAcBXsfLSS6&#10;xqGSESaqbk11U9fLavJRhuiFQiTv5hzk61K/75VIH/oeVWKm49RbKmcs5z6f1XoF7RAhjFpc2oB/&#10;6MKCdvTRa6kNJGBfon5WymoRPfo+zYS3le97LVThQGzm9RM2H0cIqnAhcTBcZcL/V1a8P+wi05Jm&#10;t+DMgaUZPXz99vD9B2teZ3WmgC2B7t0uXm4YdjFTPfbR5jeRYMei6OmqqDomJsjZLOfNom44ExRb&#10;LppcsXpMDRHTW+Uty0bHjXaZLrRweIfpDP0FyW7j2NTxxe28plEKoHXpDSQybSAC6IaSjN5oudXG&#10;5BSMw/7eRHYAWoDttqbn0sMfsPyVDeB4xpVQhkE7KpBvnGTpFEgZRzvMcw9WSc6MopXPVkEm0OZv&#10;kETfOFIhC3uWMlt7L09F4eKnYRedLouZt+n3e8l+/H3WPwEAAP//AwBQSwMEFAAGAAgAAAAhAI7e&#10;vdPhAAAACQEAAA8AAABkcnMvZG93bnJldi54bWxMj0FLw0AQhe+C/2EZwYu0uxFaYsymFEGs9mCN&#10;gnjbJmMSmp2Nu5s2/nvHkx7fvMd73+SryfbiiD50jjQkcwUCqXJ1R42Gt9f7WQoiREO16R2hhm8M&#10;sCrOz3KT1e5EL3gsYyO4hEJmNLQxDpmUoWrRmjB3AxJ7n85bE1n6RtbenLjc9vJaqaW0piNeaM2A&#10;dy1Wh3K0GuyzXcuP7cNY+t3j0/vXdrM7XG20vryY1rcgIk7xLwy/+IwOBTPt3Uh1EL2GWbJg9MiG&#10;ugHBgXSZLkDs+ZAokEUu/39Q/AAAAP//AwBQSwECLQAUAAYACAAAACEAtoM4kv4AAADhAQAAEwAA&#10;AAAAAAAAAAAAAAAAAAAAW0NvbnRlbnRfVHlwZXNdLnhtbFBLAQItABQABgAIAAAAIQA4/SH/1gAA&#10;AJQBAAALAAAAAAAAAAAAAAAAAC8BAABfcmVscy8ucmVsc1BLAQItABQABgAIAAAAIQBQP9ER0QEA&#10;AIYDAAAOAAAAAAAAAAAAAAAAAC4CAABkcnMvZTJvRG9jLnhtbFBLAQItABQABgAIAAAAIQCO3r3T&#10;4QAAAAkBAAAPAAAAAAAAAAAAAAAAACsEAABkcnMvZG93bnJldi54bWxQSwUGAAAAAAQABADzAAAA&#10;OQUAAAAA&#10;" strokecolor="red" strokeweight="3pt"/>
            </w:pict>
          </mc:Fallback>
        </mc:AlternateContent>
      </w:r>
    </w:p>
    <w:p w:rsidR="00CA73C9" w:rsidRDefault="002E7198" w:rsidP="00CA73C9">
      <w:pPr>
        <w:spacing w:line="560" w:lineRule="exact"/>
        <w:jc w:val="center"/>
        <w:rPr>
          <w:rFonts w:ascii="方正小标宋简体" w:eastAsia="方正小标宋简体" w:hAnsi="宋体" w:cs="宋体" w:hint="eastAsia"/>
          <w:bCs/>
          <w:kern w:val="0"/>
          <w:sz w:val="44"/>
          <w:szCs w:val="44"/>
          <w:lang w:val="zh-CN"/>
        </w:rPr>
      </w:pPr>
      <w:r w:rsidRPr="00E0215F">
        <w:rPr>
          <w:rFonts w:ascii="方正小标宋简体" w:eastAsia="方正小标宋简体" w:hAnsi="宋体" w:cs="宋体" w:hint="eastAsia"/>
          <w:bCs/>
          <w:kern w:val="0"/>
          <w:sz w:val="44"/>
          <w:szCs w:val="44"/>
          <w:lang w:val="zh-CN"/>
        </w:rPr>
        <w:t>共青团泉州师范学院委员会</w:t>
      </w:r>
      <w:r w:rsidR="00CA73C9" w:rsidRPr="00CA73C9">
        <w:rPr>
          <w:rFonts w:ascii="方正小标宋简体" w:eastAsia="方正小标宋简体" w:hAnsi="宋体" w:cs="宋体" w:hint="eastAsia"/>
          <w:bCs/>
          <w:kern w:val="0"/>
          <w:sz w:val="44"/>
          <w:szCs w:val="44"/>
          <w:lang w:val="zh-CN"/>
        </w:rPr>
        <w:t>关于印发</w:t>
      </w:r>
    </w:p>
    <w:p w:rsidR="002E7198" w:rsidRDefault="00CA73C9" w:rsidP="00CA73C9">
      <w:pPr>
        <w:spacing w:line="560" w:lineRule="exact"/>
        <w:jc w:val="center"/>
        <w:rPr>
          <w:rFonts w:ascii="仿宋_GB2312" w:eastAsia="仿宋_GB2312" w:hAnsi="仿宋" w:cs="仿宋"/>
          <w:sz w:val="32"/>
          <w:szCs w:val="32"/>
        </w:rPr>
      </w:pPr>
      <w:r w:rsidRPr="00CA73C9">
        <w:rPr>
          <w:rFonts w:ascii="方正小标宋简体" w:eastAsia="方正小标宋简体" w:hAnsi="宋体" w:cs="宋体" w:hint="eastAsia"/>
          <w:bCs/>
          <w:kern w:val="0"/>
          <w:sz w:val="44"/>
          <w:szCs w:val="44"/>
          <w:lang w:val="zh-CN"/>
        </w:rPr>
        <w:t>《泉州师范学院团学组织推进“一学院一品牌”工作的实施意见》的通知</w:t>
      </w:r>
    </w:p>
    <w:p w:rsidR="00CA73C9" w:rsidRPr="00CA73C9" w:rsidRDefault="00CA73C9" w:rsidP="00CA73C9">
      <w:pPr>
        <w:spacing w:line="560" w:lineRule="exact"/>
        <w:rPr>
          <w:rFonts w:ascii="仿宋_GB2312" w:eastAsia="仿宋_GB2312" w:hAnsi="宋体" w:cs="Times New Roman" w:hint="eastAsia"/>
          <w:sz w:val="32"/>
          <w:szCs w:val="32"/>
        </w:rPr>
      </w:pPr>
      <w:r w:rsidRPr="00CA73C9">
        <w:rPr>
          <w:rFonts w:ascii="仿宋_GB2312" w:eastAsia="仿宋_GB2312" w:hAnsi="宋体" w:cs="Times New Roman" w:hint="eastAsia"/>
          <w:sz w:val="32"/>
          <w:szCs w:val="32"/>
        </w:rPr>
        <w:t>各二级学院团委、各校级学生组织：</w:t>
      </w:r>
    </w:p>
    <w:p w:rsidR="00CA73C9" w:rsidRPr="00CA73C9" w:rsidRDefault="00CA73C9" w:rsidP="00CA73C9">
      <w:pPr>
        <w:spacing w:line="560" w:lineRule="exact"/>
        <w:ind w:firstLineChars="200" w:firstLine="640"/>
        <w:rPr>
          <w:rFonts w:ascii="仿宋_GB2312" w:eastAsia="仿宋_GB2312" w:hAnsi="宋体" w:cs="Times New Roman" w:hint="eastAsia"/>
          <w:sz w:val="32"/>
          <w:szCs w:val="32"/>
        </w:rPr>
      </w:pPr>
      <w:r w:rsidRPr="00CA73C9">
        <w:rPr>
          <w:rFonts w:ascii="仿宋_GB2312" w:eastAsia="仿宋_GB2312" w:hAnsi="宋体" w:cs="Times New Roman" w:hint="eastAsia"/>
          <w:sz w:val="32"/>
          <w:szCs w:val="32"/>
        </w:rPr>
        <w:t>现将《泉州师范学院团学组织推进“一学院一品牌”工作的实施意见》印发给你们，请遵照执行。</w:t>
      </w:r>
    </w:p>
    <w:p w:rsidR="00CA73C9" w:rsidRPr="00CA73C9" w:rsidRDefault="00CA73C9" w:rsidP="008B2E12">
      <w:pPr>
        <w:spacing w:line="560" w:lineRule="exact"/>
        <w:rPr>
          <w:rFonts w:ascii="仿宋_GB2312" w:eastAsia="仿宋_GB2312" w:hAnsi="宋体" w:cs="Times New Roman" w:hint="eastAsia"/>
          <w:sz w:val="32"/>
          <w:szCs w:val="32"/>
        </w:rPr>
      </w:pPr>
    </w:p>
    <w:p w:rsidR="00CA73C9" w:rsidRPr="00CA73C9" w:rsidRDefault="00CA73C9" w:rsidP="00CA73C9">
      <w:pPr>
        <w:spacing w:line="560" w:lineRule="exact"/>
        <w:jc w:val="center"/>
        <w:rPr>
          <w:rFonts w:ascii="仿宋_GB2312" w:eastAsia="仿宋_GB2312" w:hAnsi="宋体" w:cs="Times New Roman" w:hint="eastAsia"/>
          <w:sz w:val="32"/>
          <w:szCs w:val="32"/>
        </w:rPr>
      </w:pPr>
      <w:r w:rsidRPr="00CA73C9">
        <w:rPr>
          <w:rFonts w:ascii="仿宋_GB2312" w:eastAsia="仿宋_GB2312" w:hAnsi="宋体" w:cs="Times New Roman" w:hint="eastAsia"/>
          <w:sz w:val="32"/>
          <w:szCs w:val="32"/>
        </w:rPr>
        <w:t xml:space="preserve">                共青团泉州师范学院委员会</w:t>
      </w:r>
    </w:p>
    <w:p w:rsidR="00CA73C9" w:rsidRPr="00CA73C9" w:rsidRDefault="00CA73C9" w:rsidP="008B2E12">
      <w:pPr>
        <w:spacing w:line="560" w:lineRule="exact"/>
        <w:jc w:val="center"/>
        <w:rPr>
          <w:rFonts w:ascii="仿宋_GB2312" w:eastAsia="仿宋_GB2312" w:hAnsi="宋体" w:cs="Times New Roman" w:hint="eastAsia"/>
          <w:sz w:val="32"/>
          <w:szCs w:val="32"/>
        </w:rPr>
      </w:pPr>
      <w:r w:rsidRPr="00CA73C9">
        <w:rPr>
          <w:rFonts w:ascii="仿宋_GB2312" w:eastAsia="仿宋_GB2312" w:hAnsi="宋体" w:cs="Times New Roman" w:hint="eastAsia"/>
          <w:sz w:val="32"/>
          <w:szCs w:val="32"/>
        </w:rPr>
        <w:t xml:space="preserve">               2018年3月</w:t>
      </w:r>
      <w:r w:rsidR="008B2E12">
        <w:rPr>
          <w:rFonts w:ascii="仿宋_GB2312" w:eastAsia="仿宋_GB2312" w:hAnsi="宋体" w:cs="Times New Roman" w:hint="eastAsia"/>
          <w:sz w:val="32"/>
          <w:szCs w:val="32"/>
        </w:rPr>
        <w:t>20</w:t>
      </w:r>
      <w:r w:rsidRPr="00CA73C9">
        <w:rPr>
          <w:rFonts w:ascii="仿宋_GB2312" w:eastAsia="仿宋_GB2312" w:hAnsi="宋体" w:cs="Times New Roman" w:hint="eastAsia"/>
          <w:sz w:val="32"/>
          <w:szCs w:val="32"/>
        </w:rPr>
        <w:t>日</w:t>
      </w:r>
    </w:p>
    <w:p w:rsidR="00CA73C9" w:rsidRPr="00CA73C9" w:rsidRDefault="00CA73C9" w:rsidP="00CA73C9">
      <w:pPr>
        <w:spacing w:line="560" w:lineRule="exact"/>
        <w:jc w:val="center"/>
        <w:rPr>
          <w:rFonts w:ascii="方正小标宋简体" w:eastAsia="方正小标宋简体" w:hAnsi="宋体" w:cs="Times New Roman" w:hint="eastAsia"/>
          <w:sz w:val="44"/>
          <w:szCs w:val="44"/>
        </w:rPr>
      </w:pPr>
      <w:r w:rsidRPr="00CA73C9">
        <w:rPr>
          <w:rFonts w:ascii="方正小标宋简体" w:eastAsia="方正小标宋简体" w:hAnsi="宋体" w:cs="Times New Roman" w:hint="eastAsia"/>
          <w:sz w:val="44"/>
          <w:szCs w:val="44"/>
        </w:rPr>
        <w:lastRenderedPageBreak/>
        <w:t>泉州师范学院</w:t>
      </w:r>
      <w:proofErr w:type="gramStart"/>
      <w:r w:rsidRPr="00CA73C9">
        <w:rPr>
          <w:rFonts w:ascii="方正小标宋简体" w:eastAsia="方正小标宋简体" w:hAnsi="宋体" w:cs="Times New Roman" w:hint="eastAsia"/>
          <w:sz w:val="44"/>
          <w:szCs w:val="44"/>
        </w:rPr>
        <w:t>团学组织</w:t>
      </w:r>
      <w:proofErr w:type="gramEnd"/>
      <w:r w:rsidRPr="00CA73C9">
        <w:rPr>
          <w:rFonts w:ascii="方正小标宋简体" w:eastAsia="方正小标宋简体" w:hAnsi="宋体" w:cs="Times New Roman" w:hint="eastAsia"/>
          <w:sz w:val="44"/>
          <w:szCs w:val="44"/>
        </w:rPr>
        <w:t>推进</w:t>
      </w:r>
    </w:p>
    <w:p w:rsidR="00CA73C9" w:rsidRDefault="00CA73C9" w:rsidP="00CA73C9">
      <w:pPr>
        <w:spacing w:line="560" w:lineRule="exact"/>
        <w:jc w:val="center"/>
        <w:rPr>
          <w:rFonts w:ascii="方正小标宋简体" w:eastAsia="方正小标宋简体" w:hAnsi="宋体" w:cs="Times New Roman" w:hint="eastAsia"/>
          <w:sz w:val="44"/>
          <w:szCs w:val="44"/>
        </w:rPr>
      </w:pPr>
      <w:r w:rsidRPr="00CA73C9">
        <w:rPr>
          <w:rFonts w:ascii="方正小标宋简体" w:eastAsia="方正小标宋简体" w:hAnsi="宋体" w:cs="Times New Roman" w:hint="eastAsia"/>
          <w:sz w:val="44"/>
          <w:szCs w:val="44"/>
        </w:rPr>
        <w:t>“</w:t>
      </w:r>
      <w:proofErr w:type="gramStart"/>
      <w:r w:rsidRPr="00CA73C9">
        <w:rPr>
          <w:rFonts w:ascii="方正小标宋简体" w:eastAsia="方正小标宋简体" w:hAnsi="宋体" w:cs="Times New Roman" w:hint="eastAsia"/>
          <w:sz w:val="44"/>
          <w:szCs w:val="44"/>
        </w:rPr>
        <w:t>一</w:t>
      </w:r>
      <w:proofErr w:type="gramEnd"/>
      <w:r w:rsidRPr="00CA73C9">
        <w:rPr>
          <w:rFonts w:ascii="方正小标宋简体" w:eastAsia="方正小标宋简体" w:hAnsi="宋体" w:cs="Times New Roman" w:hint="eastAsia"/>
          <w:sz w:val="44"/>
          <w:szCs w:val="44"/>
        </w:rPr>
        <w:t>学院</w:t>
      </w:r>
      <w:proofErr w:type="gramStart"/>
      <w:r w:rsidRPr="00CA73C9">
        <w:rPr>
          <w:rFonts w:ascii="方正小标宋简体" w:eastAsia="方正小标宋简体" w:hAnsi="宋体" w:cs="Times New Roman" w:hint="eastAsia"/>
          <w:sz w:val="44"/>
          <w:szCs w:val="44"/>
        </w:rPr>
        <w:t>一</w:t>
      </w:r>
      <w:proofErr w:type="gramEnd"/>
      <w:r w:rsidRPr="00CA73C9">
        <w:rPr>
          <w:rFonts w:ascii="方正小标宋简体" w:eastAsia="方正小标宋简体" w:hAnsi="宋体" w:cs="Times New Roman" w:hint="eastAsia"/>
          <w:sz w:val="44"/>
          <w:szCs w:val="44"/>
        </w:rPr>
        <w:t>品牌”工作的实施意见</w:t>
      </w:r>
    </w:p>
    <w:p w:rsidR="00CA73C9" w:rsidRPr="00CA73C9" w:rsidRDefault="00CA73C9" w:rsidP="00CA73C9">
      <w:pPr>
        <w:spacing w:line="560" w:lineRule="exact"/>
        <w:jc w:val="center"/>
        <w:rPr>
          <w:rFonts w:ascii="方正小标宋简体" w:eastAsia="方正小标宋简体" w:hAnsi="宋体" w:cs="Times New Roman" w:hint="eastAsia"/>
          <w:sz w:val="44"/>
          <w:szCs w:val="44"/>
        </w:rPr>
      </w:pPr>
    </w:p>
    <w:p w:rsidR="00CA73C9" w:rsidRPr="00CA73C9" w:rsidRDefault="00CA73C9" w:rsidP="00CA73C9">
      <w:pPr>
        <w:spacing w:line="560" w:lineRule="exact"/>
        <w:ind w:firstLineChars="200" w:firstLine="640"/>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t>为深入学</w:t>
      </w:r>
      <w:proofErr w:type="gramStart"/>
      <w:r w:rsidRPr="00CA73C9">
        <w:rPr>
          <w:rFonts w:ascii="仿宋_GB2312" w:eastAsia="仿宋_GB2312" w:hAnsi="黑体" w:cs="Times New Roman" w:hint="eastAsia"/>
          <w:sz w:val="32"/>
          <w:szCs w:val="32"/>
        </w:rPr>
        <w:t>习习近</w:t>
      </w:r>
      <w:proofErr w:type="gramEnd"/>
      <w:r w:rsidRPr="00CA73C9">
        <w:rPr>
          <w:rFonts w:ascii="仿宋_GB2312" w:eastAsia="仿宋_GB2312" w:hAnsi="黑体" w:cs="Times New Roman" w:hint="eastAsia"/>
          <w:sz w:val="32"/>
          <w:szCs w:val="32"/>
        </w:rPr>
        <w:t>平新时代中国特色社会主义思想，积极适应共青团深化改革新形势、高等教育综合改革新发展和青年学生新特点，坚决围绕中心、服务大局，努力打造特色明显，效果突显的“</w:t>
      </w:r>
      <w:proofErr w:type="gramStart"/>
      <w:r w:rsidRPr="00CA73C9">
        <w:rPr>
          <w:rFonts w:ascii="仿宋_GB2312" w:eastAsia="仿宋_GB2312" w:hAnsi="黑体" w:cs="Times New Roman" w:hint="eastAsia"/>
          <w:sz w:val="32"/>
          <w:szCs w:val="32"/>
        </w:rPr>
        <w:t>一</w:t>
      </w:r>
      <w:proofErr w:type="gramEnd"/>
      <w:r w:rsidRPr="00CA73C9">
        <w:rPr>
          <w:rFonts w:ascii="仿宋_GB2312" w:eastAsia="仿宋_GB2312" w:hAnsi="黑体" w:cs="Times New Roman" w:hint="eastAsia"/>
          <w:sz w:val="32"/>
          <w:szCs w:val="32"/>
        </w:rPr>
        <w:t>学院</w:t>
      </w:r>
      <w:proofErr w:type="gramStart"/>
      <w:r w:rsidRPr="00CA73C9">
        <w:rPr>
          <w:rFonts w:ascii="仿宋_GB2312" w:eastAsia="仿宋_GB2312" w:hAnsi="黑体" w:cs="Times New Roman" w:hint="eastAsia"/>
          <w:sz w:val="32"/>
          <w:szCs w:val="32"/>
        </w:rPr>
        <w:t>一</w:t>
      </w:r>
      <w:proofErr w:type="gramEnd"/>
      <w:r w:rsidRPr="00CA73C9">
        <w:rPr>
          <w:rFonts w:ascii="仿宋_GB2312" w:eastAsia="仿宋_GB2312" w:hAnsi="黑体" w:cs="Times New Roman" w:hint="eastAsia"/>
          <w:sz w:val="32"/>
          <w:szCs w:val="32"/>
        </w:rPr>
        <w:t>品牌”团学工作新格局，不断推动学校团学工作再上新台阶，特制定本实施意见。</w:t>
      </w:r>
    </w:p>
    <w:p w:rsidR="00CA73C9" w:rsidRPr="00CA73C9" w:rsidRDefault="00CA73C9" w:rsidP="00CA73C9">
      <w:pPr>
        <w:spacing w:line="560" w:lineRule="exact"/>
        <w:ind w:firstLineChars="200" w:firstLine="640"/>
        <w:rPr>
          <w:rFonts w:ascii="黑体" w:eastAsia="黑体" w:hAnsi="黑体" w:cs="Times New Roman" w:hint="eastAsia"/>
          <w:sz w:val="32"/>
          <w:szCs w:val="32"/>
        </w:rPr>
      </w:pPr>
      <w:r w:rsidRPr="00CA73C9">
        <w:rPr>
          <w:rFonts w:ascii="黑体" w:eastAsia="黑体" w:hAnsi="黑体" w:cs="Times New Roman" w:hint="eastAsia"/>
          <w:sz w:val="32"/>
          <w:szCs w:val="32"/>
        </w:rPr>
        <w:t>一、指导思想</w:t>
      </w:r>
    </w:p>
    <w:p w:rsidR="00CA73C9" w:rsidRPr="00CA73C9" w:rsidRDefault="00CA73C9" w:rsidP="00CA73C9">
      <w:pPr>
        <w:spacing w:line="560" w:lineRule="exact"/>
        <w:ind w:firstLineChars="200" w:firstLine="640"/>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t>坚持以中国特色社会主义理论为指导，深入贯彻落</w:t>
      </w:r>
      <w:proofErr w:type="gramStart"/>
      <w:r w:rsidRPr="00CA73C9">
        <w:rPr>
          <w:rFonts w:ascii="仿宋_GB2312" w:eastAsia="仿宋_GB2312" w:hAnsi="黑体" w:cs="Times New Roman" w:hint="eastAsia"/>
          <w:sz w:val="32"/>
          <w:szCs w:val="32"/>
        </w:rPr>
        <w:t>实习近</w:t>
      </w:r>
      <w:proofErr w:type="gramEnd"/>
      <w:r w:rsidRPr="00CA73C9">
        <w:rPr>
          <w:rFonts w:ascii="仿宋_GB2312" w:eastAsia="仿宋_GB2312" w:hAnsi="黑体" w:cs="Times New Roman" w:hint="eastAsia"/>
          <w:sz w:val="32"/>
          <w:szCs w:val="32"/>
        </w:rPr>
        <w:t>平新时代中国特色社会主义思想，立足服务学校新发展大局和学生成长需求，</w:t>
      </w:r>
      <w:proofErr w:type="gramStart"/>
      <w:r w:rsidRPr="00CA73C9">
        <w:rPr>
          <w:rFonts w:ascii="仿宋_GB2312" w:eastAsia="仿宋_GB2312" w:hAnsi="黑体" w:cs="Times New Roman" w:hint="eastAsia"/>
          <w:sz w:val="32"/>
          <w:szCs w:val="32"/>
        </w:rPr>
        <w:t>立足团</w:t>
      </w:r>
      <w:proofErr w:type="gramEnd"/>
      <w:r w:rsidRPr="00CA73C9">
        <w:rPr>
          <w:rFonts w:ascii="仿宋_GB2312" w:eastAsia="仿宋_GB2312" w:hAnsi="黑体" w:cs="Times New Roman" w:hint="eastAsia"/>
          <w:sz w:val="32"/>
          <w:szCs w:val="32"/>
        </w:rPr>
        <w:t>学工作总体职能和根本使命，立足学校办学特色和学院学科特点，探索与学校教育教学深度结合的经验和路径，精心打造具有一定影响力和示范性的品牌工作项目，引领青年学生自觉弘扬和</w:t>
      </w:r>
      <w:proofErr w:type="gramStart"/>
      <w:r w:rsidRPr="00CA73C9">
        <w:rPr>
          <w:rFonts w:ascii="仿宋_GB2312" w:eastAsia="仿宋_GB2312" w:hAnsi="黑体" w:cs="Times New Roman" w:hint="eastAsia"/>
          <w:sz w:val="32"/>
          <w:szCs w:val="32"/>
        </w:rPr>
        <w:t>践行</w:t>
      </w:r>
      <w:proofErr w:type="gramEnd"/>
      <w:r w:rsidRPr="00CA73C9">
        <w:rPr>
          <w:rFonts w:ascii="仿宋_GB2312" w:eastAsia="仿宋_GB2312" w:hAnsi="黑体" w:cs="Times New Roman" w:hint="eastAsia"/>
          <w:sz w:val="32"/>
          <w:szCs w:val="32"/>
        </w:rPr>
        <w:t>社会主义核心价值观，勇做担当民族复兴大任的时代新人。</w:t>
      </w:r>
    </w:p>
    <w:p w:rsidR="00CA73C9" w:rsidRPr="00CA73C9" w:rsidRDefault="00CA73C9" w:rsidP="00CA73C9">
      <w:pPr>
        <w:spacing w:line="560" w:lineRule="exact"/>
        <w:ind w:firstLineChars="200" w:firstLine="640"/>
        <w:rPr>
          <w:rFonts w:ascii="黑体" w:eastAsia="黑体" w:hAnsi="黑体" w:cs="Times New Roman" w:hint="eastAsia"/>
          <w:sz w:val="32"/>
          <w:szCs w:val="32"/>
        </w:rPr>
      </w:pPr>
      <w:r w:rsidRPr="00CA73C9">
        <w:rPr>
          <w:rFonts w:ascii="黑体" w:eastAsia="黑体" w:hAnsi="黑体" w:cs="Times New Roman" w:hint="eastAsia"/>
          <w:sz w:val="32"/>
          <w:szCs w:val="32"/>
        </w:rPr>
        <w:t>二、发展目标</w:t>
      </w:r>
    </w:p>
    <w:p w:rsidR="00CA73C9" w:rsidRPr="00CA73C9" w:rsidRDefault="00CA73C9" w:rsidP="00CA73C9">
      <w:pPr>
        <w:widowControl/>
        <w:spacing w:line="560" w:lineRule="exact"/>
        <w:ind w:firstLineChars="200" w:firstLine="640"/>
        <w:jc w:val="left"/>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t>力争在2018年底，各二级院团委至少形成一项具有较大校内影响力和一定社会美誉度的</w:t>
      </w:r>
      <w:proofErr w:type="gramStart"/>
      <w:r w:rsidRPr="00CA73C9">
        <w:rPr>
          <w:rFonts w:ascii="仿宋_GB2312" w:eastAsia="仿宋_GB2312" w:hAnsi="黑体" w:cs="Times New Roman" w:hint="eastAsia"/>
          <w:sz w:val="32"/>
          <w:szCs w:val="32"/>
        </w:rPr>
        <w:t>团学品牌</w:t>
      </w:r>
      <w:proofErr w:type="gramEnd"/>
      <w:r w:rsidRPr="00CA73C9">
        <w:rPr>
          <w:rFonts w:ascii="仿宋_GB2312" w:eastAsia="仿宋_GB2312" w:hAnsi="黑体" w:cs="Times New Roman" w:hint="eastAsia"/>
          <w:sz w:val="32"/>
          <w:szCs w:val="32"/>
        </w:rPr>
        <w:t>项目。通过2到4年努力，各二级院级团委在思想引领、组织建设、机制构建、学风养成、专业助推、科技创新、文明建设、文体活动、社会实践、志愿服</w:t>
      </w:r>
      <w:r w:rsidRPr="00CA73C9">
        <w:rPr>
          <w:rFonts w:ascii="仿宋_GB2312" w:eastAsia="仿宋_GB2312" w:hAnsi="黑体" w:cs="Times New Roman" w:hint="eastAsia"/>
          <w:sz w:val="32"/>
          <w:szCs w:val="32"/>
        </w:rPr>
        <w:lastRenderedPageBreak/>
        <w:t>务、就业创业、安定稳定等方面的工作取得一定突破，形成各有侧重、务实管用、特点突出的新的品牌项目。</w:t>
      </w:r>
    </w:p>
    <w:p w:rsidR="00CA73C9" w:rsidRPr="00CA73C9" w:rsidRDefault="00CA73C9" w:rsidP="00CA73C9">
      <w:pPr>
        <w:spacing w:line="560" w:lineRule="exact"/>
        <w:ind w:firstLineChars="200" w:firstLine="640"/>
        <w:rPr>
          <w:rFonts w:ascii="黑体" w:eastAsia="黑体" w:hAnsi="黑体" w:cs="Times New Roman" w:hint="eastAsia"/>
          <w:sz w:val="32"/>
          <w:szCs w:val="32"/>
        </w:rPr>
      </w:pPr>
      <w:r w:rsidRPr="00CA73C9">
        <w:rPr>
          <w:rFonts w:ascii="黑体" w:eastAsia="黑体" w:hAnsi="黑体" w:cs="Times New Roman" w:hint="eastAsia"/>
          <w:sz w:val="32"/>
          <w:szCs w:val="32"/>
        </w:rPr>
        <w:t>三、基本标准</w:t>
      </w:r>
    </w:p>
    <w:p w:rsidR="00CA73C9" w:rsidRPr="00CA73C9" w:rsidRDefault="00CA73C9" w:rsidP="00CA73C9">
      <w:pPr>
        <w:spacing w:line="560" w:lineRule="exact"/>
        <w:ind w:firstLineChars="200" w:firstLine="640"/>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t>（一）目的明确。项目的主题、目标和意义明确，能够服务于国家育人方针和学校各项事业发展。</w:t>
      </w:r>
    </w:p>
    <w:p w:rsidR="00CA73C9" w:rsidRPr="00CA73C9" w:rsidRDefault="00CA73C9" w:rsidP="00CA73C9">
      <w:pPr>
        <w:spacing w:line="560" w:lineRule="exact"/>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t xml:space="preserve">　　（二）特色明显。贴近校园、贴近学生、贴近生活，体现时代特点和学校特色，具有项目自身的标识、口号、符号等相关元素。</w:t>
      </w:r>
    </w:p>
    <w:p w:rsidR="00CA73C9" w:rsidRPr="00CA73C9" w:rsidRDefault="00CA73C9" w:rsidP="00CA73C9">
      <w:pPr>
        <w:spacing w:line="560" w:lineRule="exact"/>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t xml:space="preserve">　　（三）影响面广。得到校内师生的普遍认可，有一定的社会美誉度，获得过省级及以上荣誉或至少两次的省级及以上媒体文字报道。</w:t>
      </w:r>
    </w:p>
    <w:p w:rsidR="00CA73C9" w:rsidRPr="00CA73C9" w:rsidRDefault="00CA73C9" w:rsidP="00CA73C9">
      <w:pPr>
        <w:spacing w:line="560" w:lineRule="exact"/>
        <w:ind w:firstLineChars="200" w:firstLine="640"/>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t>（四）示范性强。具有可持续发展性和一定的示范作用，值得其它单位借鉴和推广。</w:t>
      </w:r>
    </w:p>
    <w:p w:rsidR="00CA73C9" w:rsidRPr="00CA73C9" w:rsidRDefault="00CA73C9" w:rsidP="00CA73C9">
      <w:pPr>
        <w:spacing w:line="560" w:lineRule="exact"/>
        <w:ind w:firstLineChars="200" w:firstLine="640"/>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t>（五）制度健全。具有规范项目发展的完备的规章制度并得到充分执行。</w:t>
      </w:r>
    </w:p>
    <w:p w:rsidR="00CA73C9" w:rsidRPr="00CA73C9" w:rsidRDefault="00CA73C9" w:rsidP="00CA73C9">
      <w:pPr>
        <w:spacing w:line="560" w:lineRule="exact"/>
        <w:ind w:firstLineChars="200" w:firstLine="640"/>
        <w:rPr>
          <w:rFonts w:ascii="黑体" w:eastAsia="黑体" w:hAnsi="黑体" w:cs="Times New Roman" w:hint="eastAsia"/>
          <w:sz w:val="32"/>
          <w:szCs w:val="32"/>
        </w:rPr>
      </w:pPr>
      <w:r w:rsidRPr="00CA73C9">
        <w:rPr>
          <w:rFonts w:ascii="黑体" w:eastAsia="黑体" w:hAnsi="黑体" w:cs="Times New Roman" w:hint="eastAsia"/>
          <w:sz w:val="32"/>
          <w:szCs w:val="32"/>
        </w:rPr>
        <w:t>四、推进步骤</w:t>
      </w:r>
    </w:p>
    <w:p w:rsidR="00CA73C9" w:rsidRPr="00CA73C9" w:rsidRDefault="00CA73C9" w:rsidP="00CA73C9">
      <w:pPr>
        <w:spacing w:line="560" w:lineRule="exact"/>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t xml:space="preserve">　  项目的立项、推进、验收以两年为一个周期，基本安排如下：</w:t>
      </w:r>
    </w:p>
    <w:p w:rsidR="00CA73C9" w:rsidRPr="00CA73C9" w:rsidRDefault="00CA73C9" w:rsidP="00CA73C9">
      <w:pPr>
        <w:spacing w:line="560" w:lineRule="exact"/>
        <w:ind w:firstLineChars="200" w:firstLine="640"/>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t>（一）申报阶段（为期一个月）</w:t>
      </w:r>
    </w:p>
    <w:p w:rsidR="00CA73C9" w:rsidRPr="00CA73C9" w:rsidRDefault="00CA73C9" w:rsidP="00CA73C9">
      <w:pPr>
        <w:spacing w:line="560" w:lineRule="exact"/>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t xml:space="preserve">　　每年的3月份为申报月，各单位结合自身实际，围绕需要创建的品牌内容，填写《泉州师范学院团学工作“一学院一品牌”项目申报表》（见附件），同时把申报表的纸质版和电子版交至校团委组织部。</w:t>
      </w:r>
    </w:p>
    <w:p w:rsidR="00CA73C9" w:rsidRPr="00CA73C9" w:rsidRDefault="00CA73C9" w:rsidP="00CA73C9">
      <w:pPr>
        <w:spacing w:line="560" w:lineRule="exact"/>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lastRenderedPageBreak/>
        <w:t xml:space="preserve">　　（二）立项阶段（为期半个月）</w:t>
      </w:r>
    </w:p>
    <w:p w:rsidR="00CA73C9" w:rsidRPr="00CA73C9" w:rsidRDefault="00CA73C9" w:rsidP="00CA73C9">
      <w:pPr>
        <w:spacing w:line="560" w:lineRule="exact"/>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t xml:space="preserve">    每年的4月份中旬前，校团委组织力量对申报项目进行审核评议，确定立项项目。</w:t>
      </w:r>
    </w:p>
    <w:p w:rsidR="00CA73C9" w:rsidRPr="00CA73C9" w:rsidRDefault="00CA73C9" w:rsidP="00CA73C9">
      <w:pPr>
        <w:spacing w:line="560" w:lineRule="exact"/>
        <w:ind w:firstLineChars="200" w:firstLine="640"/>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t>（三）实施阶段（为期一年九个月）</w:t>
      </w:r>
    </w:p>
    <w:p w:rsidR="00CA73C9" w:rsidRPr="00CA73C9" w:rsidRDefault="00CA73C9" w:rsidP="00CA73C9">
      <w:pPr>
        <w:spacing w:line="560" w:lineRule="exact"/>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t xml:space="preserve">　　经批准立项的项目，各单位要严格按照既定方案认真组织实施并做好实施过程中相关资料的收集分类归档工作。</w:t>
      </w:r>
    </w:p>
    <w:p w:rsidR="00CA73C9" w:rsidRPr="00CA73C9" w:rsidRDefault="00CA73C9" w:rsidP="00CA73C9">
      <w:pPr>
        <w:spacing w:line="560" w:lineRule="exact"/>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t xml:space="preserve">　　（四）考核阶段（为期一个半月）</w:t>
      </w:r>
    </w:p>
    <w:p w:rsidR="00CA73C9" w:rsidRPr="00CA73C9" w:rsidRDefault="00CA73C9" w:rsidP="00CA73C9">
      <w:pPr>
        <w:spacing w:line="560" w:lineRule="exact"/>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t xml:space="preserve">　　通过展示、评议等方式，组织评选一批优秀的品牌项目进行表彰并给与一定的资金支持。</w:t>
      </w:r>
    </w:p>
    <w:p w:rsidR="00CA73C9" w:rsidRPr="00CA73C9" w:rsidRDefault="00CA73C9" w:rsidP="00CA73C9">
      <w:pPr>
        <w:spacing w:line="560" w:lineRule="exact"/>
        <w:ind w:firstLineChars="200" w:firstLine="640"/>
        <w:rPr>
          <w:rFonts w:ascii="黑体" w:eastAsia="黑体" w:hAnsi="黑体" w:cs="Times New Roman" w:hint="eastAsia"/>
          <w:sz w:val="32"/>
          <w:szCs w:val="32"/>
        </w:rPr>
      </w:pPr>
      <w:r w:rsidRPr="00CA73C9">
        <w:rPr>
          <w:rFonts w:ascii="黑体" w:eastAsia="黑体" w:hAnsi="黑体" w:cs="Times New Roman" w:hint="eastAsia"/>
          <w:sz w:val="32"/>
          <w:szCs w:val="32"/>
        </w:rPr>
        <w:t>五、工作要求</w:t>
      </w:r>
    </w:p>
    <w:p w:rsidR="00CA73C9" w:rsidRPr="00CA73C9" w:rsidRDefault="00CA73C9" w:rsidP="00CA73C9">
      <w:pPr>
        <w:spacing w:line="560" w:lineRule="exact"/>
        <w:ind w:firstLineChars="200" w:firstLine="640"/>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t>（一）高度重视，精心谋划。“</w:t>
      </w:r>
      <w:proofErr w:type="gramStart"/>
      <w:r w:rsidRPr="00CA73C9">
        <w:rPr>
          <w:rFonts w:ascii="仿宋_GB2312" w:eastAsia="仿宋_GB2312" w:hAnsi="黑体" w:cs="Times New Roman" w:hint="eastAsia"/>
          <w:sz w:val="32"/>
          <w:szCs w:val="32"/>
        </w:rPr>
        <w:t>一</w:t>
      </w:r>
      <w:proofErr w:type="gramEnd"/>
      <w:r w:rsidRPr="00CA73C9">
        <w:rPr>
          <w:rFonts w:ascii="仿宋_GB2312" w:eastAsia="仿宋_GB2312" w:hAnsi="黑体" w:cs="Times New Roman" w:hint="eastAsia"/>
          <w:sz w:val="32"/>
          <w:szCs w:val="32"/>
        </w:rPr>
        <w:t>学院</w:t>
      </w:r>
      <w:proofErr w:type="gramStart"/>
      <w:r w:rsidRPr="00CA73C9">
        <w:rPr>
          <w:rFonts w:ascii="仿宋_GB2312" w:eastAsia="仿宋_GB2312" w:hAnsi="黑体" w:cs="Times New Roman" w:hint="eastAsia"/>
          <w:sz w:val="32"/>
          <w:szCs w:val="32"/>
        </w:rPr>
        <w:t>一</w:t>
      </w:r>
      <w:proofErr w:type="gramEnd"/>
      <w:r w:rsidRPr="00CA73C9">
        <w:rPr>
          <w:rFonts w:ascii="仿宋_GB2312" w:eastAsia="仿宋_GB2312" w:hAnsi="黑体" w:cs="Times New Roman" w:hint="eastAsia"/>
          <w:sz w:val="32"/>
          <w:szCs w:val="32"/>
        </w:rPr>
        <w:t>品牌”工作是</w:t>
      </w:r>
      <w:proofErr w:type="gramStart"/>
      <w:r w:rsidRPr="00CA73C9">
        <w:rPr>
          <w:rFonts w:ascii="仿宋_GB2312" w:eastAsia="仿宋_GB2312" w:hAnsi="黑体" w:cs="Times New Roman" w:hint="eastAsia"/>
          <w:sz w:val="32"/>
          <w:szCs w:val="32"/>
        </w:rPr>
        <w:t>学校团学战线</w:t>
      </w:r>
      <w:proofErr w:type="gramEnd"/>
      <w:r w:rsidRPr="00CA73C9">
        <w:rPr>
          <w:rFonts w:ascii="仿宋_GB2312" w:eastAsia="仿宋_GB2312" w:hAnsi="黑体" w:cs="Times New Roman" w:hint="eastAsia"/>
          <w:sz w:val="32"/>
          <w:szCs w:val="32"/>
        </w:rPr>
        <w:t>主动围绕中心、服务大局的具体表现，是推动学校团学工</w:t>
      </w:r>
      <w:proofErr w:type="gramStart"/>
      <w:r w:rsidRPr="00CA73C9">
        <w:rPr>
          <w:rFonts w:ascii="仿宋_GB2312" w:eastAsia="仿宋_GB2312" w:hAnsi="黑体" w:cs="Times New Roman" w:hint="eastAsia"/>
          <w:sz w:val="32"/>
          <w:szCs w:val="32"/>
        </w:rPr>
        <w:t>作实现</w:t>
      </w:r>
      <w:proofErr w:type="gramEnd"/>
      <w:r w:rsidRPr="00CA73C9">
        <w:rPr>
          <w:rFonts w:ascii="仿宋_GB2312" w:eastAsia="仿宋_GB2312" w:hAnsi="黑体" w:cs="Times New Roman" w:hint="eastAsia"/>
          <w:sz w:val="32"/>
          <w:szCs w:val="32"/>
        </w:rPr>
        <w:t>新发展的重要抓手。品牌项目既可以是根据形势发展和实际需要提出的新思路新举措，也可以是对原有项目进行整合、凝练和提升。各单位必须把推进“</w:t>
      </w:r>
      <w:proofErr w:type="gramStart"/>
      <w:r w:rsidRPr="00CA73C9">
        <w:rPr>
          <w:rFonts w:ascii="仿宋_GB2312" w:eastAsia="仿宋_GB2312" w:hAnsi="黑体" w:cs="Times New Roman" w:hint="eastAsia"/>
          <w:sz w:val="32"/>
          <w:szCs w:val="32"/>
        </w:rPr>
        <w:t>一</w:t>
      </w:r>
      <w:proofErr w:type="gramEnd"/>
      <w:r w:rsidRPr="00CA73C9">
        <w:rPr>
          <w:rFonts w:ascii="仿宋_GB2312" w:eastAsia="仿宋_GB2312" w:hAnsi="黑体" w:cs="Times New Roman" w:hint="eastAsia"/>
          <w:sz w:val="32"/>
          <w:szCs w:val="32"/>
        </w:rPr>
        <w:t>学院</w:t>
      </w:r>
      <w:proofErr w:type="gramStart"/>
      <w:r w:rsidRPr="00CA73C9">
        <w:rPr>
          <w:rFonts w:ascii="仿宋_GB2312" w:eastAsia="仿宋_GB2312" w:hAnsi="黑体" w:cs="Times New Roman" w:hint="eastAsia"/>
          <w:sz w:val="32"/>
          <w:szCs w:val="32"/>
        </w:rPr>
        <w:t>一</w:t>
      </w:r>
      <w:proofErr w:type="gramEnd"/>
      <w:r w:rsidRPr="00CA73C9">
        <w:rPr>
          <w:rFonts w:ascii="仿宋_GB2312" w:eastAsia="仿宋_GB2312" w:hAnsi="黑体" w:cs="Times New Roman" w:hint="eastAsia"/>
          <w:sz w:val="32"/>
          <w:szCs w:val="32"/>
        </w:rPr>
        <w:t>品牌”活动作为</w:t>
      </w:r>
      <w:proofErr w:type="gramStart"/>
      <w:r w:rsidRPr="00CA73C9">
        <w:rPr>
          <w:rFonts w:ascii="仿宋_GB2312" w:eastAsia="仿宋_GB2312" w:hAnsi="黑体" w:cs="Times New Roman" w:hint="eastAsia"/>
          <w:sz w:val="32"/>
          <w:szCs w:val="32"/>
        </w:rPr>
        <w:t>每年团</w:t>
      </w:r>
      <w:proofErr w:type="gramEnd"/>
      <w:r w:rsidRPr="00CA73C9">
        <w:rPr>
          <w:rFonts w:ascii="仿宋_GB2312" w:eastAsia="仿宋_GB2312" w:hAnsi="黑体" w:cs="Times New Roman" w:hint="eastAsia"/>
          <w:sz w:val="32"/>
          <w:szCs w:val="32"/>
        </w:rPr>
        <w:t>学工作的规定动作，摆进议事日程，定期安排专题组织专人对“</w:t>
      </w:r>
      <w:proofErr w:type="gramStart"/>
      <w:r w:rsidRPr="00CA73C9">
        <w:rPr>
          <w:rFonts w:ascii="仿宋_GB2312" w:eastAsia="仿宋_GB2312" w:hAnsi="黑体" w:cs="Times New Roman" w:hint="eastAsia"/>
          <w:sz w:val="32"/>
          <w:szCs w:val="32"/>
        </w:rPr>
        <w:t>一</w:t>
      </w:r>
      <w:proofErr w:type="gramEnd"/>
      <w:r w:rsidRPr="00CA73C9">
        <w:rPr>
          <w:rFonts w:ascii="仿宋_GB2312" w:eastAsia="仿宋_GB2312" w:hAnsi="黑体" w:cs="Times New Roman" w:hint="eastAsia"/>
          <w:sz w:val="32"/>
          <w:szCs w:val="32"/>
        </w:rPr>
        <w:t>学院</w:t>
      </w:r>
      <w:proofErr w:type="gramStart"/>
      <w:r w:rsidRPr="00CA73C9">
        <w:rPr>
          <w:rFonts w:ascii="仿宋_GB2312" w:eastAsia="仿宋_GB2312" w:hAnsi="黑体" w:cs="Times New Roman" w:hint="eastAsia"/>
          <w:sz w:val="32"/>
          <w:szCs w:val="32"/>
        </w:rPr>
        <w:t>一</w:t>
      </w:r>
      <w:proofErr w:type="gramEnd"/>
      <w:r w:rsidRPr="00CA73C9">
        <w:rPr>
          <w:rFonts w:ascii="仿宋_GB2312" w:eastAsia="仿宋_GB2312" w:hAnsi="黑体" w:cs="Times New Roman" w:hint="eastAsia"/>
          <w:sz w:val="32"/>
          <w:szCs w:val="32"/>
        </w:rPr>
        <w:t>品牌”工作开展研讨提出方案。</w:t>
      </w:r>
    </w:p>
    <w:p w:rsidR="00CA73C9" w:rsidRPr="00CA73C9" w:rsidRDefault="00CA73C9" w:rsidP="00CA73C9">
      <w:pPr>
        <w:spacing w:line="560" w:lineRule="exact"/>
        <w:ind w:firstLineChars="200" w:firstLine="640"/>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t>（二）周密实施，扎实推进。各单位要以高度负责的态度认真做好创建“</w:t>
      </w:r>
      <w:proofErr w:type="gramStart"/>
      <w:r w:rsidRPr="00CA73C9">
        <w:rPr>
          <w:rFonts w:ascii="仿宋_GB2312" w:eastAsia="仿宋_GB2312" w:hAnsi="黑体" w:cs="Times New Roman" w:hint="eastAsia"/>
          <w:sz w:val="32"/>
          <w:szCs w:val="32"/>
        </w:rPr>
        <w:t>一</w:t>
      </w:r>
      <w:proofErr w:type="gramEnd"/>
      <w:r w:rsidRPr="00CA73C9">
        <w:rPr>
          <w:rFonts w:ascii="仿宋_GB2312" w:eastAsia="仿宋_GB2312" w:hAnsi="黑体" w:cs="Times New Roman" w:hint="eastAsia"/>
          <w:sz w:val="32"/>
          <w:szCs w:val="32"/>
        </w:rPr>
        <w:t>学院</w:t>
      </w:r>
      <w:proofErr w:type="gramStart"/>
      <w:r w:rsidRPr="00CA73C9">
        <w:rPr>
          <w:rFonts w:ascii="仿宋_GB2312" w:eastAsia="仿宋_GB2312" w:hAnsi="黑体" w:cs="Times New Roman" w:hint="eastAsia"/>
          <w:sz w:val="32"/>
          <w:szCs w:val="32"/>
        </w:rPr>
        <w:t>一</w:t>
      </w:r>
      <w:proofErr w:type="gramEnd"/>
      <w:r w:rsidRPr="00CA73C9">
        <w:rPr>
          <w:rFonts w:ascii="仿宋_GB2312" w:eastAsia="仿宋_GB2312" w:hAnsi="黑体" w:cs="Times New Roman" w:hint="eastAsia"/>
          <w:sz w:val="32"/>
          <w:szCs w:val="32"/>
        </w:rPr>
        <w:t>品牌”活动。既要按照立项方案的要求，对照每一个时间节点抓好每一项工作，搞好每一个细节，也要根据实际需要及时调整方法策略和手段。要在每年的学生活动经费中安排专项经费用于创建工作，确保不因经费问题造成项目搁浅；</w:t>
      </w:r>
      <w:r w:rsidRPr="00CA73C9">
        <w:rPr>
          <w:rFonts w:ascii="仿宋_GB2312" w:eastAsia="仿宋_GB2312" w:hAnsi="黑体" w:cs="Times New Roman" w:hint="eastAsia"/>
          <w:sz w:val="32"/>
          <w:szCs w:val="32"/>
        </w:rPr>
        <w:lastRenderedPageBreak/>
        <w:t>要及时收集整理能够反映创建工作经验和成效的各种材料，形成完备的项目资料库。</w:t>
      </w:r>
    </w:p>
    <w:p w:rsidR="00CA73C9" w:rsidRPr="00CA73C9" w:rsidRDefault="00CA73C9" w:rsidP="00CA73C9">
      <w:pPr>
        <w:spacing w:line="560" w:lineRule="exact"/>
        <w:ind w:firstLineChars="200" w:firstLine="640"/>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t>（三）加强宣传，扩大影响。各单位要按照传统媒体和新媒体并用，校内媒体和校外媒体联用的要求，切实加强对创建活动宣传工作的领导，全方位立体化的对本单位的品牌项目从挖掘培育到成型推广进行广泛宣传。要特别注重对在创建品牌工作中的一些好做法好经验好成效进行总结提炼和推广宣传，通过树立典型标杆，发挥引领示范作用，不断把“品牌创建”工作引向深入。</w:t>
      </w:r>
    </w:p>
    <w:p w:rsidR="005D6AAC" w:rsidRDefault="00CA73C9" w:rsidP="005D6AAC">
      <w:pPr>
        <w:spacing w:afterLines="50" w:after="156" w:line="560" w:lineRule="exact"/>
        <w:ind w:firstLineChars="200" w:firstLine="640"/>
        <w:rPr>
          <w:rFonts w:ascii="仿宋_GB2312" w:eastAsia="仿宋_GB2312" w:hAnsi="黑体" w:cs="Times New Roman" w:hint="eastAsia"/>
          <w:sz w:val="32"/>
          <w:szCs w:val="32"/>
        </w:rPr>
      </w:pPr>
      <w:r w:rsidRPr="00CA73C9">
        <w:rPr>
          <w:rFonts w:ascii="仿宋_GB2312" w:eastAsia="仿宋_GB2312" w:hAnsi="黑体" w:cs="Times New Roman" w:hint="eastAsia"/>
          <w:sz w:val="32"/>
          <w:szCs w:val="32"/>
        </w:rPr>
        <w:t>附件:泉州师范学院团学工作“</w:t>
      </w:r>
      <w:proofErr w:type="gramStart"/>
      <w:r w:rsidRPr="00CA73C9">
        <w:rPr>
          <w:rFonts w:ascii="仿宋_GB2312" w:eastAsia="仿宋_GB2312" w:hAnsi="黑体" w:cs="Times New Roman" w:hint="eastAsia"/>
          <w:sz w:val="32"/>
          <w:szCs w:val="32"/>
        </w:rPr>
        <w:t>一</w:t>
      </w:r>
      <w:proofErr w:type="gramEnd"/>
      <w:r w:rsidRPr="00CA73C9">
        <w:rPr>
          <w:rFonts w:ascii="仿宋_GB2312" w:eastAsia="仿宋_GB2312" w:hAnsi="黑体" w:cs="Times New Roman" w:hint="eastAsia"/>
          <w:sz w:val="32"/>
          <w:szCs w:val="32"/>
        </w:rPr>
        <w:t>学院</w:t>
      </w:r>
      <w:proofErr w:type="gramStart"/>
      <w:r w:rsidRPr="00CA73C9">
        <w:rPr>
          <w:rFonts w:ascii="仿宋_GB2312" w:eastAsia="仿宋_GB2312" w:hAnsi="黑体" w:cs="Times New Roman" w:hint="eastAsia"/>
          <w:sz w:val="32"/>
          <w:szCs w:val="32"/>
        </w:rPr>
        <w:t>一</w:t>
      </w:r>
      <w:proofErr w:type="gramEnd"/>
      <w:r w:rsidRPr="00CA73C9">
        <w:rPr>
          <w:rFonts w:ascii="仿宋_GB2312" w:eastAsia="仿宋_GB2312" w:hAnsi="黑体" w:cs="Times New Roman" w:hint="eastAsia"/>
          <w:sz w:val="32"/>
          <w:szCs w:val="32"/>
        </w:rPr>
        <w:t>品牌”项目申报表</w:t>
      </w:r>
    </w:p>
    <w:p w:rsidR="005D6AAC" w:rsidRDefault="005D6AAC" w:rsidP="005D6AAC">
      <w:pPr>
        <w:spacing w:afterLines="50" w:after="156" w:line="560" w:lineRule="exact"/>
        <w:ind w:firstLineChars="200" w:firstLine="640"/>
        <w:rPr>
          <w:rFonts w:ascii="仿宋_GB2312" w:eastAsia="仿宋_GB2312" w:hAnsi="黑体" w:cs="Times New Roman" w:hint="eastAsia"/>
          <w:sz w:val="32"/>
          <w:szCs w:val="32"/>
        </w:rPr>
      </w:pPr>
    </w:p>
    <w:p w:rsidR="005D6AAC" w:rsidRDefault="005D6AAC" w:rsidP="005D6AAC">
      <w:pPr>
        <w:spacing w:afterLines="50" w:after="156" w:line="560" w:lineRule="exact"/>
        <w:ind w:firstLineChars="200" w:firstLine="640"/>
        <w:rPr>
          <w:rFonts w:ascii="仿宋_GB2312" w:eastAsia="仿宋_GB2312" w:hAnsi="黑体" w:cs="Times New Roman" w:hint="eastAsia"/>
          <w:sz w:val="32"/>
          <w:szCs w:val="32"/>
        </w:rPr>
      </w:pPr>
    </w:p>
    <w:p w:rsidR="005D6AAC" w:rsidRDefault="005D6AAC" w:rsidP="005D6AAC">
      <w:pPr>
        <w:spacing w:afterLines="50" w:after="156" w:line="560" w:lineRule="exact"/>
        <w:ind w:firstLineChars="200" w:firstLine="640"/>
        <w:rPr>
          <w:rFonts w:ascii="仿宋_GB2312" w:eastAsia="仿宋_GB2312" w:hAnsi="黑体" w:cs="Times New Roman" w:hint="eastAsia"/>
          <w:sz w:val="32"/>
          <w:szCs w:val="32"/>
        </w:rPr>
      </w:pPr>
    </w:p>
    <w:p w:rsidR="005D6AAC" w:rsidRPr="005D6AAC" w:rsidRDefault="005D6AAC" w:rsidP="005D6AAC">
      <w:pPr>
        <w:spacing w:afterLines="50" w:after="156" w:line="560" w:lineRule="exact"/>
        <w:ind w:firstLineChars="1150" w:firstLine="3680"/>
        <w:rPr>
          <w:rFonts w:ascii="仿宋_GB2312" w:eastAsia="仿宋_GB2312" w:hAnsi="黑体" w:cs="Times New Roman" w:hint="eastAsia"/>
          <w:sz w:val="32"/>
          <w:szCs w:val="32"/>
        </w:rPr>
      </w:pPr>
      <w:r w:rsidRPr="00CA73C9">
        <w:rPr>
          <w:rFonts w:ascii="仿宋_GB2312" w:eastAsia="仿宋_GB2312" w:hAnsi="宋体" w:cs="Times New Roman" w:hint="eastAsia"/>
          <w:sz w:val="32"/>
          <w:szCs w:val="32"/>
        </w:rPr>
        <w:t>共青团泉州师范学院委员会</w:t>
      </w:r>
    </w:p>
    <w:p w:rsidR="005D6AAC" w:rsidRPr="00CA73C9" w:rsidRDefault="005D6AAC" w:rsidP="005D6AAC">
      <w:pPr>
        <w:spacing w:line="560" w:lineRule="exact"/>
        <w:jc w:val="center"/>
        <w:rPr>
          <w:rFonts w:ascii="仿宋_GB2312" w:eastAsia="仿宋_GB2312" w:hAnsi="宋体" w:cs="Times New Roman" w:hint="eastAsia"/>
          <w:sz w:val="32"/>
          <w:szCs w:val="32"/>
        </w:rPr>
      </w:pPr>
      <w:r w:rsidRPr="00CA73C9">
        <w:rPr>
          <w:rFonts w:ascii="仿宋_GB2312" w:eastAsia="仿宋_GB2312" w:hAnsi="宋体" w:cs="Times New Roman" w:hint="eastAsia"/>
          <w:sz w:val="32"/>
          <w:szCs w:val="32"/>
        </w:rPr>
        <w:t xml:space="preserve">               2018年3月</w:t>
      </w:r>
      <w:r>
        <w:rPr>
          <w:rFonts w:ascii="仿宋_GB2312" w:eastAsia="仿宋_GB2312" w:hAnsi="宋体" w:cs="Times New Roman" w:hint="eastAsia"/>
          <w:sz w:val="32"/>
          <w:szCs w:val="32"/>
        </w:rPr>
        <w:t>20</w:t>
      </w:r>
      <w:r w:rsidRPr="00CA73C9">
        <w:rPr>
          <w:rFonts w:ascii="仿宋_GB2312" w:eastAsia="仿宋_GB2312" w:hAnsi="宋体" w:cs="Times New Roman" w:hint="eastAsia"/>
          <w:sz w:val="32"/>
          <w:szCs w:val="32"/>
        </w:rPr>
        <w:t>日</w:t>
      </w:r>
    </w:p>
    <w:p w:rsidR="008B2E12" w:rsidRDefault="008B2E12" w:rsidP="00CA73C9">
      <w:pPr>
        <w:spacing w:afterLines="50" w:after="156" w:line="560" w:lineRule="exact"/>
        <w:jc w:val="left"/>
        <w:rPr>
          <w:rFonts w:ascii="黑体" w:eastAsia="黑体" w:hAnsi="黑体" w:cs="宋体" w:hint="eastAsia"/>
          <w:kern w:val="0"/>
          <w:sz w:val="32"/>
          <w:szCs w:val="32"/>
        </w:rPr>
      </w:pPr>
    </w:p>
    <w:p w:rsidR="008B2E12" w:rsidRDefault="008B2E12" w:rsidP="00CA73C9">
      <w:pPr>
        <w:spacing w:afterLines="50" w:after="156" w:line="560" w:lineRule="exact"/>
        <w:jc w:val="left"/>
        <w:rPr>
          <w:rFonts w:ascii="黑体" w:eastAsia="黑体" w:hAnsi="黑体" w:cs="宋体" w:hint="eastAsia"/>
          <w:kern w:val="0"/>
          <w:sz w:val="32"/>
          <w:szCs w:val="32"/>
        </w:rPr>
      </w:pPr>
    </w:p>
    <w:p w:rsidR="008B2E12" w:rsidRDefault="008B2E12" w:rsidP="00CA73C9">
      <w:pPr>
        <w:spacing w:afterLines="50" w:after="156" w:line="560" w:lineRule="exact"/>
        <w:jc w:val="left"/>
        <w:rPr>
          <w:rFonts w:ascii="黑体" w:eastAsia="黑体" w:hAnsi="黑体" w:cs="宋体" w:hint="eastAsia"/>
          <w:kern w:val="0"/>
          <w:sz w:val="32"/>
          <w:szCs w:val="32"/>
        </w:rPr>
      </w:pPr>
    </w:p>
    <w:p w:rsidR="005D6AAC" w:rsidRDefault="005D6AAC" w:rsidP="00CA73C9">
      <w:pPr>
        <w:spacing w:afterLines="50" w:after="156" w:line="560" w:lineRule="exact"/>
        <w:jc w:val="left"/>
        <w:rPr>
          <w:rFonts w:ascii="黑体" w:eastAsia="黑体" w:hAnsi="黑体" w:cs="宋体" w:hint="eastAsia"/>
          <w:kern w:val="0"/>
          <w:sz w:val="32"/>
          <w:szCs w:val="32"/>
        </w:rPr>
      </w:pPr>
    </w:p>
    <w:p w:rsidR="005D6AAC" w:rsidRPr="005D6AAC" w:rsidRDefault="005D6AAC" w:rsidP="00CA73C9">
      <w:pPr>
        <w:spacing w:afterLines="50" w:after="156" w:line="560" w:lineRule="exact"/>
        <w:jc w:val="left"/>
        <w:rPr>
          <w:rFonts w:ascii="黑体" w:eastAsia="黑体" w:hAnsi="黑体" w:cs="宋体" w:hint="eastAsia"/>
          <w:kern w:val="0"/>
          <w:sz w:val="32"/>
          <w:szCs w:val="32"/>
        </w:rPr>
      </w:pPr>
      <w:bookmarkStart w:id="0" w:name="_GoBack"/>
      <w:bookmarkEnd w:id="0"/>
    </w:p>
    <w:p w:rsidR="00CA73C9" w:rsidRDefault="00CA73C9" w:rsidP="00CA73C9">
      <w:pPr>
        <w:spacing w:afterLines="50" w:after="156" w:line="560" w:lineRule="exact"/>
        <w:jc w:val="left"/>
        <w:rPr>
          <w:rFonts w:ascii="方正小标宋简体" w:eastAsia="方正小标宋简体" w:hAnsi="Times New Roman" w:cs="Times New Roman" w:hint="eastAsia"/>
          <w:bCs/>
          <w:sz w:val="36"/>
          <w:szCs w:val="36"/>
        </w:rPr>
      </w:pPr>
      <w:r>
        <w:rPr>
          <w:rFonts w:ascii="黑体" w:eastAsia="黑体" w:hAnsi="黑体" w:cs="宋体" w:hint="eastAsia"/>
          <w:kern w:val="0"/>
          <w:sz w:val="32"/>
          <w:szCs w:val="32"/>
        </w:rPr>
        <w:lastRenderedPageBreak/>
        <w:t>附件</w:t>
      </w:r>
    </w:p>
    <w:p w:rsidR="00CA73C9" w:rsidRDefault="00CA73C9" w:rsidP="00CA73C9">
      <w:pPr>
        <w:spacing w:afterLines="50" w:after="156" w:line="560" w:lineRule="exact"/>
        <w:jc w:val="left"/>
        <w:rPr>
          <w:rFonts w:ascii="方正小标宋简体" w:eastAsia="方正小标宋简体" w:hAnsi="Times New Roman" w:cs="Times New Roman" w:hint="eastAsia"/>
          <w:bCs/>
          <w:sz w:val="36"/>
          <w:szCs w:val="36"/>
        </w:rPr>
      </w:pPr>
    </w:p>
    <w:p w:rsidR="00CA73C9" w:rsidRPr="00CA73C9" w:rsidRDefault="00CA73C9" w:rsidP="00CA73C9">
      <w:pPr>
        <w:spacing w:afterLines="50" w:after="156" w:line="560" w:lineRule="exact"/>
        <w:jc w:val="left"/>
        <w:rPr>
          <w:rFonts w:ascii="方正小标宋简体" w:eastAsia="方正小标宋简体" w:hAnsi="Times New Roman" w:cs="Times New Roman" w:hint="eastAsia"/>
          <w:bCs/>
          <w:sz w:val="36"/>
          <w:szCs w:val="36"/>
        </w:rPr>
      </w:pPr>
      <w:r w:rsidRPr="00CA73C9">
        <w:rPr>
          <w:rFonts w:ascii="方正小标宋简体" w:eastAsia="方正小标宋简体" w:hAnsi="Times New Roman" w:cs="Times New Roman" w:hint="eastAsia"/>
          <w:bCs/>
          <w:sz w:val="36"/>
          <w:szCs w:val="36"/>
        </w:rPr>
        <w:t>泉州师范学院团学工作“</w:t>
      </w:r>
      <w:proofErr w:type="gramStart"/>
      <w:r w:rsidRPr="00CA73C9">
        <w:rPr>
          <w:rFonts w:ascii="方正小标宋简体" w:eastAsia="方正小标宋简体" w:hAnsi="Times New Roman" w:cs="Times New Roman" w:hint="eastAsia"/>
          <w:bCs/>
          <w:sz w:val="36"/>
          <w:szCs w:val="36"/>
        </w:rPr>
        <w:t>一</w:t>
      </w:r>
      <w:proofErr w:type="gramEnd"/>
      <w:r w:rsidRPr="00CA73C9">
        <w:rPr>
          <w:rFonts w:ascii="方正小标宋简体" w:eastAsia="方正小标宋简体" w:hAnsi="Times New Roman" w:cs="Times New Roman" w:hint="eastAsia"/>
          <w:bCs/>
          <w:sz w:val="36"/>
          <w:szCs w:val="36"/>
        </w:rPr>
        <w:t>学院</w:t>
      </w:r>
      <w:proofErr w:type="gramStart"/>
      <w:r w:rsidRPr="00CA73C9">
        <w:rPr>
          <w:rFonts w:ascii="方正小标宋简体" w:eastAsia="方正小标宋简体" w:hAnsi="Times New Roman" w:cs="Times New Roman" w:hint="eastAsia"/>
          <w:bCs/>
          <w:sz w:val="36"/>
          <w:szCs w:val="36"/>
        </w:rPr>
        <w:t>一</w:t>
      </w:r>
      <w:proofErr w:type="gramEnd"/>
      <w:r w:rsidRPr="00CA73C9">
        <w:rPr>
          <w:rFonts w:ascii="方正小标宋简体" w:eastAsia="方正小标宋简体" w:hAnsi="Times New Roman" w:cs="Times New Roman" w:hint="eastAsia"/>
          <w:bCs/>
          <w:sz w:val="36"/>
          <w:szCs w:val="36"/>
        </w:rPr>
        <w:t>品牌”项目申报表</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191"/>
        <w:gridCol w:w="2359"/>
        <w:gridCol w:w="2160"/>
        <w:gridCol w:w="2358"/>
      </w:tblGrid>
      <w:tr w:rsidR="00CA73C9" w:rsidRPr="00A16F93" w:rsidTr="00CC2E33">
        <w:tblPrEx>
          <w:tblCellMar>
            <w:top w:w="0" w:type="dxa"/>
            <w:bottom w:w="0" w:type="dxa"/>
          </w:tblCellMar>
        </w:tblPrEx>
        <w:trPr>
          <w:cantSplit/>
          <w:trHeight w:val="603"/>
        </w:trPr>
        <w:tc>
          <w:tcPr>
            <w:tcW w:w="2130" w:type="dxa"/>
            <w:vAlign w:val="center"/>
          </w:tcPr>
          <w:p w:rsidR="00CA73C9" w:rsidRPr="00A16F93" w:rsidRDefault="00CA73C9" w:rsidP="00CC2E33">
            <w:pPr>
              <w:jc w:val="center"/>
              <w:rPr>
                <w:rFonts w:ascii="仿宋_GB2312" w:eastAsia="仿宋_GB2312" w:hint="eastAsia"/>
                <w:b/>
                <w:bCs/>
                <w:sz w:val="28"/>
              </w:rPr>
            </w:pPr>
            <w:r w:rsidRPr="00A16F93">
              <w:rPr>
                <w:rFonts w:ascii="仿宋_GB2312" w:eastAsia="仿宋_GB2312" w:hint="eastAsia"/>
                <w:sz w:val="28"/>
              </w:rPr>
              <w:t>项目申报单位</w:t>
            </w:r>
          </w:p>
        </w:tc>
        <w:tc>
          <w:tcPr>
            <w:tcW w:w="7068" w:type="dxa"/>
            <w:gridSpan w:val="4"/>
            <w:vAlign w:val="center"/>
          </w:tcPr>
          <w:p w:rsidR="00CA73C9" w:rsidRPr="00A16F93" w:rsidRDefault="00CA73C9" w:rsidP="00CC2E33">
            <w:pPr>
              <w:rPr>
                <w:rFonts w:ascii="仿宋_GB2312" w:eastAsia="仿宋_GB2312" w:hint="eastAsia"/>
                <w:sz w:val="28"/>
              </w:rPr>
            </w:pPr>
          </w:p>
        </w:tc>
      </w:tr>
      <w:tr w:rsidR="00CA73C9" w:rsidRPr="00A16F93" w:rsidTr="00CC2E33">
        <w:tblPrEx>
          <w:tblCellMar>
            <w:top w:w="0" w:type="dxa"/>
            <w:bottom w:w="0" w:type="dxa"/>
          </w:tblCellMar>
        </w:tblPrEx>
        <w:trPr>
          <w:trHeight w:val="708"/>
        </w:trPr>
        <w:tc>
          <w:tcPr>
            <w:tcW w:w="2130" w:type="dxa"/>
            <w:vAlign w:val="center"/>
          </w:tcPr>
          <w:p w:rsidR="00CA73C9" w:rsidRPr="00A16F93" w:rsidRDefault="00CA73C9" w:rsidP="00CC2E33">
            <w:pPr>
              <w:spacing w:line="320" w:lineRule="exact"/>
              <w:jc w:val="center"/>
              <w:rPr>
                <w:rFonts w:ascii="仿宋_GB2312" w:eastAsia="仿宋_GB2312" w:hint="eastAsia"/>
                <w:sz w:val="28"/>
              </w:rPr>
            </w:pPr>
            <w:r w:rsidRPr="00A16F93">
              <w:rPr>
                <w:rFonts w:ascii="仿宋_GB2312" w:eastAsia="仿宋_GB2312" w:hint="eastAsia"/>
                <w:sz w:val="28"/>
              </w:rPr>
              <w:t>品牌项目名称</w:t>
            </w:r>
          </w:p>
        </w:tc>
        <w:tc>
          <w:tcPr>
            <w:tcW w:w="7068" w:type="dxa"/>
            <w:gridSpan w:val="4"/>
            <w:vAlign w:val="center"/>
          </w:tcPr>
          <w:p w:rsidR="00CA73C9" w:rsidRPr="00A16F93" w:rsidRDefault="00CA73C9" w:rsidP="00CC2E33">
            <w:pPr>
              <w:spacing w:line="320" w:lineRule="exact"/>
              <w:rPr>
                <w:rFonts w:ascii="仿宋_GB2312" w:eastAsia="仿宋_GB2312" w:hint="eastAsia"/>
                <w:b/>
                <w:bCs/>
                <w:sz w:val="28"/>
              </w:rPr>
            </w:pPr>
          </w:p>
        </w:tc>
      </w:tr>
      <w:tr w:rsidR="00CA73C9" w:rsidRPr="00A16F93" w:rsidTr="00CC2E33">
        <w:tblPrEx>
          <w:tblCellMar>
            <w:top w:w="0" w:type="dxa"/>
            <w:bottom w:w="0" w:type="dxa"/>
          </w:tblCellMar>
        </w:tblPrEx>
        <w:trPr>
          <w:cantSplit/>
          <w:trHeight w:val="480"/>
        </w:trPr>
        <w:tc>
          <w:tcPr>
            <w:tcW w:w="2130" w:type="dxa"/>
            <w:tcBorders>
              <w:bottom w:val="single" w:sz="4" w:space="0" w:color="auto"/>
            </w:tcBorders>
            <w:vAlign w:val="center"/>
          </w:tcPr>
          <w:p w:rsidR="00CA73C9" w:rsidRPr="00A16F93" w:rsidRDefault="00CA73C9" w:rsidP="00CC2E33">
            <w:pPr>
              <w:jc w:val="center"/>
              <w:rPr>
                <w:rFonts w:ascii="仿宋_GB2312" w:eastAsia="仿宋_GB2312" w:hint="eastAsia"/>
                <w:sz w:val="28"/>
              </w:rPr>
            </w:pPr>
            <w:r w:rsidRPr="00A16F93">
              <w:rPr>
                <w:rFonts w:ascii="仿宋_GB2312" w:eastAsia="仿宋_GB2312" w:hint="eastAsia"/>
                <w:sz w:val="28"/>
              </w:rPr>
              <w:t>项目负责人</w:t>
            </w:r>
          </w:p>
        </w:tc>
        <w:tc>
          <w:tcPr>
            <w:tcW w:w="2550" w:type="dxa"/>
            <w:gridSpan w:val="2"/>
            <w:tcBorders>
              <w:bottom w:val="single" w:sz="4" w:space="0" w:color="auto"/>
            </w:tcBorders>
            <w:vAlign w:val="center"/>
          </w:tcPr>
          <w:p w:rsidR="00CA73C9" w:rsidRPr="00A16F93" w:rsidRDefault="00CA73C9" w:rsidP="00CC2E33">
            <w:pPr>
              <w:rPr>
                <w:rFonts w:ascii="仿宋_GB2312" w:eastAsia="仿宋_GB2312" w:hint="eastAsia"/>
                <w:bCs/>
                <w:sz w:val="28"/>
              </w:rPr>
            </w:pPr>
          </w:p>
        </w:tc>
        <w:tc>
          <w:tcPr>
            <w:tcW w:w="2160" w:type="dxa"/>
            <w:tcBorders>
              <w:bottom w:val="single" w:sz="4" w:space="0" w:color="auto"/>
            </w:tcBorders>
            <w:vAlign w:val="center"/>
          </w:tcPr>
          <w:p w:rsidR="00CA73C9" w:rsidRPr="00A16F93" w:rsidRDefault="00CA73C9" w:rsidP="00CC2E33">
            <w:pPr>
              <w:spacing w:line="320" w:lineRule="exact"/>
              <w:jc w:val="center"/>
              <w:rPr>
                <w:rFonts w:ascii="仿宋_GB2312" w:eastAsia="仿宋_GB2312" w:hint="eastAsia"/>
                <w:bCs/>
                <w:sz w:val="28"/>
              </w:rPr>
            </w:pPr>
            <w:r w:rsidRPr="00A16F93">
              <w:rPr>
                <w:rFonts w:ascii="仿宋_GB2312" w:eastAsia="仿宋_GB2312" w:hint="eastAsia"/>
                <w:sz w:val="28"/>
              </w:rPr>
              <w:t>联系电话</w:t>
            </w:r>
          </w:p>
        </w:tc>
        <w:tc>
          <w:tcPr>
            <w:tcW w:w="2358" w:type="dxa"/>
            <w:tcBorders>
              <w:bottom w:val="single" w:sz="4" w:space="0" w:color="auto"/>
            </w:tcBorders>
            <w:vAlign w:val="center"/>
          </w:tcPr>
          <w:p w:rsidR="00CA73C9" w:rsidRPr="00A16F93" w:rsidRDefault="00CA73C9" w:rsidP="00CC2E33">
            <w:pPr>
              <w:rPr>
                <w:rFonts w:ascii="仿宋_GB2312" w:eastAsia="仿宋_GB2312" w:hint="eastAsia"/>
                <w:bCs/>
                <w:sz w:val="28"/>
              </w:rPr>
            </w:pPr>
          </w:p>
        </w:tc>
      </w:tr>
      <w:tr w:rsidR="00CA73C9" w:rsidRPr="00A16F93" w:rsidTr="00CC2E33">
        <w:tblPrEx>
          <w:tblCellMar>
            <w:top w:w="0" w:type="dxa"/>
            <w:bottom w:w="0" w:type="dxa"/>
          </w:tblCellMar>
        </w:tblPrEx>
        <w:trPr>
          <w:cantSplit/>
          <w:trHeight w:val="652"/>
        </w:trPr>
        <w:tc>
          <w:tcPr>
            <w:tcW w:w="2130" w:type="dxa"/>
            <w:tcBorders>
              <w:bottom w:val="single" w:sz="4" w:space="0" w:color="auto"/>
            </w:tcBorders>
            <w:vAlign w:val="center"/>
          </w:tcPr>
          <w:p w:rsidR="00CA73C9" w:rsidRPr="00A16F93" w:rsidRDefault="00CA73C9" w:rsidP="00CC2E33">
            <w:pPr>
              <w:jc w:val="center"/>
              <w:rPr>
                <w:rFonts w:ascii="仿宋_GB2312" w:eastAsia="仿宋_GB2312" w:hint="eastAsia"/>
                <w:sz w:val="28"/>
              </w:rPr>
            </w:pPr>
            <w:r w:rsidRPr="00A16F93">
              <w:rPr>
                <w:rFonts w:ascii="仿宋_GB2312" w:eastAsia="仿宋_GB2312" w:hint="eastAsia"/>
                <w:sz w:val="28"/>
              </w:rPr>
              <w:t>项目起止时间</w:t>
            </w:r>
          </w:p>
        </w:tc>
        <w:tc>
          <w:tcPr>
            <w:tcW w:w="7068" w:type="dxa"/>
            <w:gridSpan w:val="4"/>
            <w:tcBorders>
              <w:bottom w:val="single" w:sz="4" w:space="0" w:color="auto"/>
            </w:tcBorders>
            <w:vAlign w:val="center"/>
          </w:tcPr>
          <w:p w:rsidR="00CA73C9" w:rsidRPr="00A16F93" w:rsidRDefault="00CA73C9" w:rsidP="00CC2E33">
            <w:pPr>
              <w:rPr>
                <w:rFonts w:ascii="仿宋_GB2312" w:eastAsia="仿宋_GB2312" w:hint="eastAsia"/>
                <w:bCs/>
                <w:sz w:val="28"/>
              </w:rPr>
            </w:pPr>
          </w:p>
        </w:tc>
      </w:tr>
      <w:tr w:rsidR="00CA73C9" w:rsidRPr="00A16F93" w:rsidTr="00CC2E33">
        <w:tblPrEx>
          <w:tblCellMar>
            <w:top w:w="0" w:type="dxa"/>
            <w:bottom w:w="0" w:type="dxa"/>
          </w:tblCellMar>
        </w:tblPrEx>
        <w:trPr>
          <w:cantSplit/>
          <w:trHeight w:val="652"/>
        </w:trPr>
        <w:tc>
          <w:tcPr>
            <w:tcW w:w="2130" w:type="dxa"/>
            <w:tcBorders>
              <w:bottom w:val="single" w:sz="4" w:space="0" w:color="auto"/>
            </w:tcBorders>
            <w:vAlign w:val="center"/>
          </w:tcPr>
          <w:p w:rsidR="00CA73C9" w:rsidRPr="00A16F93" w:rsidRDefault="00CA73C9" w:rsidP="00CC2E33">
            <w:pPr>
              <w:jc w:val="center"/>
              <w:rPr>
                <w:rFonts w:ascii="仿宋_GB2312" w:eastAsia="仿宋_GB2312" w:hint="eastAsia"/>
                <w:sz w:val="28"/>
              </w:rPr>
            </w:pPr>
            <w:r>
              <w:rPr>
                <w:rFonts w:ascii="仿宋_GB2312" w:eastAsia="仿宋_GB2312" w:hint="eastAsia"/>
                <w:sz w:val="28"/>
              </w:rPr>
              <w:t>项目类别</w:t>
            </w:r>
          </w:p>
        </w:tc>
        <w:tc>
          <w:tcPr>
            <w:tcW w:w="7068" w:type="dxa"/>
            <w:gridSpan w:val="4"/>
            <w:tcBorders>
              <w:bottom w:val="single" w:sz="4" w:space="0" w:color="auto"/>
            </w:tcBorders>
            <w:vAlign w:val="center"/>
          </w:tcPr>
          <w:p w:rsidR="00CA73C9" w:rsidRPr="00CA73C9" w:rsidRDefault="00CA73C9" w:rsidP="00CC2E33">
            <w:pPr>
              <w:jc w:val="left"/>
              <w:rPr>
                <w:rFonts w:ascii="仿宋_GB2312" w:eastAsia="仿宋_GB2312" w:cs="宋体" w:hint="eastAsia"/>
                <w:kern w:val="0"/>
                <w:sz w:val="24"/>
              </w:rPr>
            </w:pPr>
            <w:r w:rsidRPr="00CA73C9">
              <w:rPr>
                <w:rFonts w:ascii="仿宋_GB2312" w:eastAsia="仿宋_GB2312" w:cs="宋体" w:hint="eastAsia"/>
                <w:kern w:val="0"/>
                <w:sz w:val="24"/>
              </w:rPr>
              <w:t>（请在所选类别前划“√”，限选一类）</w:t>
            </w:r>
          </w:p>
          <w:p w:rsidR="00CA73C9" w:rsidRPr="00FD59FE" w:rsidRDefault="00CA73C9" w:rsidP="00CC2E33">
            <w:pPr>
              <w:jc w:val="left"/>
              <w:rPr>
                <w:rFonts w:eastAsia="楷体_GB2312" w:cs="宋体" w:hint="eastAsia"/>
                <w:kern w:val="0"/>
                <w:sz w:val="24"/>
              </w:rPr>
            </w:pPr>
            <w:r w:rsidRPr="00CA73C9">
              <w:rPr>
                <w:rFonts w:ascii="仿宋_GB2312" w:eastAsia="仿宋_GB2312" w:cs="宋体" w:hint="eastAsia"/>
                <w:kern w:val="0"/>
                <w:sz w:val="24"/>
              </w:rPr>
              <w:t>（ ）思想引领、（  ）组织建设、（ ）机制构建、（ ）学风养成、（  ）专业助推、（ ）科技创新、（ ）文明建设、（ ）文体活动、（ ）社会实践、（ ）志愿服务、（  ）就业创业、 （ ）安定稳定、其他（ ）</w:t>
            </w:r>
          </w:p>
        </w:tc>
      </w:tr>
      <w:tr w:rsidR="00CA73C9" w:rsidRPr="00A16F93" w:rsidTr="00CC2E33">
        <w:tblPrEx>
          <w:tblCellMar>
            <w:top w:w="0" w:type="dxa"/>
            <w:bottom w:w="0" w:type="dxa"/>
          </w:tblCellMar>
        </w:tblPrEx>
        <w:trPr>
          <w:cantSplit/>
          <w:trHeight w:val="345"/>
        </w:trPr>
        <w:tc>
          <w:tcPr>
            <w:tcW w:w="9198" w:type="dxa"/>
            <w:gridSpan w:val="5"/>
            <w:tcBorders>
              <w:bottom w:val="single" w:sz="4" w:space="0" w:color="auto"/>
            </w:tcBorders>
          </w:tcPr>
          <w:p w:rsidR="00CA73C9" w:rsidRPr="00A16F93" w:rsidRDefault="00CA73C9" w:rsidP="00CC2E33">
            <w:pPr>
              <w:jc w:val="center"/>
              <w:rPr>
                <w:rFonts w:ascii="仿宋_GB2312" w:eastAsia="仿宋_GB2312" w:hint="eastAsia"/>
                <w:sz w:val="28"/>
              </w:rPr>
            </w:pPr>
            <w:r w:rsidRPr="00A16F93">
              <w:rPr>
                <w:rFonts w:ascii="仿宋_GB2312" w:eastAsia="仿宋_GB2312" w:hint="eastAsia"/>
                <w:sz w:val="28"/>
              </w:rPr>
              <w:t>申报项目介绍</w:t>
            </w:r>
          </w:p>
        </w:tc>
      </w:tr>
      <w:tr w:rsidR="00CA73C9" w:rsidRPr="00A16F93" w:rsidTr="00CA73C9">
        <w:tblPrEx>
          <w:tblCellMar>
            <w:top w:w="0" w:type="dxa"/>
            <w:bottom w:w="0" w:type="dxa"/>
          </w:tblCellMar>
        </w:tblPrEx>
        <w:trPr>
          <w:cantSplit/>
          <w:trHeight w:val="5673"/>
        </w:trPr>
        <w:tc>
          <w:tcPr>
            <w:tcW w:w="9198" w:type="dxa"/>
            <w:gridSpan w:val="5"/>
            <w:tcBorders>
              <w:bottom w:val="single" w:sz="4" w:space="0" w:color="auto"/>
            </w:tcBorders>
          </w:tcPr>
          <w:p w:rsidR="00CA73C9" w:rsidRPr="00A16F93" w:rsidRDefault="00CA73C9" w:rsidP="00CA73C9">
            <w:pPr>
              <w:spacing w:beforeLines="50" w:before="156" w:line="340" w:lineRule="exact"/>
              <w:jc w:val="center"/>
              <w:rPr>
                <w:rFonts w:ascii="仿宋_GB2312" w:eastAsia="仿宋_GB2312" w:hint="eastAsia"/>
              </w:rPr>
            </w:pPr>
            <w:r w:rsidRPr="00A16F93">
              <w:rPr>
                <w:rFonts w:ascii="仿宋_GB2312" w:eastAsia="仿宋_GB2312" w:hint="eastAsia"/>
                <w:b/>
                <w:bCs/>
                <w:sz w:val="36"/>
              </w:rPr>
              <w:t>标       题</w:t>
            </w:r>
          </w:p>
          <w:p w:rsidR="00CA73C9" w:rsidRPr="00CA73C9" w:rsidRDefault="00CA73C9" w:rsidP="00CA73C9">
            <w:pPr>
              <w:spacing w:beforeLines="50" w:before="156" w:line="340" w:lineRule="exact"/>
              <w:jc w:val="center"/>
              <w:rPr>
                <w:rFonts w:ascii="仿宋_GB2312" w:eastAsia="仿宋_GB2312" w:hint="eastAsia"/>
                <w:sz w:val="30"/>
                <w:szCs w:val="30"/>
              </w:rPr>
            </w:pPr>
            <w:r w:rsidRPr="00CA73C9">
              <w:rPr>
                <w:rFonts w:ascii="仿宋_GB2312" w:eastAsia="仿宋_GB2312" w:hint="eastAsia"/>
                <w:sz w:val="32"/>
                <w:szCs w:val="32"/>
              </w:rPr>
              <w:t>--------</w:t>
            </w:r>
            <w:r w:rsidRPr="00CA73C9">
              <w:rPr>
                <w:rFonts w:ascii="仿宋_GB2312" w:eastAsia="仿宋_GB2312" w:hint="eastAsia"/>
                <w:sz w:val="30"/>
                <w:szCs w:val="30"/>
              </w:rPr>
              <w:t>**（单位名称）团学工作“</w:t>
            </w:r>
            <w:proofErr w:type="gramStart"/>
            <w:r w:rsidRPr="00CA73C9">
              <w:rPr>
                <w:rFonts w:ascii="仿宋_GB2312" w:eastAsia="仿宋_GB2312" w:hint="eastAsia"/>
                <w:sz w:val="30"/>
                <w:szCs w:val="30"/>
              </w:rPr>
              <w:t>一</w:t>
            </w:r>
            <w:proofErr w:type="gramEnd"/>
            <w:r w:rsidRPr="00CA73C9">
              <w:rPr>
                <w:rFonts w:ascii="仿宋_GB2312" w:eastAsia="仿宋_GB2312" w:hint="eastAsia"/>
                <w:sz w:val="30"/>
                <w:szCs w:val="30"/>
              </w:rPr>
              <w:t>学院</w:t>
            </w:r>
            <w:proofErr w:type="gramStart"/>
            <w:r w:rsidRPr="00CA73C9">
              <w:rPr>
                <w:rFonts w:ascii="仿宋_GB2312" w:eastAsia="仿宋_GB2312" w:hint="eastAsia"/>
                <w:sz w:val="30"/>
                <w:szCs w:val="30"/>
              </w:rPr>
              <w:t>一</w:t>
            </w:r>
            <w:proofErr w:type="gramEnd"/>
            <w:r w:rsidRPr="00CA73C9">
              <w:rPr>
                <w:rFonts w:ascii="仿宋_GB2312" w:eastAsia="仿宋_GB2312" w:hint="eastAsia"/>
                <w:sz w:val="30"/>
                <w:szCs w:val="30"/>
              </w:rPr>
              <w:t>品牌”申报项目</w:t>
            </w:r>
          </w:p>
          <w:p w:rsidR="00CA73C9" w:rsidRPr="00CA73C9" w:rsidRDefault="00CA73C9" w:rsidP="00CA73C9">
            <w:pPr>
              <w:spacing w:beforeLines="50" w:before="156" w:line="340" w:lineRule="exact"/>
              <w:ind w:firstLineChars="1200" w:firstLine="3600"/>
              <w:rPr>
                <w:rFonts w:ascii="仿宋_GB2312" w:eastAsia="仿宋_GB2312" w:hint="eastAsia"/>
                <w:sz w:val="30"/>
                <w:szCs w:val="30"/>
              </w:rPr>
            </w:pPr>
          </w:p>
          <w:p w:rsidR="00CA73C9" w:rsidRPr="00CA73C9" w:rsidRDefault="00CA73C9" w:rsidP="00CA73C9">
            <w:pPr>
              <w:spacing w:beforeLines="50" w:before="156" w:line="340" w:lineRule="exact"/>
              <w:rPr>
                <w:rFonts w:ascii="仿宋_GB2312" w:eastAsia="仿宋_GB2312" w:hint="eastAsia"/>
                <w:sz w:val="30"/>
                <w:szCs w:val="30"/>
              </w:rPr>
            </w:pPr>
            <w:r w:rsidRPr="00CA73C9">
              <w:rPr>
                <w:rFonts w:ascii="仿宋_GB2312" w:eastAsia="仿宋_GB2312" w:hint="eastAsia"/>
                <w:bCs/>
                <w:sz w:val="30"/>
                <w:szCs w:val="30"/>
              </w:rPr>
              <w:t>申报品牌项目的现实意义（包括背景、意义）：</w:t>
            </w:r>
            <w:r w:rsidRPr="00CA73C9">
              <w:rPr>
                <w:rFonts w:ascii="仿宋_GB2312" w:eastAsia="仿宋_GB2312" w:hint="eastAsia"/>
                <w:sz w:val="30"/>
                <w:szCs w:val="30"/>
              </w:rPr>
              <w:t>*******</w:t>
            </w:r>
          </w:p>
          <w:p w:rsidR="00CA73C9" w:rsidRPr="00CA73C9" w:rsidRDefault="00CA73C9" w:rsidP="00CA73C9">
            <w:pPr>
              <w:spacing w:beforeLines="50" w:before="156" w:line="340" w:lineRule="exact"/>
              <w:rPr>
                <w:rFonts w:ascii="仿宋_GB2312" w:eastAsia="仿宋_GB2312" w:hint="eastAsia"/>
                <w:bCs/>
                <w:sz w:val="30"/>
                <w:szCs w:val="30"/>
              </w:rPr>
            </w:pPr>
          </w:p>
          <w:p w:rsidR="00CA73C9" w:rsidRPr="00CA73C9" w:rsidRDefault="00CA73C9" w:rsidP="00CA73C9">
            <w:pPr>
              <w:spacing w:beforeLines="50" w:before="156" w:line="340" w:lineRule="exact"/>
              <w:rPr>
                <w:rFonts w:ascii="仿宋_GB2312" w:eastAsia="仿宋_GB2312" w:hint="eastAsia"/>
                <w:bCs/>
                <w:sz w:val="30"/>
                <w:szCs w:val="30"/>
              </w:rPr>
            </w:pPr>
            <w:r w:rsidRPr="00CA73C9">
              <w:rPr>
                <w:rFonts w:ascii="仿宋_GB2312" w:eastAsia="仿宋_GB2312" w:hint="eastAsia"/>
                <w:bCs/>
                <w:sz w:val="30"/>
                <w:szCs w:val="30"/>
              </w:rPr>
              <w:t>申报品牌项目建设的目标与思路：*******</w:t>
            </w:r>
          </w:p>
          <w:p w:rsidR="00CA73C9" w:rsidRPr="00CA73C9" w:rsidRDefault="00CA73C9" w:rsidP="00CA73C9">
            <w:pPr>
              <w:spacing w:beforeLines="50" w:before="156" w:line="340" w:lineRule="exact"/>
              <w:rPr>
                <w:rFonts w:ascii="仿宋_GB2312" w:eastAsia="仿宋_GB2312" w:hint="eastAsia"/>
                <w:bCs/>
                <w:sz w:val="30"/>
                <w:szCs w:val="30"/>
              </w:rPr>
            </w:pPr>
          </w:p>
          <w:p w:rsidR="00CA73C9" w:rsidRPr="00CA73C9" w:rsidRDefault="00CA73C9" w:rsidP="00CA73C9">
            <w:pPr>
              <w:spacing w:beforeLines="50" w:before="156" w:line="340" w:lineRule="exact"/>
              <w:rPr>
                <w:rFonts w:ascii="仿宋_GB2312" w:eastAsia="仿宋_GB2312" w:hint="eastAsia"/>
                <w:bCs/>
                <w:sz w:val="30"/>
                <w:szCs w:val="30"/>
              </w:rPr>
            </w:pPr>
            <w:r w:rsidRPr="00CA73C9">
              <w:rPr>
                <w:rFonts w:ascii="仿宋_GB2312" w:eastAsia="仿宋_GB2312" w:hint="eastAsia"/>
                <w:bCs/>
                <w:sz w:val="30"/>
                <w:szCs w:val="30"/>
              </w:rPr>
              <w:t>申报品牌项目推进步骤：*******</w:t>
            </w:r>
          </w:p>
          <w:p w:rsidR="00CA73C9" w:rsidRPr="00CA73C9" w:rsidRDefault="00CA73C9" w:rsidP="00CA73C9">
            <w:pPr>
              <w:spacing w:beforeLines="50" w:before="156" w:line="340" w:lineRule="exact"/>
              <w:rPr>
                <w:rFonts w:ascii="仿宋_GB2312" w:eastAsia="仿宋_GB2312" w:hint="eastAsia"/>
                <w:bCs/>
                <w:sz w:val="30"/>
                <w:szCs w:val="30"/>
              </w:rPr>
            </w:pPr>
          </w:p>
          <w:p w:rsidR="00CA73C9" w:rsidRPr="00CA73C9" w:rsidRDefault="00CA73C9" w:rsidP="00CA73C9">
            <w:pPr>
              <w:spacing w:beforeLines="50" w:before="156" w:line="340" w:lineRule="exact"/>
              <w:ind w:firstLineChars="1350" w:firstLine="4050"/>
              <w:rPr>
                <w:rFonts w:ascii="仿宋_GB2312" w:eastAsia="仿宋_GB2312" w:hint="eastAsia"/>
                <w:sz w:val="24"/>
              </w:rPr>
            </w:pPr>
            <w:r w:rsidRPr="00CA73C9">
              <w:rPr>
                <w:rFonts w:ascii="仿宋_GB2312" w:eastAsia="仿宋_GB2312" w:hint="eastAsia"/>
                <w:sz w:val="30"/>
                <w:szCs w:val="30"/>
              </w:rPr>
              <w:t>（正文字数控制在2000字以内）</w:t>
            </w:r>
          </w:p>
        </w:tc>
      </w:tr>
      <w:tr w:rsidR="00CA73C9" w:rsidRPr="00A16F93" w:rsidTr="004719DA">
        <w:tblPrEx>
          <w:tblCellMar>
            <w:top w:w="0" w:type="dxa"/>
            <w:bottom w:w="0" w:type="dxa"/>
          </w:tblCellMar>
        </w:tblPrEx>
        <w:trPr>
          <w:cantSplit/>
          <w:trHeight w:val="6099"/>
        </w:trPr>
        <w:tc>
          <w:tcPr>
            <w:tcW w:w="9198" w:type="dxa"/>
            <w:gridSpan w:val="5"/>
            <w:tcBorders>
              <w:bottom w:val="single" w:sz="4" w:space="0" w:color="auto"/>
            </w:tcBorders>
            <w:vAlign w:val="center"/>
          </w:tcPr>
          <w:p w:rsidR="00CA73C9" w:rsidRDefault="00CA73C9" w:rsidP="00CC2E33">
            <w:pPr>
              <w:rPr>
                <w:rFonts w:ascii="仿宋_GB2312" w:eastAsia="仿宋_GB2312" w:hint="eastAsia"/>
                <w:b/>
                <w:bCs/>
                <w:sz w:val="28"/>
              </w:rPr>
            </w:pPr>
          </w:p>
          <w:p w:rsidR="004719DA" w:rsidRDefault="004719DA" w:rsidP="00CC2E33">
            <w:pPr>
              <w:rPr>
                <w:rFonts w:ascii="仿宋_GB2312" w:eastAsia="仿宋_GB2312" w:hint="eastAsia"/>
                <w:b/>
                <w:bCs/>
                <w:sz w:val="28"/>
              </w:rPr>
            </w:pPr>
          </w:p>
          <w:p w:rsidR="004719DA" w:rsidRDefault="004719DA" w:rsidP="00CC2E33">
            <w:pPr>
              <w:rPr>
                <w:rFonts w:ascii="仿宋_GB2312" w:eastAsia="仿宋_GB2312" w:hint="eastAsia"/>
                <w:b/>
                <w:bCs/>
                <w:sz w:val="28"/>
              </w:rPr>
            </w:pPr>
          </w:p>
          <w:p w:rsidR="004719DA" w:rsidRDefault="004719DA" w:rsidP="00CC2E33">
            <w:pPr>
              <w:rPr>
                <w:rFonts w:ascii="仿宋_GB2312" w:eastAsia="仿宋_GB2312" w:hint="eastAsia"/>
                <w:b/>
                <w:bCs/>
                <w:sz w:val="28"/>
              </w:rPr>
            </w:pPr>
          </w:p>
          <w:p w:rsidR="004719DA" w:rsidRDefault="004719DA" w:rsidP="00CC2E33">
            <w:pPr>
              <w:rPr>
                <w:rFonts w:ascii="仿宋_GB2312" w:eastAsia="仿宋_GB2312" w:hint="eastAsia"/>
                <w:b/>
                <w:bCs/>
                <w:sz w:val="28"/>
              </w:rPr>
            </w:pPr>
          </w:p>
          <w:p w:rsidR="004719DA" w:rsidRDefault="004719DA" w:rsidP="00CC2E33">
            <w:pPr>
              <w:rPr>
                <w:rFonts w:ascii="仿宋_GB2312" w:eastAsia="仿宋_GB2312" w:hint="eastAsia"/>
                <w:b/>
                <w:bCs/>
                <w:sz w:val="28"/>
              </w:rPr>
            </w:pPr>
          </w:p>
          <w:p w:rsidR="004719DA" w:rsidRDefault="004719DA" w:rsidP="00CC2E33">
            <w:pPr>
              <w:rPr>
                <w:rFonts w:ascii="仿宋_GB2312" w:eastAsia="仿宋_GB2312" w:hint="eastAsia"/>
                <w:b/>
                <w:bCs/>
                <w:sz w:val="28"/>
              </w:rPr>
            </w:pPr>
          </w:p>
          <w:p w:rsidR="004719DA" w:rsidRDefault="004719DA" w:rsidP="00CC2E33">
            <w:pPr>
              <w:rPr>
                <w:rFonts w:ascii="仿宋_GB2312" w:eastAsia="仿宋_GB2312" w:hint="eastAsia"/>
                <w:b/>
                <w:bCs/>
                <w:sz w:val="28"/>
              </w:rPr>
            </w:pPr>
          </w:p>
          <w:p w:rsidR="004719DA" w:rsidRDefault="004719DA" w:rsidP="00CC2E33">
            <w:pPr>
              <w:rPr>
                <w:rFonts w:ascii="仿宋_GB2312" w:eastAsia="仿宋_GB2312" w:hint="eastAsia"/>
                <w:b/>
                <w:bCs/>
                <w:sz w:val="28"/>
              </w:rPr>
            </w:pPr>
          </w:p>
          <w:p w:rsidR="004719DA" w:rsidRDefault="004719DA" w:rsidP="00CC2E33">
            <w:pPr>
              <w:rPr>
                <w:rFonts w:ascii="仿宋_GB2312" w:eastAsia="仿宋_GB2312" w:hint="eastAsia"/>
                <w:b/>
                <w:bCs/>
                <w:sz w:val="28"/>
              </w:rPr>
            </w:pPr>
          </w:p>
          <w:p w:rsidR="004719DA" w:rsidRPr="00A16F93" w:rsidRDefault="004719DA" w:rsidP="00CC2E33">
            <w:pPr>
              <w:rPr>
                <w:rFonts w:ascii="仿宋_GB2312" w:eastAsia="仿宋_GB2312" w:hint="eastAsia"/>
                <w:b/>
                <w:bCs/>
                <w:sz w:val="28"/>
              </w:rPr>
            </w:pPr>
          </w:p>
        </w:tc>
      </w:tr>
      <w:tr w:rsidR="00CA73C9" w:rsidRPr="00A16F93" w:rsidTr="00CC2E33">
        <w:tblPrEx>
          <w:tblCellMar>
            <w:top w:w="0" w:type="dxa"/>
            <w:bottom w:w="0" w:type="dxa"/>
          </w:tblCellMar>
        </w:tblPrEx>
        <w:trPr>
          <w:trHeight w:val="1858"/>
        </w:trPr>
        <w:tc>
          <w:tcPr>
            <w:tcW w:w="2321" w:type="dxa"/>
            <w:gridSpan w:val="2"/>
            <w:vAlign w:val="center"/>
          </w:tcPr>
          <w:p w:rsidR="00CA73C9" w:rsidRPr="00A16F93" w:rsidRDefault="00CA73C9" w:rsidP="00CC2E33">
            <w:pPr>
              <w:jc w:val="center"/>
              <w:rPr>
                <w:rFonts w:ascii="仿宋_GB2312" w:eastAsia="仿宋_GB2312" w:hint="eastAsia"/>
                <w:sz w:val="28"/>
              </w:rPr>
            </w:pPr>
            <w:r w:rsidRPr="00A16F93">
              <w:rPr>
                <w:rFonts w:ascii="仿宋_GB2312" w:eastAsia="仿宋_GB2312" w:hint="eastAsia"/>
                <w:sz w:val="28"/>
              </w:rPr>
              <w:t>申报单位</w:t>
            </w:r>
          </w:p>
          <w:p w:rsidR="00CA73C9" w:rsidRPr="00A16F93" w:rsidRDefault="00CA73C9" w:rsidP="00CC2E33">
            <w:pPr>
              <w:jc w:val="center"/>
              <w:rPr>
                <w:rFonts w:ascii="仿宋_GB2312" w:eastAsia="仿宋_GB2312" w:hint="eastAsia"/>
                <w:sz w:val="28"/>
              </w:rPr>
            </w:pPr>
            <w:r w:rsidRPr="00A16F93">
              <w:rPr>
                <w:rFonts w:ascii="仿宋_GB2312" w:eastAsia="仿宋_GB2312" w:hint="eastAsia"/>
                <w:sz w:val="28"/>
              </w:rPr>
              <w:t>团委（校级学生组织）意见</w:t>
            </w:r>
          </w:p>
        </w:tc>
        <w:tc>
          <w:tcPr>
            <w:tcW w:w="6877" w:type="dxa"/>
            <w:gridSpan w:val="3"/>
          </w:tcPr>
          <w:p w:rsidR="00CA73C9" w:rsidRPr="00A16F93" w:rsidRDefault="00CA73C9" w:rsidP="00CC2E33">
            <w:pPr>
              <w:ind w:leftChars="400" w:left="840" w:firstLineChars="950" w:firstLine="2660"/>
              <w:rPr>
                <w:rFonts w:ascii="仿宋_GB2312" w:eastAsia="仿宋_GB2312" w:hint="eastAsia"/>
                <w:sz w:val="28"/>
              </w:rPr>
            </w:pPr>
            <w:r w:rsidRPr="00A16F93">
              <w:rPr>
                <w:rFonts w:ascii="仿宋_GB2312" w:eastAsia="仿宋_GB2312" w:hint="eastAsia"/>
                <w:bCs/>
                <w:sz w:val="28"/>
              </w:rPr>
              <w:t xml:space="preserve">             </w:t>
            </w:r>
            <w:r w:rsidRPr="00A16F93">
              <w:rPr>
                <w:rFonts w:ascii="仿宋_GB2312" w:eastAsia="仿宋_GB2312" w:hint="eastAsia"/>
                <w:sz w:val="28"/>
              </w:rPr>
              <w:t xml:space="preserve">      </w:t>
            </w:r>
          </w:p>
          <w:p w:rsidR="00CA73C9" w:rsidRPr="00A16F93" w:rsidRDefault="00CA73C9" w:rsidP="00CC2E33">
            <w:pPr>
              <w:spacing w:line="360" w:lineRule="auto"/>
              <w:ind w:leftChars="400" w:left="840"/>
              <w:rPr>
                <w:rFonts w:ascii="仿宋_GB2312" w:eastAsia="仿宋_GB2312" w:hint="eastAsia"/>
                <w:sz w:val="28"/>
              </w:rPr>
            </w:pPr>
            <w:r w:rsidRPr="00A16F93">
              <w:rPr>
                <w:rFonts w:ascii="仿宋_GB2312" w:eastAsia="仿宋_GB2312" w:hint="eastAsia"/>
                <w:bCs/>
                <w:sz w:val="28"/>
              </w:rPr>
              <w:t xml:space="preserve">负责人：              </w:t>
            </w:r>
            <w:r w:rsidRPr="00A16F93">
              <w:rPr>
                <w:rFonts w:ascii="仿宋_GB2312" w:eastAsia="仿宋_GB2312" w:hint="eastAsia"/>
                <w:sz w:val="28"/>
              </w:rPr>
              <w:t>（盖  章）</w:t>
            </w:r>
          </w:p>
          <w:p w:rsidR="00CA73C9" w:rsidRPr="00A16F93" w:rsidRDefault="00CA73C9" w:rsidP="00CC2E33">
            <w:pPr>
              <w:spacing w:line="360" w:lineRule="auto"/>
              <w:rPr>
                <w:rFonts w:ascii="仿宋_GB2312" w:eastAsia="仿宋_GB2312" w:hint="eastAsia"/>
                <w:b/>
                <w:bCs/>
                <w:sz w:val="28"/>
              </w:rPr>
            </w:pPr>
            <w:r w:rsidRPr="00A16F93">
              <w:rPr>
                <w:rFonts w:ascii="仿宋_GB2312" w:eastAsia="仿宋_GB2312" w:hint="eastAsia"/>
                <w:b/>
                <w:bCs/>
                <w:sz w:val="28"/>
              </w:rPr>
              <w:t xml:space="preserve">          </w:t>
            </w:r>
            <w:r w:rsidRPr="00A16F93">
              <w:rPr>
                <w:rFonts w:ascii="仿宋_GB2312" w:eastAsia="仿宋_GB2312" w:hint="eastAsia"/>
                <w:sz w:val="28"/>
              </w:rPr>
              <w:t xml:space="preserve">                   年    月   日</w:t>
            </w:r>
          </w:p>
        </w:tc>
      </w:tr>
      <w:tr w:rsidR="00CA73C9" w:rsidRPr="00A16F93" w:rsidTr="00CC2E33">
        <w:tblPrEx>
          <w:tblCellMar>
            <w:top w:w="0" w:type="dxa"/>
            <w:bottom w:w="0" w:type="dxa"/>
          </w:tblCellMar>
        </w:tblPrEx>
        <w:trPr>
          <w:trHeight w:val="1215"/>
        </w:trPr>
        <w:tc>
          <w:tcPr>
            <w:tcW w:w="2321" w:type="dxa"/>
            <w:gridSpan w:val="2"/>
            <w:vAlign w:val="center"/>
          </w:tcPr>
          <w:p w:rsidR="00CA73C9" w:rsidRPr="00A16F93" w:rsidRDefault="00CA73C9" w:rsidP="00CC2E33">
            <w:pPr>
              <w:jc w:val="center"/>
              <w:rPr>
                <w:rFonts w:ascii="仿宋_GB2312" w:eastAsia="仿宋_GB2312" w:hint="eastAsia"/>
                <w:sz w:val="28"/>
              </w:rPr>
            </w:pPr>
            <w:r w:rsidRPr="00A16F93">
              <w:rPr>
                <w:rFonts w:ascii="仿宋_GB2312" w:eastAsia="仿宋_GB2312" w:hint="eastAsia"/>
                <w:sz w:val="28"/>
              </w:rPr>
              <w:t>校团委</w:t>
            </w:r>
          </w:p>
          <w:p w:rsidR="00CA73C9" w:rsidRPr="00A16F93" w:rsidRDefault="00CA73C9" w:rsidP="00CC2E33">
            <w:pPr>
              <w:jc w:val="center"/>
              <w:rPr>
                <w:rFonts w:ascii="仿宋_GB2312" w:eastAsia="仿宋_GB2312" w:hint="eastAsia"/>
                <w:sz w:val="28"/>
              </w:rPr>
            </w:pPr>
            <w:r w:rsidRPr="00A16F93">
              <w:rPr>
                <w:rFonts w:ascii="仿宋_GB2312" w:eastAsia="仿宋_GB2312" w:hint="eastAsia"/>
                <w:sz w:val="28"/>
              </w:rPr>
              <w:t>评审意见</w:t>
            </w:r>
          </w:p>
        </w:tc>
        <w:tc>
          <w:tcPr>
            <w:tcW w:w="6877" w:type="dxa"/>
            <w:gridSpan w:val="3"/>
          </w:tcPr>
          <w:p w:rsidR="00CA73C9" w:rsidRPr="00A16F93" w:rsidRDefault="00CA73C9" w:rsidP="00CC2E33">
            <w:pPr>
              <w:widowControl/>
              <w:tabs>
                <w:tab w:val="left" w:pos="5490"/>
              </w:tabs>
              <w:snapToGrid w:val="0"/>
              <w:ind w:firstLineChars="2000" w:firstLine="4819"/>
              <w:jc w:val="left"/>
              <w:rPr>
                <w:rFonts w:ascii="仿宋_GB2312" w:eastAsia="仿宋_GB2312" w:hAnsi="宋体" w:hint="eastAsia"/>
                <w:b/>
                <w:kern w:val="0"/>
                <w:sz w:val="24"/>
              </w:rPr>
            </w:pPr>
            <w:r w:rsidRPr="00A16F93">
              <w:rPr>
                <w:rFonts w:ascii="仿宋_GB2312" w:eastAsia="仿宋_GB2312" w:hAnsi="宋体" w:hint="eastAsia"/>
                <w:b/>
                <w:kern w:val="0"/>
                <w:sz w:val="24"/>
              </w:rPr>
              <w:tab/>
            </w:r>
          </w:p>
          <w:p w:rsidR="00CA73C9" w:rsidRPr="00A16F93" w:rsidRDefault="00CA73C9" w:rsidP="00CC2E33">
            <w:pPr>
              <w:ind w:firstLineChars="1400" w:firstLine="3920"/>
              <w:rPr>
                <w:rFonts w:ascii="仿宋_GB2312" w:eastAsia="仿宋_GB2312" w:hAnsi="宋体" w:hint="eastAsia"/>
                <w:kern w:val="0"/>
                <w:sz w:val="28"/>
                <w:szCs w:val="28"/>
              </w:rPr>
            </w:pPr>
          </w:p>
          <w:p w:rsidR="00CA73C9" w:rsidRPr="00A16F93" w:rsidRDefault="00CA73C9" w:rsidP="00CC2E33">
            <w:pPr>
              <w:ind w:firstLineChars="1450" w:firstLine="4060"/>
              <w:rPr>
                <w:rFonts w:ascii="仿宋_GB2312" w:eastAsia="仿宋_GB2312" w:hint="eastAsia"/>
                <w:b/>
                <w:bCs/>
                <w:sz w:val="28"/>
              </w:rPr>
            </w:pPr>
            <w:r w:rsidRPr="00A16F93">
              <w:rPr>
                <w:rFonts w:ascii="仿宋_GB2312" w:eastAsia="仿宋_GB2312" w:hAnsi="宋体" w:hint="eastAsia"/>
                <w:kern w:val="0"/>
                <w:sz w:val="28"/>
                <w:szCs w:val="28"/>
              </w:rPr>
              <w:t>年    月   日</w:t>
            </w:r>
          </w:p>
        </w:tc>
      </w:tr>
    </w:tbl>
    <w:p w:rsidR="009F5C4E" w:rsidRDefault="00CA73C9" w:rsidP="00CA73C9">
      <w:pPr>
        <w:rPr>
          <w:rFonts w:ascii="仿宋_GB2312" w:eastAsia="仿宋_GB2312" w:hAnsi="Times New Roman" w:cs="Times New Roman" w:hint="eastAsia"/>
          <w:sz w:val="32"/>
          <w:szCs w:val="32"/>
        </w:rPr>
      </w:pPr>
      <w:r w:rsidRPr="00CA73C9">
        <w:rPr>
          <w:rFonts w:ascii="仿宋_GB2312" w:eastAsia="仿宋_GB2312" w:hAnsi="Times New Roman" w:cs="Times New Roman" w:hint="eastAsia"/>
          <w:sz w:val="32"/>
          <w:szCs w:val="32"/>
        </w:rPr>
        <w:t>此表可复制，规格统一用A4纸，报送时纸质和电子版各一份。</w:t>
      </w:r>
    </w:p>
    <w:p w:rsidR="00773F84" w:rsidRDefault="00773F84" w:rsidP="00773F84">
      <w:pPr>
        <w:spacing w:line="560" w:lineRule="exact"/>
        <w:rPr>
          <w:rFonts w:ascii="仿宋" w:eastAsia="仿宋" w:hAnsi="仿宋"/>
          <w:sz w:val="30"/>
          <w:szCs w:val="30"/>
          <w:u w:val="thick"/>
        </w:rPr>
      </w:pPr>
      <w:r>
        <w:rPr>
          <w:rFonts w:ascii="仿宋" w:eastAsia="仿宋" w:hAnsi="仿宋" w:hint="eastAsia"/>
          <w:sz w:val="30"/>
          <w:szCs w:val="30"/>
          <w:u w:val="thick"/>
        </w:rPr>
        <w:t xml:space="preserve">                                                                           </w:t>
      </w:r>
    </w:p>
    <w:p w:rsidR="00773F84" w:rsidRPr="005D6AAC" w:rsidRDefault="00773F84" w:rsidP="00773F84">
      <w:pPr>
        <w:spacing w:line="560" w:lineRule="exact"/>
        <w:rPr>
          <w:rFonts w:ascii="仿宋_GB2312" w:eastAsia="仿宋_GB2312" w:hAnsi="仿宋" w:hint="eastAsia"/>
          <w:sz w:val="32"/>
          <w:szCs w:val="32"/>
        </w:rPr>
      </w:pPr>
      <w:r w:rsidRPr="00275296">
        <w:rPr>
          <w:rFonts w:ascii="仿宋_GB2312" w:eastAsia="仿宋_GB2312" w:hAnsi="仿宋_GB2312"/>
          <w:noProof/>
          <w:sz w:val="28"/>
          <w:szCs w:val="28"/>
        </w:rPr>
        <mc:AlternateContent>
          <mc:Choice Requires="wps">
            <w:drawing>
              <wp:anchor distT="0" distB="0" distL="114300" distR="114300" simplePos="0" relativeHeight="251691008" behindDoc="0" locked="0" layoutInCell="1" allowOverlap="1" wp14:anchorId="544E1866" wp14:editId="530AF232">
                <wp:simplePos x="0" y="0"/>
                <wp:positionH relativeFrom="column">
                  <wp:posOffset>27940</wp:posOffset>
                </wp:positionH>
                <wp:positionV relativeFrom="paragraph">
                  <wp:posOffset>380365</wp:posOffset>
                </wp:positionV>
                <wp:extent cx="5615305" cy="635"/>
                <wp:effectExtent l="0" t="0" r="23495" b="37465"/>
                <wp:wrapNone/>
                <wp:docPr id="5" name="直线 7"/>
                <wp:cNvGraphicFramePr/>
                <a:graphic xmlns:a="http://schemas.openxmlformats.org/drawingml/2006/main">
                  <a:graphicData uri="http://schemas.microsoft.com/office/word/2010/wordprocessingShape">
                    <wps:wsp>
                      <wps:cNvCnPr/>
                      <wps:spPr>
                        <a:xfrm>
                          <a:off x="0" y="0"/>
                          <a:ext cx="561530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直线 7"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2.2pt,29.95pt" to="444.3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hazAEAAIQDAAAOAAAAZHJzL2Uyb0RvYy54bWysU0tu2zAQ3RfoHQjua9kJ5ASC5Szippui&#10;NdDmAGN+JAL8gcNa9ll6ja666XFyjQ5p1+lnUxTVghoO3zzNexyt7g7Osr1KaILv+WI250x5EaTx&#10;Q88fPz68uuUMM3gJNnjV86NCfrd++WI1xU5dhTFYqRIjEo/dFHs+5hy7pkExKgc4C1F5OtQhOci0&#10;TUMjE0zE7mxzNZ8vmykkGVMQCpGym9MhX1d+rZXI77VGlZntOfWW65rquitrs15BNySIoxHnNuAf&#10;unBgPH30QrWBDOxTMn9QOSNSwKDzTATXBK2NUFUDqVnMf1PzYYSoqhYyB+PFJvx/tOLdfpuYkT1v&#10;OfPg6IqePn95+vqN3RRvpogdQe79Np13GLepCD3o5MqbJLBD9fN48VMdMhOUbJeL9npOxILOltdt&#10;YWyeS2PC/EYFx0rQc2t8EQsd7N9iPkF/QEraejbRiLW3N4URaFi0hUyhi9Q++qEWY7BGPhhrSwmm&#10;YXdvE9tDuf76nHv4BVa+sgEcT7h6VGDQjQrkay9ZPkYyxtME89KDU5Izq2jgS1SRGYz9GyTJt55c&#10;KMaerCzRLshjdbjm6aqrT+exLLP0875WP/886+8AAAD//wMAUEsDBBQABgAIAAAAIQD3y6m03QAA&#10;AAcBAAAPAAAAZHJzL2Rvd25yZXYueG1sTI7BTsMwEETvSPyDtUjcqF0UmjRkU1WVkLhQ1MIHuPE2&#10;iRqvo9htk3495gTH0YzevGI12k5caPCtY4T5TIEgrpxpuUb4/np7ykD4oNnozjEhTORhVd7fFTo3&#10;7so7uuxDLSKEfa4RmhD6XEpfNWS1n7meOHZHN1gdYhxqaQZ9jXDbyWelFtLqluNDo3vaNFSd9meL&#10;sNu4bbruk8/3bfg4prfbRFU9IT4+jOtXEIHG8DeGX/2oDmV0OrgzGy86hCSJQ4SX5RJErLMsS0Ec&#10;EBZKgSwL+d+//AEAAP//AwBQSwECLQAUAAYACAAAACEAtoM4kv4AAADhAQAAEwAAAAAAAAAAAAAA&#10;AAAAAAAAW0NvbnRlbnRfVHlwZXNdLnhtbFBLAQItABQABgAIAAAAIQA4/SH/1gAAAJQBAAALAAAA&#10;AAAAAAAAAAAAAC8BAABfcmVscy8ucmVsc1BLAQItABQABgAIAAAAIQAkKIhazAEAAIQDAAAOAAAA&#10;AAAAAAAAAAAAAC4CAABkcnMvZTJvRG9jLnhtbFBLAQItABQABgAIAAAAIQD3y6m03QAAAAcBAAAP&#10;AAAAAAAAAAAAAAAAACYEAABkcnMvZG93bnJldi54bWxQSwUGAAAAAAQABADzAAAAMAUAAAAA&#10;" strokeweight="1.25pt"/>
            </w:pict>
          </mc:Fallback>
        </mc:AlternateContent>
      </w:r>
      <w:r w:rsidRPr="00773F84">
        <w:rPr>
          <w:rFonts w:ascii="仿宋" w:eastAsia="仿宋" w:hAnsi="仿宋" w:hint="eastAsia"/>
          <w:sz w:val="30"/>
          <w:szCs w:val="30"/>
        </w:rPr>
        <w:t xml:space="preserve">  </w:t>
      </w:r>
      <w:r w:rsidRPr="005D6AAC">
        <w:rPr>
          <w:rFonts w:ascii="仿宋_GB2312" w:eastAsia="仿宋_GB2312" w:hAnsi="仿宋" w:hint="eastAsia"/>
          <w:sz w:val="32"/>
          <w:szCs w:val="32"/>
        </w:rPr>
        <w:t>共青团泉州师范学院委员会       2018年3月</w:t>
      </w:r>
      <w:r w:rsidR="009F5C4E" w:rsidRPr="005D6AAC">
        <w:rPr>
          <w:rFonts w:ascii="仿宋_GB2312" w:eastAsia="仿宋_GB2312" w:hAnsi="仿宋" w:hint="eastAsia"/>
          <w:sz w:val="32"/>
          <w:szCs w:val="32"/>
        </w:rPr>
        <w:t>2</w:t>
      </w:r>
      <w:r w:rsidR="008B2E12" w:rsidRPr="005D6AAC">
        <w:rPr>
          <w:rFonts w:ascii="仿宋_GB2312" w:eastAsia="仿宋_GB2312" w:hAnsi="仿宋" w:hint="eastAsia"/>
          <w:sz w:val="32"/>
          <w:szCs w:val="32"/>
        </w:rPr>
        <w:t>0</w:t>
      </w:r>
      <w:r w:rsidRPr="005D6AAC">
        <w:rPr>
          <w:rFonts w:ascii="仿宋_GB2312" w:eastAsia="仿宋_GB2312" w:hAnsi="仿宋" w:hint="eastAsia"/>
          <w:sz w:val="32"/>
          <w:szCs w:val="32"/>
        </w:rPr>
        <w:t xml:space="preserve">日印发  </w:t>
      </w:r>
    </w:p>
    <w:sectPr w:rsidR="00773F84" w:rsidRPr="005D6AAC" w:rsidSect="004C5F0C">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C01" w:rsidRDefault="00352C01" w:rsidP="004C5F0C">
      <w:r>
        <w:separator/>
      </w:r>
    </w:p>
  </w:endnote>
  <w:endnote w:type="continuationSeparator" w:id="0">
    <w:p w:rsidR="00352C01" w:rsidRDefault="00352C01" w:rsidP="004C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C01" w:rsidRDefault="00352C01" w:rsidP="004C5F0C">
      <w:r>
        <w:separator/>
      </w:r>
    </w:p>
  </w:footnote>
  <w:footnote w:type="continuationSeparator" w:id="0">
    <w:p w:rsidR="00352C01" w:rsidRDefault="00352C01" w:rsidP="004C5F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6F"/>
    <w:rsid w:val="000B43E3"/>
    <w:rsid w:val="000E7DAA"/>
    <w:rsid w:val="00133DBF"/>
    <w:rsid w:val="001C5447"/>
    <w:rsid w:val="001F1127"/>
    <w:rsid w:val="002145BC"/>
    <w:rsid w:val="002B23AC"/>
    <w:rsid w:val="002E7198"/>
    <w:rsid w:val="002F151A"/>
    <w:rsid w:val="0030061C"/>
    <w:rsid w:val="00335F4F"/>
    <w:rsid w:val="00352C01"/>
    <w:rsid w:val="00376CB2"/>
    <w:rsid w:val="003E080C"/>
    <w:rsid w:val="003F638B"/>
    <w:rsid w:val="00433069"/>
    <w:rsid w:val="00445657"/>
    <w:rsid w:val="0045030E"/>
    <w:rsid w:val="00465A30"/>
    <w:rsid w:val="0047169A"/>
    <w:rsid w:val="004719DA"/>
    <w:rsid w:val="004C5F0C"/>
    <w:rsid w:val="004D1588"/>
    <w:rsid w:val="005D6AAC"/>
    <w:rsid w:val="005E167C"/>
    <w:rsid w:val="00610880"/>
    <w:rsid w:val="00626DAC"/>
    <w:rsid w:val="0069336C"/>
    <w:rsid w:val="006B69E7"/>
    <w:rsid w:val="006D36F4"/>
    <w:rsid w:val="00773F84"/>
    <w:rsid w:val="007F7FAD"/>
    <w:rsid w:val="00866B8D"/>
    <w:rsid w:val="008B2E12"/>
    <w:rsid w:val="009517BF"/>
    <w:rsid w:val="00963A6F"/>
    <w:rsid w:val="009F5C4E"/>
    <w:rsid w:val="00AB0752"/>
    <w:rsid w:val="00AB3F5C"/>
    <w:rsid w:val="00AD4872"/>
    <w:rsid w:val="00B24094"/>
    <w:rsid w:val="00C338D3"/>
    <w:rsid w:val="00C42FF3"/>
    <w:rsid w:val="00CA73C9"/>
    <w:rsid w:val="00CD087F"/>
    <w:rsid w:val="00DE5EC8"/>
    <w:rsid w:val="00E10B29"/>
    <w:rsid w:val="00E349C0"/>
    <w:rsid w:val="00EB797B"/>
    <w:rsid w:val="00F33D00"/>
    <w:rsid w:val="00FA2073"/>
    <w:rsid w:val="316B0672"/>
    <w:rsid w:val="538D1C73"/>
    <w:rsid w:val="658F4CC8"/>
    <w:rsid w:val="79945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433069"/>
    <w:rPr>
      <w:sz w:val="18"/>
      <w:szCs w:val="18"/>
    </w:rPr>
  </w:style>
  <w:style w:type="character" w:customStyle="1" w:styleId="Char">
    <w:name w:val="批注框文本 Char"/>
    <w:basedOn w:val="a0"/>
    <w:link w:val="a3"/>
    <w:rsid w:val="00433069"/>
    <w:rPr>
      <w:kern w:val="2"/>
      <w:sz w:val="18"/>
      <w:szCs w:val="18"/>
    </w:rPr>
  </w:style>
  <w:style w:type="paragraph" w:styleId="a4">
    <w:name w:val="header"/>
    <w:basedOn w:val="a"/>
    <w:link w:val="Char0"/>
    <w:rsid w:val="004C5F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C5F0C"/>
    <w:rPr>
      <w:kern w:val="2"/>
      <w:sz w:val="18"/>
      <w:szCs w:val="18"/>
    </w:rPr>
  </w:style>
  <w:style w:type="paragraph" w:styleId="a5">
    <w:name w:val="footer"/>
    <w:basedOn w:val="a"/>
    <w:link w:val="Char1"/>
    <w:rsid w:val="004C5F0C"/>
    <w:pPr>
      <w:tabs>
        <w:tab w:val="center" w:pos="4153"/>
        <w:tab w:val="right" w:pos="8306"/>
      </w:tabs>
      <w:snapToGrid w:val="0"/>
      <w:jc w:val="left"/>
    </w:pPr>
    <w:rPr>
      <w:sz w:val="18"/>
      <w:szCs w:val="18"/>
    </w:rPr>
  </w:style>
  <w:style w:type="character" w:customStyle="1" w:styleId="Char1">
    <w:name w:val="页脚 Char"/>
    <w:basedOn w:val="a0"/>
    <w:link w:val="a5"/>
    <w:rsid w:val="004C5F0C"/>
    <w:rPr>
      <w:kern w:val="2"/>
      <w:sz w:val="18"/>
      <w:szCs w:val="18"/>
    </w:rPr>
  </w:style>
  <w:style w:type="paragraph" w:styleId="a6">
    <w:name w:val="Date"/>
    <w:basedOn w:val="a"/>
    <w:next w:val="a"/>
    <w:link w:val="Char2"/>
    <w:rsid w:val="004C5F0C"/>
    <w:pPr>
      <w:ind w:leftChars="2500" w:left="100"/>
    </w:pPr>
  </w:style>
  <w:style w:type="character" w:customStyle="1" w:styleId="Char2">
    <w:name w:val="日期 Char"/>
    <w:basedOn w:val="a0"/>
    <w:link w:val="a6"/>
    <w:rsid w:val="004C5F0C"/>
    <w:rPr>
      <w:kern w:val="2"/>
      <w:sz w:val="21"/>
      <w:szCs w:val="24"/>
    </w:rPr>
  </w:style>
  <w:style w:type="table" w:styleId="a7">
    <w:name w:val="Table Grid"/>
    <w:basedOn w:val="a1"/>
    <w:qFormat/>
    <w:rsid w:val="0069336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433069"/>
    <w:rPr>
      <w:sz w:val="18"/>
      <w:szCs w:val="18"/>
    </w:rPr>
  </w:style>
  <w:style w:type="character" w:customStyle="1" w:styleId="Char">
    <w:name w:val="批注框文本 Char"/>
    <w:basedOn w:val="a0"/>
    <w:link w:val="a3"/>
    <w:rsid w:val="00433069"/>
    <w:rPr>
      <w:kern w:val="2"/>
      <w:sz w:val="18"/>
      <w:szCs w:val="18"/>
    </w:rPr>
  </w:style>
  <w:style w:type="paragraph" w:styleId="a4">
    <w:name w:val="header"/>
    <w:basedOn w:val="a"/>
    <w:link w:val="Char0"/>
    <w:rsid w:val="004C5F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C5F0C"/>
    <w:rPr>
      <w:kern w:val="2"/>
      <w:sz w:val="18"/>
      <w:szCs w:val="18"/>
    </w:rPr>
  </w:style>
  <w:style w:type="paragraph" w:styleId="a5">
    <w:name w:val="footer"/>
    <w:basedOn w:val="a"/>
    <w:link w:val="Char1"/>
    <w:rsid w:val="004C5F0C"/>
    <w:pPr>
      <w:tabs>
        <w:tab w:val="center" w:pos="4153"/>
        <w:tab w:val="right" w:pos="8306"/>
      </w:tabs>
      <w:snapToGrid w:val="0"/>
      <w:jc w:val="left"/>
    </w:pPr>
    <w:rPr>
      <w:sz w:val="18"/>
      <w:szCs w:val="18"/>
    </w:rPr>
  </w:style>
  <w:style w:type="character" w:customStyle="1" w:styleId="Char1">
    <w:name w:val="页脚 Char"/>
    <w:basedOn w:val="a0"/>
    <w:link w:val="a5"/>
    <w:rsid w:val="004C5F0C"/>
    <w:rPr>
      <w:kern w:val="2"/>
      <w:sz w:val="18"/>
      <w:szCs w:val="18"/>
    </w:rPr>
  </w:style>
  <w:style w:type="paragraph" w:styleId="a6">
    <w:name w:val="Date"/>
    <w:basedOn w:val="a"/>
    <w:next w:val="a"/>
    <w:link w:val="Char2"/>
    <w:rsid w:val="004C5F0C"/>
    <w:pPr>
      <w:ind w:leftChars="2500" w:left="100"/>
    </w:pPr>
  </w:style>
  <w:style w:type="character" w:customStyle="1" w:styleId="Char2">
    <w:name w:val="日期 Char"/>
    <w:basedOn w:val="a0"/>
    <w:link w:val="a6"/>
    <w:rsid w:val="004C5F0C"/>
    <w:rPr>
      <w:kern w:val="2"/>
      <w:sz w:val="21"/>
      <w:szCs w:val="24"/>
    </w:rPr>
  </w:style>
  <w:style w:type="table" w:styleId="a7">
    <w:name w:val="Table Grid"/>
    <w:basedOn w:val="a1"/>
    <w:qFormat/>
    <w:rsid w:val="0069336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29146">
      <w:bodyDiv w:val="1"/>
      <w:marLeft w:val="0"/>
      <w:marRight w:val="0"/>
      <w:marTop w:val="0"/>
      <w:marBottom w:val="0"/>
      <w:divBdr>
        <w:top w:val="none" w:sz="0" w:space="0" w:color="auto"/>
        <w:left w:val="none" w:sz="0" w:space="0" w:color="auto"/>
        <w:bottom w:val="none" w:sz="0" w:space="0" w:color="auto"/>
        <w:right w:val="none" w:sz="0" w:space="0" w:color="auto"/>
      </w:divBdr>
    </w:div>
    <w:div w:id="1279676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F1BFF1-FF83-4F44-AD55-AE2DC22A5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374</Words>
  <Characters>2137</Characters>
  <Application>Microsoft Office Word</Application>
  <DocSecurity>0</DocSecurity>
  <Lines>17</Lines>
  <Paragraphs>5</Paragraphs>
  <ScaleCrop>false</ScaleCrop>
  <Company>Microsoft</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shenjie</dc:creator>
  <cp:lastModifiedBy>lenovo</cp:lastModifiedBy>
  <cp:revision>2</cp:revision>
  <dcterms:created xsi:type="dcterms:W3CDTF">2018-03-20T08:09:00Z</dcterms:created>
  <dcterms:modified xsi:type="dcterms:W3CDTF">2018-03-20T08:09:00Z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